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314"/>
        <w:gridCol w:w="965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9650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孟宏涛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蔡明瑞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50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李俐  陈飞燕       审核时间：2022年5月11日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50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Q(J):5.3(4.3)/6.2（3.2）/8.1（10.1.1/10.2）/8.2（6.2-6.3）/8.4（9.1-9.3、8.1-8.4）/9.1.2(10.7);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组织的岗位职责和权限</w:t>
            </w:r>
          </w:p>
        </w:tc>
        <w:tc>
          <w:tcPr>
            <w:tcW w:w="131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5.3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J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4.3</w:t>
            </w:r>
          </w:p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5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 w:val="21"/>
                <w:szCs w:val="21"/>
              </w:rPr>
              <w:t>按照公司领导要求，做好公司职能和岗位的具体确定，对从事仪器仪表，电子产品（建筑智能化系统工程产品）、机电产品（机电设备安装工程产品）的销售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孟宏涛</w:t>
            </w:r>
            <w:r>
              <w:rPr>
                <w:rFonts w:hint="eastAsia" w:ascii="宋体" w:hAnsi="宋体" w:cs="宋体"/>
                <w:sz w:val="21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 w:val="21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 w:val="21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 w:firstLineChars="0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目标及其实现的策划总要求</w:t>
            </w:r>
          </w:p>
        </w:tc>
        <w:tc>
          <w:tcPr>
            <w:tcW w:w="131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J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3.2</w:t>
            </w:r>
          </w:p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50" w:type="dxa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518795</wp:posOffset>
                  </wp:positionV>
                  <wp:extent cx="5080635" cy="1233805"/>
                  <wp:effectExtent l="0" t="0" r="12065" b="1079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63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lang w:eastAsia="zh-CN"/>
              </w:rPr>
              <w:t>涉及市场部的质量、环境和职业健康安全管理目标及完成情况：抽查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2021年目标考核情况，已经达成目标。</w:t>
            </w: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1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11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11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统计人：孟宏涛     审核：李苏燕       批准：周东福     日期：202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运行策划和控制</w:t>
            </w:r>
          </w:p>
        </w:tc>
        <w:tc>
          <w:tcPr>
            <w:tcW w:w="131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Q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8.1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J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10.1.1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10.2</w:t>
            </w:r>
          </w:p>
        </w:tc>
        <w:tc>
          <w:tcPr>
            <w:tcW w:w="965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实现的策划主要由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负责人完成，过程策划包含了实现产品所需达到的质量目标和要求，公司主要依据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国家标准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客户要求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，仪器仪表基本术语 GB/T 13983-1992、电工仪器仪表产品型号编制方法GB/T 28879-2012、电工电子产品环境条件 术语GB/T 11804-2005、消防电子产品防护要求GB 23757-2009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仪器仪表基本术语 GB/T 13983-1992、电工仪器仪表产品型号编制方法GB/T 28879-2012、电工电子产品环境条件 术语GB/T 11804-2005、消防电子产品防护要求GB 23757-2009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，编制了相应的过程文件：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编制了销售服务流程：签订销售合同—实施采购—送货—检验—交付。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针对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过程制定了作业指导书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销售服务管理规范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规定了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的验收准则；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对仪器仪表，电子产品（建筑智能化系统工程产品）、机电产品（机电设备安装工程产品）的销售服务设置了《采购订单》、《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进货检验记录表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》、《发货验收单》、《销售服务检查表》等；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资源的提供（包括人力、物力、办公设备设施、通讯工具、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维护所需的设备实施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等）。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策划的输出适合于组织的运行。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对于非预期变更，及时进行潜在后果评审，并告知相关人员，目前未发生。经识别企业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暂无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外包过程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了解顾客沟通的实施。</w:t>
            </w:r>
          </w:p>
        </w:tc>
        <w:tc>
          <w:tcPr>
            <w:tcW w:w="1314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Q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8.2.1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J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6.2-6.3</w:t>
            </w:r>
          </w:p>
        </w:tc>
        <w:tc>
          <w:tcPr>
            <w:tcW w:w="9650" w:type="dxa"/>
            <w:vAlign w:val="top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360" w:lineRule="auto"/>
              <w:ind w:firstLine="420" w:firstLineChars="200"/>
              <w:rPr>
                <w:rFonts w:ascii="宋体" w:hAnsi="宋体" w:cs="New Gulim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New Gulim"/>
                <w:sz w:val="21"/>
                <w:szCs w:val="21"/>
                <w:lang w:val="en-GB"/>
              </w:rPr>
              <w:t>公司编制了“顾客满意度调查控制程序”，识别顾客对服务的需求与期望，要根据顾客规定的要求以达到：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auto"/>
              <w:ind w:firstLine="420" w:firstLineChars="200"/>
              <w:rPr>
                <w:rFonts w:ascii="宋体" w:hAnsi="宋体" w:cs="New Gulim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New Gulim"/>
                <w:sz w:val="21"/>
                <w:szCs w:val="21"/>
                <w:lang w:val="en-GB"/>
              </w:rPr>
              <w:t>顾客明示的服务要求，包括服务质量要求及涉及的可用性、交付、支持服务，如：运输、保修、培训、价格等方面的要求。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auto"/>
              <w:ind w:firstLine="420" w:firstLineChars="200"/>
              <w:rPr>
                <w:rFonts w:ascii="宋体" w:hAnsi="宋体" w:cs="New Gulim"/>
                <w:sz w:val="21"/>
                <w:szCs w:val="21"/>
              </w:rPr>
            </w:pPr>
            <w:r>
              <w:rPr>
                <w:rFonts w:hint="eastAsia" w:ascii="宋体" w:hAnsi="宋体" w:cs="New Gulim"/>
                <w:sz w:val="21"/>
                <w:szCs w:val="21"/>
                <w:lang w:val="en-GB"/>
              </w:rPr>
              <w:t xml:space="preserve"> 顾客没有明确要求，但预期或规定的用途所必要的服务要求，这是一类习惯上隐含的潜在要求，企业为满足顾客要求应做出承诺。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 xml:space="preserve"> 顾客没有规定，但国家强制性标准及法律、法规规定的要求。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企业在实施过程中努力为顾客着想，通过签订合同、协议、洽谈等多种形式提出合理化建议，保证服务的顺利实施。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顾客沟通主要采取以下方式：产品信息：主要是电话、传真、QQ、微信、互联网、公司宣传册及网站的方式；问询、合同或订单的处理：主要采取电话或面谈的方式；顾客反馈：主要为顾客建立档案，定期电话或登门进行回访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见《客户档案》，内容包括：客户名称、法人代表、通讯地址、联系人、电话、邮编、传真、E-mail等。并为客户建立了客户档案。档案内容包括：营业执照、体系认证证明、供方评定调查表资料、交付业绩等。查看相关客户档案资料的完整性需改进。已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刘杨洋经理</w:t>
            </w:r>
            <w:r>
              <w:rPr>
                <w:rFonts w:hint="eastAsia"/>
                <w:sz w:val="21"/>
                <w:szCs w:val="21"/>
              </w:rPr>
              <w:t>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与产品和服务要求有关的要求确定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Q </w:t>
            </w:r>
            <w:r>
              <w:rPr>
                <w:rFonts w:hint="eastAsia"/>
                <w:sz w:val="21"/>
                <w:szCs w:val="21"/>
              </w:rPr>
              <w:t xml:space="preserve"> 8.2.2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J </w:t>
            </w:r>
            <w:r>
              <w:rPr>
                <w:rFonts w:hint="eastAsia"/>
                <w:sz w:val="21"/>
                <w:szCs w:val="21"/>
              </w:rPr>
              <w:t>6.3</w:t>
            </w:r>
          </w:p>
        </w:tc>
        <w:tc>
          <w:tcPr>
            <w:tcW w:w="965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该公司主要服务为冶金设备控制装置的研发及组装;资质范围内的电子与智能化工程的施工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该公司主要依据合同法及顾客要求进行</w:t>
            </w:r>
            <w:r>
              <w:rPr>
                <w:sz w:val="21"/>
                <w:szCs w:val="21"/>
              </w:rPr>
              <w:t>电力设施承装、承修、承试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sz w:val="21"/>
                <w:szCs w:val="21"/>
              </w:rPr>
              <w:t>电力工程施工总承包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业务开展与实施</w:t>
            </w:r>
            <w:r>
              <w:rPr>
                <w:rFonts w:hint="eastAsia"/>
                <w:sz w:val="21"/>
                <w:szCs w:val="21"/>
              </w:rPr>
              <w:t>，与产品和服务有关的要求主要体现在与顾客所签定的合同/协议中。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另外，该公司确定并收集了产品质量法、合同法、建筑法、消费者权益保护法等相关法律法规，将其中的相关要求作为与产品有关要求的补充。该公司目前在冶金设备控制装置的研发及组装;资质范围内的电子与智能化工程的施工提供过程中未有附加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与产品和服务要求有关的要求评审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Q </w:t>
            </w:r>
            <w:r>
              <w:rPr>
                <w:rFonts w:hint="eastAsia"/>
                <w:sz w:val="21"/>
                <w:szCs w:val="21"/>
              </w:rPr>
              <w:t xml:space="preserve"> 8.2.3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/>
                <w:sz w:val="21"/>
                <w:szCs w:val="21"/>
              </w:rPr>
              <w:t>6.3</w:t>
            </w:r>
          </w:p>
        </w:tc>
        <w:tc>
          <w:tcPr>
            <w:tcW w:w="9650" w:type="dxa"/>
            <w:vAlign w:val="top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 w:val="21"/>
                <w:szCs w:val="21"/>
              </w:rPr>
              <w:t>经常对顾客进行走访，了解顾客的意见。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售前：联系用户、了解相关信息等，与顾客签订合同或订单；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售中：组织供方按期交付，解决用户对进度、质量等关切问题；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sz w:val="21"/>
                <w:szCs w:val="21"/>
              </w:rPr>
              <w:t>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查销售合同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订单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报价单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中国石油天然气股份有限公司长庆油田分公司第十一采油厂（产能建设项目组）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第十一采油厂2021年产能建设油气生产物联网工程第二标段，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概况：第十一采油厂产能建设项目30座井场，8口水源井，8座阀组，90口油水井的物联网配套建设，3座无人值守数字化撬装增压点、1座无人值守脱水站、1座输油站、1座中心站、1座联合站无人值守改造的物联网配套建设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合同履约期限：2021年8月10日至2022年8月9日。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签订时间：</w:t>
            </w:r>
            <w:r>
              <w:rPr>
                <w:rFonts w:hint="eastAsia"/>
                <w:sz w:val="21"/>
                <w:szCs w:val="21"/>
                <w:lang w:eastAsia="zh-CN"/>
              </w:rPr>
              <w:t>2021年7月29日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评审内容：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技术质量要求√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生产能力及交货周期√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付款期限及方式√</w:t>
            </w:r>
          </w:p>
          <w:p>
            <w:pPr>
              <w:pStyle w:val="11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……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周东福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default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中国石油天然气股份有限公司长庆油田分公司第十二采油厂 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工程名称：2021年第十二采油厂数字化配套完善工程项目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工程内容：本项目主要对厂内转采井、拉油点、输油点及其他数字化配套施上，建设内容主要包括：网络传输系统配套施工，采集系统安装布线，SCADA系统配套升级，视频监控安装调试及其他数字化配套施工等。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合同履约期限：自合同签订之日起至2021年21月31日。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签订时间：</w:t>
            </w:r>
            <w:r>
              <w:rPr>
                <w:rFonts w:hint="eastAsia"/>
                <w:sz w:val="21"/>
                <w:szCs w:val="21"/>
                <w:lang w:eastAsia="zh-CN"/>
              </w:rPr>
              <w:t>2021年4月26日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评审内容：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技术质量要求√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生产能力及交货周期√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付款期限及方式√</w:t>
            </w:r>
          </w:p>
          <w:p>
            <w:pPr>
              <w:pStyle w:val="11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……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周东福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default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华润置地（成都）物业服务有限公司西安分公司 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项目名称：西安分公司2020年-2022年度工程弱电维修耗材采购项目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签订时间：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评审内容：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技术质量要求√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生产能力及交货周期√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付款期限及方式√</w:t>
            </w:r>
          </w:p>
          <w:p>
            <w:pPr>
              <w:pStyle w:val="11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……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另抽其他合同评审记录，均保存完好，有合同评审记录。符合要求。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公司通过传真、邮件及电话等方式与顾客交流，主要进行以下沟通：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、向顾客提供保证产品质量的有关信息，保修及应急措施。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、接受顾客问询、询价、合同的处理。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、根据合同要求进行有关的事宜，对顾客的投诉或意见进行处理和答复。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、合理处理顾客财产，主要是顾客报修产品。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目前沟通渠道畅通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目前无合同更改情况发生。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1314" w:type="dxa"/>
            <w:vAlign w:val="top"/>
          </w:tcPr>
          <w:p>
            <w:pPr>
              <w:pStyle w:val="11"/>
              <w:rPr>
                <w:rFonts w:hint="eastAsia" w:ascii="宋体" w:hAnsi="宋体"/>
                <w:b/>
                <w:bCs/>
                <w:i w:val="0"/>
                <w:iCs w:val="0"/>
                <w:szCs w:val="21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szCs w:val="21"/>
              </w:rPr>
              <w:t>8.4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Cs w:val="21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szCs w:val="21"/>
              </w:rPr>
              <w:t>9.1-9.3;8.1-8.4</w:t>
            </w:r>
          </w:p>
        </w:tc>
        <w:tc>
          <w:tcPr>
            <w:tcW w:w="9650" w:type="dxa"/>
            <w:vAlign w:val="top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编制的《</w:t>
            </w:r>
            <w:r>
              <w:rPr>
                <w:rFonts w:hint="eastAsia"/>
                <w:sz w:val="21"/>
                <w:szCs w:val="21"/>
                <w:lang w:eastAsia="zh-CN"/>
              </w:rPr>
              <w:t>采购控制程序</w:t>
            </w:r>
            <w:r>
              <w:rPr>
                <w:rFonts w:hint="eastAsia"/>
                <w:sz w:val="21"/>
                <w:szCs w:val="21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负责人讲，</w:t>
            </w:r>
            <w:r>
              <w:rPr>
                <w:rFonts w:hint="eastAsia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sz w:val="21"/>
                <w:szCs w:val="21"/>
              </w:rPr>
              <w:t>建立合格供方名录，核定《供方评价表》后，编制《合格供方名单》存档。采购人员应该具备相应能力。采购人员应从《合格供方名录》中选择供方。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提供《合格供方名单》: 主要供应商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家，如下：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定边县双明电杆厂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水泥电杆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深圳市创凯智能科技</w:t>
            </w:r>
            <w:r>
              <w:rPr>
                <w:rFonts w:hint="eastAsia"/>
                <w:sz w:val="21"/>
                <w:szCs w:val="21"/>
              </w:rPr>
              <w:t>有限公司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管理系统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宁林线缆</w:t>
            </w:r>
            <w:r>
              <w:rPr>
                <w:rFonts w:hint="eastAsia"/>
                <w:sz w:val="21"/>
                <w:szCs w:val="21"/>
              </w:rPr>
              <w:t>有限公司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线缆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西安万里电器</w:t>
            </w:r>
            <w:r>
              <w:rPr>
                <w:rFonts w:hint="eastAsia"/>
                <w:sz w:val="21"/>
                <w:szCs w:val="21"/>
              </w:rPr>
              <w:t>有限公司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显示器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北京中油瑞飞信息技术</w:t>
            </w:r>
            <w:r>
              <w:rPr>
                <w:rFonts w:hint="eastAsia"/>
                <w:sz w:val="21"/>
                <w:szCs w:val="21"/>
              </w:rPr>
              <w:t>有限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仪器仪表、电子产品、机电产品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抽以上供方调查评价记录单：对供方资质、体系认证情况、生产能力和供应能力情况、历史及社会信誉情况、质量及以往使用情况等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评定结论：同意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批准：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周东福</w:t>
            </w:r>
            <w:r>
              <w:rPr>
                <w:rFonts w:hint="eastAsia"/>
                <w:sz w:val="21"/>
                <w:szCs w:val="21"/>
              </w:rPr>
              <w:t xml:space="preserve">    日期：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--《供方评价表》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月供方评价确认：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北京中油瑞飞信息技术</w:t>
            </w:r>
            <w:r>
              <w:rPr>
                <w:rFonts w:hint="eastAsia"/>
                <w:sz w:val="21"/>
                <w:szCs w:val="21"/>
              </w:rPr>
              <w:t>有限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（供应：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仪器仪表、电子产品、机电产品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公司组织各部门对该供方的资质、产品质量、价格、送货及时度、服务、交期等进行了评价，有各部门评价人签字。调查评价：合格，同意列入合格供应商  评价人：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孟宏涛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查，公司对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采用的管理方法为：第一次对供方进行全面评价，包括：供方资质、产品质量、交货情况、售后服务能力等。对于已经正常供货的供方管理，对每批产品进行检验，通过定期反馈供方产品质量，及对质量问题要求供方进行纠正解决等来进行供方质量控制。查供方控制情况：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西安万里电器</w:t>
            </w:r>
            <w:r>
              <w:rPr>
                <w:rFonts w:hint="eastAsia"/>
                <w:sz w:val="21"/>
                <w:szCs w:val="21"/>
              </w:rPr>
              <w:t>有限公司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（供应：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显示器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）评价报告，包括：供方的资质、产品质量、价格、送货及时度、服务等。时间：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查，供方产品质量统计反馈情况：公司策划了采购产品的管理要求，质量反馈要求；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查公司采购不合格情况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负责人讲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未出现采购产品有质量不符合的情况。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公司编制了《</w:t>
            </w:r>
            <w:r>
              <w:rPr>
                <w:rFonts w:hint="eastAsia"/>
                <w:sz w:val="21"/>
                <w:szCs w:val="21"/>
                <w:lang w:eastAsia="zh-CN"/>
              </w:rPr>
              <w:t>采购控制程序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公司对产品外观、型号规格、数量、尺寸、合格证等进行了验收。经询问公司采购产品主要根据需求，根据进货检验记录对相关产品的数量、规格型号等进行检验。抽查验证记录《进货检验记录表》，详见8.6条款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基本符合要求。现场查看其他采购物料均按要求进行验证入库。</w:t>
            </w:r>
          </w:p>
          <w:p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负责人讲与供方沟通的内容包括：所提供的过程、产品和服务等；采购物资根据签订采购合同进产品的名称、规格、型号、数量等采购信息的确定。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买卖合同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:供方：北京中油瑞飞信息技术</w:t>
            </w:r>
            <w:r>
              <w:rPr>
                <w:rFonts w:hint="eastAsia"/>
                <w:color w:val="auto"/>
                <w:sz w:val="21"/>
                <w:szCs w:val="21"/>
              </w:rPr>
              <w:t>有限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/>
                <w:color w:val="auto"/>
                <w:sz w:val="21"/>
                <w:szCs w:val="21"/>
              </w:rPr>
              <w:t>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日期：2021年5月22日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200660</wp:posOffset>
                  </wp:positionV>
                  <wp:extent cx="3027045" cy="1945640"/>
                  <wp:effectExtent l="0" t="0" r="8255" b="1016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45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再查《采购合同》,供应单位：宁林线缆</w:t>
            </w:r>
            <w:r>
              <w:rPr>
                <w:rFonts w:hint="eastAsia"/>
                <w:color w:val="auto"/>
                <w:sz w:val="21"/>
                <w:szCs w:val="21"/>
              </w:rPr>
              <w:t>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日期：2021.10.20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名称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规格型号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auto"/>
                <w:sz w:val="21"/>
                <w:szCs w:val="21"/>
              </w:rPr>
              <w:t>工程量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YJV22 3*25+1*16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600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KWVRP 2*1.5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1000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KVVR 3*2.5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</w:rPr>
              <w:t>525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……</w:t>
            </w:r>
            <w:r>
              <w:rPr>
                <w:rFonts w:hint="eastAsia"/>
                <w:color w:val="auto"/>
                <w:sz w:val="21"/>
                <w:szCs w:val="21"/>
              </w:rPr>
              <w:t>..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另抽其采购计划单，均保存完好，符合要求。</w:t>
            </w:r>
          </w:p>
          <w:p>
            <w:pP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编制：</w:t>
            </w: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孟宏涛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另抽其他材料采购计划单，均保存完好，符合要求。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原材料检验见</w:t>
            </w:r>
            <w:r>
              <w:rPr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顾客满意</w:t>
            </w:r>
          </w:p>
          <w:p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4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Q9.1.2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J</w:t>
            </w:r>
            <w:r>
              <w:rPr>
                <w:rFonts w:hint="eastAsia" w:ascii="宋体" w:hAnsi="宋体"/>
                <w:b/>
                <w:bCs/>
                <w:szCs w:val="21"/>
              </w:rPr>
              <w:t>10.7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965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公司已建立和保持了《顾客满意度调查控制程序》，对顾客满意的监测的相关内容进行了规定，其包括了对调查方式、渠道、内容、频率等。</w:t>
            </w:r>
            <w:r>
              <w:rPr>
                <w:rFonts w:hint="eastAsia"/>
                <w:szCs w:val="21"/>
              </w:rPr>
              <w:t xml:space="preserve">相关方期望和要求识别表编号：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公司采取对主要顾客进行满意度调查的形式，共发出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份《顾客满意度调查表》，调查内容有：产品质量、价格水平、交货期、服务等，查《顾客满意程度调查表》，客户评价均是非常满意或满意评价。提供《</w:t>
            </w:r>
            <w:r>
              <w:rPr>
                <w:rFonts w:hint="eastAsia"/>
                <w:szCs w:val="21"/>
              </w:rPr>
              <w:t>客户满意度分析报告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》。顾客满意率达到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92分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，达到了质量目标的要求。调查未发现有顾客投诉或抱怨的情况发生。编制：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谢浩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、批准：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李苏燕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产品和服务提供的控制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标识和追溯管理</w:t>
            </w:r>
          </w:p>
        </w:tc>
        <w:tc>
          <w:tcPr>
            <w:tcW w:w="1314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Q:8.5.1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</w:p>
        </w:tc>
        <w:tc>
          <w:tcPr>
            <w:tcW w:w="965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公司产品服务主要为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/>
                <w:sz w:val="24"/>
                <w:szCs w:val="24"/>
              </w:rPr>
              <w:t>服务。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基本服务流程：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销售服务流程：签订销售合同—实施采购—送货—检验—交付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>按照策划的流程提供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/>
                <w:sz w:val="24"/>
                <w:szCs w:val="24"/>
              </w:rPr>
              <w:t>服务。有相关手册、程序文件以及作业文件等，如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销售服务管理规范</w:t>
            </w:r>
            <w:r>
              <w:rPr>
                <w:rFonts w:hint="eastAsia"/>
                <w:sz w:val="24"/>
                <w:szCs w:val="24"/>
                <w:lang w:eastAsia="zh-CN"/>
              </w:rPr>
              <w:t>》、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《采购订单》、《</w:t>
            </w:r>
            <w:r>
              <w:rPr>
                <w:rFonts w:hint="eastAsia"/>
                <w:sz w:val="24"/>
                <w:szCs w:val="24"/>
              </w:rPr>
              <w:t>进货检验记录表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》、《发货验收单》、《销售服务检查表》等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查销售合同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订单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报价单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3808095</wp:posOffset>
                  </wp:positionH>
                  <wp:positionV relativeFrom="paragraph">
                    <wp:posOffset>51435</wp:posOffset>
                  </wp:positionV>
                  <wp:extent cx="2071370" cy="2439670"/>
                  <wp:effectExtent l="0" t="0" r="11430" b="11430"/>
                  <wp:wrapNone/>
                  <wp:docPr id="17" name="图片 17" descr="15cee67847b112357c0c00fa4e00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5cee67847b112357c0c00fa4e003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70" cy="243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t>客户：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华润置地（成都）物业服务有限公司西安分公司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产品名称：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西安分公司2020年-2022年度工程弱电维修</w:t>
            </w:r>
          </w:p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耗材采购项目</w:t>
            </w:r>
          </w:p>
          <w:p>
            <w:pPr>
              <w:pStyle w:val="11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合同交付产品：</w:t>
            </w:r>
          </w:p>
          <w:p>
            <w:pPr>
              <w:pStyle w:val="11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线路、门禁开关、BNC视频头</w:t>
            </w:r>
          </w:p>
          <w:p>
            <w:pPr>
              <w:pStyle w:val="11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电源适配器、道闸皮带</w:t>
            </w:r>
          </w:p>
          <w:p>
            <w:pPr>
              <w:pStyle w:val="11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模拟硬盘录像机、鼠标等产品。</w:t>
            </w:r>
          </w:p>
          <w:p>
            <w:pPr>
              <w:pStyle w:val="11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11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……</w:t>
            </w:r>
          </w:p>
          <w:p>
            <w:pPr>
              <w:pStyle w:val="11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采购物资主要从北京中油瑞飞信息技术</w:t>
            </w:r>
            <w:r>
              <w:rPr>
                <w:rFonts w:hint="eastAsia"/>
                <w:sz w:val="21"/>
                <w:szCs w:val="21"/>
              </w:rPr>
              <w:t>有限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进行购买，查《</w:t>
            </w:r>
            <w:r>
              <w:rPr>
                <w:rFonts w:hint="eastAsia"/>
                <w:sz w:val="21"/>
                <w:szCs w:val="21"/>
              </w:rPr>
              <w:t>进货检验记录表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》2021年6月1日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。检查内容：数量、质量证明文件、到货日期、型号、外观，检验人：蔡明瑞，结论：合格。货物发送到客户处，由工程部员工和客户同时验收，并在《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发货验收单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》签字确认。</w:t>
            </w:r>
          </w:p>
          <w:p>
            <w:pPr>
              <w:pStyle w:val="11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《销售服务检查表》，</w:t>
            </w:r>
            <w:r>
              <w:rPr>
                <w:rFonts w:hint="eastAsia" w:ascii="宋体" w:hAnsi="宋体"/>
                <w:sz w:val="21"/>
                <w:szCs w:val="21"/>
              </w:rPr>
              <w:t>日期：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对销售过程进行了检查，</w:t>
            </w:r>
            <w:r>
              <w:rPr>
                <w:rFonts w:hint="eastAsia" w:ascii="宋体" w:hAnsi="宋体" w:cs="宋体"/>
                <w:sz w:val="21"/>
                <w:szCs w:val="21"/>
              </w:rPr>
              <w:t>检查考评涉及内容：包装质量、发货产品规格、数量、销售流程、服务人员态度、售后服务过程等，检查结果符合，检查人：孟宏涛。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顾客及外部供方财产</w:t>
            </w:r>
          </w:p>
        </w:tc>
        <w:tc>
          <w:tcPr>
            <w:tcW w:w="1314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</w:p>
        </w:tc>
        <w:tc>
          <w:tcPr>
            <w:tcW w:w="965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/>
                <w:color w:val="000000"/>
                <w:sz w:val="21"/>
                <w:szCs w:val="21"/>
              </w:rPr>
              <w:t>服务，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 w:val="21"/>
                <w:szCs w:val="21"/>
              </w:rPr>
              <w:t>，截止目前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 w:val="21"/>
                <w:szCs w:val="21"/>
              </w:rPr>
              <w:t>信息中未发现使用和管理不当造成问题的情况。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产品防护及服务交付后的活动</w:t>
            </w:r>
          </w:p>
        </w:tc>
        <w:tc>
          <w:tcPr>
            <w:tcW w:w="1314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</w:p>
        </w:tc>
        <w:tc>
          <w:tcPr>
            <w:tcW w:w="965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仪器仪表，电子产品（建筑智能化系统工程产品）、机电产品（机电设备安装工程产品）的销售服务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的防护实施控制：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公司自体系运行以来，未发生由于防护不当导致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质量事故的情况，防护措施能够满足要求。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防护的管理符合标准要求。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现场产品防护能够按照策划的要求实施，满足策划的要求。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完成后，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会继续做好客户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截止目前没有发生交付后客户投诉的情况。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 w:val="21"/>
                <w:szCs w:val="21"/>
              </w:rPr>
              <w:t>表示，对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人员等会通过教育培训，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对井场服务人员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提供安全防护（头盔、防护手套、工作靴）等方式进行防护。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服务完成后，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 w:val="21"/>
                <w:szCs w:val="21"/>
              </w:rPr>
              <w:t>主要做好客户信息的处置，按照信息沟通程序等做好沟通。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</w:t>
            </w:r>
          </w:p>
        </w:tc>
      </w:tr>
    </w:tbl>
    <w:p/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965BA"/>
    <w:multiLevelType w:val="singleLevel"/>
    <w:tmpl w:val="513965B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hN2U4Y2Q5MGE2Mzc1MDlkNDVmNzZkYmRlMTYyYjcifQ=="/>
  </w:docVars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3026357"/>
    <w:rsid w:val="045B4895"/>
    <w:rsid w:val="04963E1F"/>
    <w:rsid w:val="04E0227F"/>
    <w:rsid w:val="05B248E3"/>
    <w:rsid w:val="066A52E1"/>
    <w:rsid w:val="0696261C"/>
    <w:rsid w:val="07071325"/>
    <w:rsid w:val="07D379FD"/>
    <w:rsid w:val="09F05A95"/>
    <w:rsid w:val="0A4D7E01"/>
    <w:rsid w:val="0B2456A1"/>
    <w:rsid w:val="0D892380"/>
    <w:rsid w:val="0EA7001F"/>
    <w:rsid w:val="10C02EF3"/>
    <w:rsid w:val="11EE1116"/>
    <w:rsid w:val="13AD15CE"/>
    <w:rsid w:val="141E15F7"/>
    <w:rsid w:val="14460C11"/>
    <w:rsid w:val="169366B0"/>
    <w:rsid w:val="18170ED9"/>
    <w:rsid w:val="19B12C49"/>
    <w:rsid w:val="1BF2082C"/>
    <w:rsid w:val="1DA84CB7"/>
    <w:rsid w:val="1F906D4E"/>
    <w:rsid w:val="212A4823"/>
    <w:rsid w:val="21495609"/>
    <w:rsid w:val="218B3026"/>
    <w:rsid w:val="229B7AE6"/>
    <w:rsid w:val="232B1946"/>
    <w:rsid w:val="237F0888"/>
    <w:rsid w:val="23D4068C"/>
    <w:rsid w:val="24E33EA6"/>
    <w:rsid w:val="24FD57A9"/>
    <w:rsid w:val="2543337E"/>
    <w:rsid w:val="255A159D"/>
    <w:rsid w:val="25B67139"/>
    <w:rsid w:val="264C6A8A"/>
    <w:rsid w:val="26C863CA"/>
    <w:rsid w:val="27EC6D1F"/>
    <w:rsid w:val="29136238"/>
    <w:rsid w:val="2C5123E1"/>
    <w:rsid w:val="2CA51642"/>
    <w:rsid w:val="2D04149E"/>
    <w:rsid w:val="2D766A69"/>
    <w:rsid w:val="2DC50188"/>
    <w:rsid w:val="2EE432DD"/>
    <w:rsid w:val="2EE84CA6"/>
    <w:rsid w:val="2FDD746B"/>
    <w:rsid w:val="3014442E"/>
    <w:rsid w:val="30996342"/>
    <w:rsid w:val="339D2477"/>
    <w:rsid w:val="34750347"/>
    <w:rsid w:val="34F73F3A"/>
    <w:rsid w:val="38145767"/>
    <w:rsid w:val="39060B0C"/>
    <w:rsid w:val="39313A98"/>
    <w:rsid w:val="39AB1959"/>
    <w:rsid w:val="3C697F1C"/>
    <w:rsid w:val="3CA27813"/>
    <w:rsid w:val="3CD46A82"/>
    <w:rsid w:val="3D610536"/>
    <w:rsid w:val="3D795A27"/>
    <w:rsid w:val="3F4B0B90"/>
    <w:rsid w:val="40483048"/>
    <w:rsid w:val="427344A4"/>
    <w:rsid w:val="444632A3"/>
    <w:rsid w:val="447D4741"/>
    <w:rsid w:val="451B396A"/>
    <w:rsid w:val="465E0428"/>
    <w:rsid w:val="4667343F"/>
    <w:rsid w:val="46C92161"/>
    <w:rsid w:val="46ED6330"/>
    <w:rsid w:val="470D6011"/>
    <w:rsid w:val="486A51B2"/>
    <w:rsid w:val="488E19FE"/>
    <w:rsid w:val="49AF4FBD"/>
    <w:rsid w:val="4A2B030E"/>
    <w:rsid w:val="4AE3393F"/>
    <w:rsid w:val="4BDD115C"/>
    <w:rsid w:val="4C573C91"/>
    <w:rsid w:val="4C5972F7"/>
    <w:rsid w:val="4C93451E"/>
    <w:rsid w:val="4D227E41"/>
    <w:rsid w:val="4D510E91"/>
    <w:rsid w:val="4D841A04"/>
    <w:rsid w:val="4E0C62DC"/>
    <w:rsid w:val="4E5A5E1D"/>
    <w:rsid w:val="4EF00A95"/>
    <w:rsid w:val="50BF2BB3"/>
    <w:rsid w:val="51017E48"/>
    <w:rsid w:val="51D954E3"/>
    <w:rsid w:val="52461F0D"/>
    <w:rsid w:val="53386B39"/>
    <w:rsid w:val="53802744"/>
    <w:rsid w:val="5462555D"/>
    <w:rsid w:val="547B6B84"/>
    <w:rsid w:val="547E7C37"/>
    <w:rsid w:val="548C7E1A"/>
    <w:rsid w:val="54DF1C14"/>
    <w:rsid w:val="575C3918"/>
    <w:rsid w:val="57E142B5"/>
    <w:rsid w:val="57E814AC"/>
    <w:rsid w:val="58FE1654"/>
    <w:rsid w:val="598A2BDD"/>
    <w:rsid w:val="5A236E98"/>
    <w:rsid w:val="5BA13433"/>
    <w:rsid w:val="5F4E54B0"/>
    <w:rsid w:val="613620FE"/>
    <w:rsid w:val="6346226B"/>
    <w:rsid w:val="63ED7E5E"/>
    <w:rsid w:val="64623A89"/>
    <w:rsid w:val="67087252"/>
    <w:rsid w:val="67AA3536"/>
    <w:rsid w:val="68E718AC"/>
    <w:rsid w:val="69BA6068"/>
    <w:rsid w:val="6AC242D8"/>
    <w:rsid w:val="6B9D0130"/>
    <w:rsid w:val="6C3F2167"/>
    <w:rsid w:val="6C7E02FB"/>
    <w:rsid w:val="6D2F770C"/>
    <w:rsid w:val="6F90542C"/>
    <w:rsid w:val="708E44BF"/>
    <w:rsid w:val="70FE56D5"/>
    <w:rsid w:val="721D52EB"/>
    <w:rsid w:val="725E4A51"/>
    <w:rsid w:val="72975B5A"/>
    <w:rsid w:val="7338367F"/>
    <w:rsid w:val="73E1774C"/>
    <w:rsid w:val="75DC79B9"/>
    <w:rsid w:val="76F87D79"/>
    <w:rsid w:val="7766387A"/>
    <w:rsid w:val="779722B2"/>
    <w:rsid w:val="78552A52"/>
    <w:rsid w:val="79C52DCD"/>
    <w:rsid w:val="79E1783B"/>
    <w:rsid w:val="79F83F77"/>
    <w:rsid w:val="7A0550B0"/>
    <w:rsid w:val="7A596AD9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5215</Words>
  <Characters>5640</Characters>
  <Lines>49</Lines>
  <Paragraphs>13</Paragraphs>
  <TotalTime>8</TotalTime>
  <ScaleCrop>false</ScaleCrop>
  <LinksUpToDate>false</LinksUpToDate>
  <CharactersWithSpaces>5789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LIL</cp:lastModifiedBy>
  <dcterms:modified xsi:type="dcterms:W3CDTF">2022-05-24T14:23:42Z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027398E124034196BCFCED753718BEBC</vt:lpwstr>
  </property>
</Properties>
</file>