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-647065</wp:posOffset>
            </wp:positionV>
            <wp:extent cx="7171055" cy="10509885"/>
            <wp:effectExtent l="0" t="0" r="4445" b="5715"/>
            <wp:wrapNone/>
            <wp:docPr id="1" name="图片 1" descr="扫描全能王 2022-05-17 15.1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7 15.14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1055" cy="1050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0018-2020-2022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11"/>
        <w:gridCol w:w="1099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西安高科新达混凝土有限责任公司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电子计重台秤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19050551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ACS-JZ</w:t>
            </w: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陕西省能源化工产业计量测试中心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42973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TD-10001B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eastAsia"/>
                <w:sz w:val="18"/>
                <w:szCs w:val="18"/>
              </w:rPr>
              <w:t>天平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SHPO200490919</w:t>
            </w:r>
          </w:p>
        </w:tc>
        <w:tc>
          <w:tcPr>
            <w:tcW w:w="1032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FA2004</w:t>
            </w: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hint="eastAsia" w:cs="Times New Roman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05052827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陕西精泰计量检测校准有限责任公司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万能角度尺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040801818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0-320</w:t>
            </w:r>
            <w:r>
              <w:rPr>
                <w:rFonts w:hint="eastAsia"/>
                <w:sz w:val="18"/>
                <w:szCs w:val="18"/>
                <w:lang w:eastAsia="zh-CN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'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2级角度块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比长仪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2097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ISOBY-160型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color w:val="00000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光栅指示表检定仪U=1.6</w:t>
            </w:r>
            <w:r>
              <w:rPr>
                <w:rFonts w:hint="default" w:ascii="Calibri" w:hAnsi="Calibri" w:cs="Calibri"/>
                <w:kern w:val="2"/>
                <w:sz w:val="18"/>
                <w:szCs w:val="18"/>
                <w:lang w:val="en-US" w:eastAsia="zh-CN" w:bidi="ar-SA"/>
              </w:rPr>
              <w:t>μ</w:t>
            </w:r>
            <w:r>
              <w:rPr>
                <w:rFonts w:hint="eastAsia" w:cstheme="minorHAnsi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全自动压力试验机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WAC07A1904005AA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/>
                <w:sz w:val="18"/>
                <w:szCs w:val="18"/>
              </w:rPr>
              <w:t>YE-2000S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微机伺服水泥抗折抗压试验机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WAC03A1904044AA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DYE-</w:t>
            </w: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21.6.8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至陕西省计量科学研究院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陕西省能源化工产业计量测试中心</w:t>
            </w:r>
            <w:r>
              <w:rPr>
                <w:rFonts w:hint="eastAsia"/>
                <w:sz w:val="21"/>
                <w:szCs w:val="21"/>
                <w:lang w:eastAsia="zh-CN"/>
              </w:rPr>
              <w:t>、陕西精泰计量检测校准有限责任公司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抽查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份测量设备，量值溯源</w:t>
            </w:r>
            <w:r>
              <w:rPr>
                <w:rFonts w:hint="eastAsia"/>
                <w:sz w:val="21"/>
                <w:szCs w:val="21"/>
              </w:rPr>
              <w:t>满足要求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89A572D"/>
    <w:rsid w:val="756B1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468</Words>
  <Characters>685</Characters>
  <Lines>3</Lines>
  <Paragraphs>1</Paragraphs>
  <TotalTime>10</TotalTime>
  <ScaleCrop>false</ScaleCrop>
  <LinksUpToDate>false</LinksUpToDate>
  <CharactersWithSpaces>738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2022-05-17T08:18:18Z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C5CBF32692BF4E5BA76F3B813BF4D296</vt:lpwstr>
  </property>
</Properties>
</file>