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101"/>
        <w:gridCol w:w="437"/>
        <w:gridCol w:w="12"/>
        <w:gridCol w:w="276"/>
        <w:gridCol w:w="587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昭通亮风台信息科技有限公司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云南省昭通市鲁甸县茨院乡板板房村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昭通市昭阳区鲁甸路御峰云府13栋2楼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代懿航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13408806271</w:t>
            </w:r>
            <w:bookmarkEnd w:id="4"/>
          </w:p>
        </w:tc>
        <w:tc>
          <w:tcPr>
            <w:tcW w:w="72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www.hiscene.com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0"/>
              </w:rPr>
              <w:t>王迅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7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72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0159-2020-QE-2022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□网络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Q：软件开发（人工智能整体解决方案提供）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E：软件开发（人工智能整体解决方案提供）所涉及的相关环境管理活动。</w:t>
            </w:r>
            <w:bookmarkEnd w:id="24"/>
          </w:p>
        </w:tc>
        <w:tc>
          <w:tcPr>
            <w:tcW w:w="27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Q：33.02.01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E：33.02.01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2022年05月09日 上午至2022年05月10日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3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E:33.02.01</w:t>
            </w:r>
          </w:p>
        </w:tc>
        <w:tc>
          <w:tcPr>
            <w:tcW w:w="1413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3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5"/>
            <w:vAlign w:val="center"/>
          </w:tcPr>
          <w:p/>
        </w:tc>
        <w:tc>
          <w:tcPr>
            <w:tcW w:w="126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13" w:type="dxa"/>
            <w:gridSpan w:val="5"/>
            <w:vAlign w:val="center"/>
          </w:tcPr>
          <w:p/>
        </w:tc>
        <w:tc>
          <w:tcPr>
            <w:tcW w:w="126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inline distT="0" distB="0" distL="114300" distR="114300">
                  <wp:extent cx="603250" cy="311150"/>
                  <wp:effectExtent l="0" t="0" r="6350" b="12700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300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41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4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2022.05.06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2022.05.06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581"/>
        <w:gridCol w:w="665"/>
        <w:gridCol w:w="6727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042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6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7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39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8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7" w:hRule="atLeast"/>
          <w:jc w:val="center"/>
        </w:trPr>
        <w:tc>
          <w:tcPr>
            <w:tcW w:w="6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</w:rPr>
              <w:t>管理层</w:t>
            </w:r>
          </w:p>
        </w:tc>
        <w:tc>
          <w:tcPr>
            <w:tcW w:w="6727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QMS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</w:t>
            </w:r>
          </w:p>
          <w:p>
            <w:pPr>
              <w:spacing w:line="300" w:lineRule="exact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7.4沟通；9.1.1监测、分析和评价总则；9.3管理评审；10.1改进 总则；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10.2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不合格和纠正措施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10.3持续改进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EMS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总则；10.2不符合和纠正措施；10.3持续改进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上次审核不符合验证、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范围的确认，资质的确认，法律法规执行情况，重大质量事故，及顾客投诉和质量监督抽查情况。</w:t>
            </w:r>
          </w:p>
        </w:tc>
        <w:tc>
          <w:tcPr>
            <w:tcW w:w="8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6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公共职能中心</w:t>
            </w:r>
          </w:p>
        </w:tc>
        <w:tc>
          <w:tcPr>
            <w:tcW w:w="6727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QMS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5.3岗位/职责 /权限；6.2质量目标及其实现的策划；7.2能力；7.3意识；7.5文件化信息； 9.1.3分析和评价；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.2内部审核；10.2不符合和纠正措施；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EMS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权限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6.1.2环境因素；6.1.3合规义务；6.2目标及其达成的策划；8.1运行策划和控制；8.2应</w:t>
            </w:r>
            <w:bookmarkStart w:id="36" w:name="_GoBack"/>
            <w:bookmarkEnd w:id="36"/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急准备和响应；9.1监视、测量、分析与评估；9.1.2符合性评估；9.2内部审核；10.2不符合和纠正措施；10.3持续改进/EMS运行控制相关财务支出证据</w:t>
            </w:r>
          </w:p>
        </w:tc>
        <w:tc>
          <w:tcPr>
            <w:tcW w:w="8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392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中午休息1小时</w:t>
            </w:r>
          </w:p>
        </w:tc>
        <w:tc>
          <w:tcPr>
            <w:tcW w:w="8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7" w:hRule="atLeast"/>
          <w:jc w:val="center"/>
        </w:trPr>
        <w:tc>
          <w:tcPr>
            <w:tcW w:w="6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市场营销部</w:t>
            </w:r>
          </w:p>
        </w:tc>
        <w:tc>
          <w:tcPr>
            <w:tcW w:w="6727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5.3岗位/职责 /权限；6.2质量目标及其实现的策划；7.4沟通； 8.2产品和服务的要求；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外部提供过程、产品和服务的控制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9.1.2顾客满意；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8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  <w:jc w:val="center"/>
        </w:trPr>
        <w:tc>
          <w:tcPr>
            <w:tcW w:w="6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10日</w:t>
            </w: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产品及研发中心</w:t>
            </w:r>
          </w:p>
        </w:tc>
        <w:tc>
          <w:tcPr>
            <w:tcW w:w="6727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QMS-201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5.3岗位/职责 /权限；6.2质量目标及其实现的策划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7.1.3基础设施；7.1.4过程运行环境；7.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1.5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8.3设计开发控制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EMS-20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15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6.1.2环境因素；6.2目标及其达成的策划；7.4沟通；8.1运行策划和控制；8.2应急准备和响应</w:t>
            </w:r>
          </w:p>
        </w:tc>
        <w:tc>
          <w:tcPr>
            <w:tcW w:w="8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6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22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中午休息1小时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  <w:jc w:val="center"/>
        </w:trPr>
        <w:tc>
          <w:tcPr>
            <w:tcW w:w="6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解决方案及项目部</w:t>
            </w:r>
          </w:p>
        </w:tc>
        <w:tc>
          <w:tcPr>
            <w:tcW w:w="6727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沟通；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8.1</w:t>
            </w:r>
            <w:r>
              <w:rPr>
                <w:rFonts w:hint="eastAsia" w:ascii="宋体" w:hAnsi="宋体" w:cs="新宋体"/>
                <w:sz w:val="18"/>
                <w:szCs w:val="18"/>
              </w:rPr>
              <w:t>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8.5.1生产和服务提供的控制；8.6产品和服务放行；8.7不合格输出的控制；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15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6.1.2环境因素；6.2目标及其达成的策划；7.4沟通；8.1运行策划和控制；8.2应急准备和响应</w:t>
            </w:r>
          </w:p>
        </w:tc>
        <w:tc>
          <w:tcPr>
            <w:tcW w:w="8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81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3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83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02AB6BD9"/>
    <w:rsid w:val="0C6A5094"/>
    <w:rsid w:val="0E567261"/>
    <w:rsid w:val="0FD61CDB"/>
    <w:rsid w:val="12E3308D"/>
    <w:rsid w:val="183323C1"/>
    <w:rsid w:val="18ED6A14"/>
    <w:rsid w:val="19102702"/>
    <w:rsid w:val="1E894AE9"/>
    <w:rsid w:val="20D67D8D"/>
    <w:rsid w:val="21134B3E"/>
    <w:rsid w:val="238D75A2"/>
    <w:rsid w:val="24C83E91"/>
    <w:rsid w:val="25826736"/>
    <w:rsid w:val="26415CA9"/>
    <w:rsid w:val="29473259"/>
    <w:rsid w:val="29D11A3A"/>
    <w:rsid w:val="29F23E8A"/>
    <w:rsid w:val="2B287437"/>
    <w:rsid w:val="2D483DC1"/>
    <w:rsid w:val="2E9F5C62"/>
    <w:rsid w:val="30DD2A72"/>
    <w:rsid w:val="31085D41"/>
    <w:rsid w:val="328E671A"/>
    <w:rsid w:val="33C70135"/>
    <w:rsid w:val="37D526F5"/>
    <w:rsid w:val="39903780"/>
    <w:rsid w:val="3F5D7BA0"/>
    <w:rsid w:val="3F6F51DD"/>
    <w:rsid w:val="3FE060DB"/>
    <w:rsid w:val="400D3374"/>
    <w:rsid w:val="435D554E"/>
    <w:rsid w:val="43DE7510"/>
    <w:rsid w:val="47B04E87"/>
    <w:rsid w:val="489D725F"/>
    <w:rsid w:val="4BC863A1"/>
    <w:rsid w:val="521D27E0"/>
    <w:rsid w:val="533B38FC"/>
    <w:rsid w:val="57684EDC"/>
    <w:rsid w:val="57E427B4"/>
    <w:rsid w:val="58FE78A6"/>
    <w:rsid w:val="5A2F3A8F"/>
    <w:rsid w:val="5B12588A"/>
    <w:rsid w:val="5D6D4FFA"/>
    <w:rsid w:val="5E937783"/>
    <w:rsid w:val="5F7A57AC"/>
    <w:rsid w:val="5FD21144"/>
    <w:rsid w:val="631B2E02"/>
    <w:rsid w:val="65031DA0"/>
    <w:rsid w:val="65351612"/>
    <w:rsid w:val="6784541A"/>
    <w:rsid w:val="693C015F"/>
    <w:rsid w:val="6B6F4633"/>
    <w:rsid w:val="6F906926"/>
    <w:rsid w:val="6FF11056"/>
    <w:rsid w:val="73C372CA"/>
    <w:rsid w:val="751072EA"/>
    <w:rsid w:val="78A43B6E"/>
    <w:rsid w:val="7BF1074D"/>
    <w:rsid w:val="7CC16371"/>
    <w:rsid w:val="7E582D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2144</Words>
  <Characters>3033</Characters>
  <Lines>37</Lines>
  <Paragraphs>10</Paragraphs>
  <TotalTime>7</TotalTime>
  <ScaleCrop>false</ScaleCrop>
  <LinksUpToDate>false</LinksUpToDate>
  <CharactersWithSpaces>3099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2022-05-16T11:57:22Z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2052-11.1.0.11691</vt:lpwstr>
  </property>
</Properties>
</file>