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49F" w:rsidRDefault="0038449F" w:rsidP="003C0BFC">
      <w:pPr>
        <w:snapToGrid w:val="0"/>
        <w:spacing w:afterLines="30"/>
        <w:jc w:val="center"/>
        <w:rPr>
          <w:rFonts w:ascii="楷体" w:eastAsia="楷体" w:hAnsi="楷体"/>
          <w:b/>
          <w:color w:val="000000" w:themeColor="text1"/>
          <w:sz w:val="84"/>
          <w:szCs w:val="84"/>
        </w:rPr>
      </w:pPr>
    </w:p>
    <w:p w:rsidR="0038449F" w:rsidRDefault="00335C8C" w:rsidP="003C0BFC">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a:stretch>
                      <a:fillRect/>
                    </a:stretch>
                  </pic:blipFill>
                  <pic:spPr>
                    <a:xfrm>
                      <a:off x="0" y="0"/>
                      <a:ext cx="1887913" cy="1887913"/>
                    </a:xfrm>
                    <a:prstGeom prst="rect">
                      <a:avLst/>
                    </a:prstGeom>
                  </pic:spPr>
                </pic:pic>
              </a:graphicData>
            </a:graphic>
          </wp:inline>
        </w:drawing>
      </w:r>
    </w:p>
    <w:p w:rsidR="0038449F" w:rsidRDefault="0038449F" w:rsidP="003C0BFC">
      <w:pPr>
        <w:snapToGrid w:val="0"/>
        <w:spacing w:afterLines="30"/>
        <w:jc w:val="center"/>
        <w:rPr>
          <w:rFonts w:ascii="楷体" w:eastAsia="楷体" w:hAnsi="楷体"/>
          <w:b/>
          <w:color w:val="000000" w:themeColor="text1"/>
          <w:sz w:val="52"/>
          <w:szCs w:val="52"/>
        </w:rPr>
      </w:pPr>
    </w:p>
    <w:p w:rsidR="0038449F" w:rsidRDefault="0038449F" w:rsidP="003C0BFC">
      <w:pPr>
        <w:snapToGrid w:val="0"/>
        <w:spacing w:afterLines="30"/>
        <w:jc w:val="center"/>
        <w:rPr>
          <w:rFonts w:ascii="楷体" w:eastAsia="楷体" w:hAnsi="楷体"/>
          <w:b/>
          <w:color w:val="000000" w:themeColor="text1"/>
          <w:sz w:val="52"/>
          <w:szCs w:val="52"/>
        </w:rPr>
      </w:pPr>
    </w:p>
    <w:p w:rsidR="0038449F" w:rsidRDefault="00335C8C" w:rsidP="003C0BFC">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38449F" w:rsidRDefault="0038449F" w:rsidP="003C0BFC">
      <w:pPr>
        <w:snapToGrid w:val="0"/>
        <w:spacing w:afterLines="30"/>
        <w:jc w:val="center"/>
        <w:rPr>
          <w:rFonts w:ascii="楷体" w:eastAsia="楷体" w:hAnsi="楷体"/>
          <w:b/>
          <w:color w:val="000000" w:themeColor="text1"/>
          <w:sz w:val="36"/>
          <w:szCs w:val="36"/>
        </w:rPr>
      </w:pPr>
    </w:p>
    <w:p w:rsidR="0038449F" w:rsidRDefault="0038449F" w:rsidP="003C0BFC">
      <w:pPr>
        <w:snapToGrid w:val="0"/>
        <w:spacing w:afterLines="30"/>
        <w:jc w:val="center"/>
        <w:rPr>
          <w:rFonts w:ascii="楷体" w:eastAsia="楷体" w:hAnsi="楷体"/>
          <w:b/>
          <w:color w:val="000000" w:themeColor="text1"/>
          <w:sz w:val="36"/>
          <w:szCs w:val="36"/>
        </w:rPr>
      </w:pPr>
    </w:p>
    <w:p w:rsidR="0038449F" w:rsidRDefault="0038449F" w:rsidP="003C0BFC">
      <w:pPr>
        <w:snapToGrid w:val="0"/>
        <w:spacing w:afterLines="30"/>
        <w:jc w:val="center"/>
        <w:rPr>
          <w:rFonts w:ascii="楷体" w:eastAsia="楷体" w:hAnsi="楷体"/>
          <w:b/>
          <w:color w:val="000000" w:themeColor="text1"/>
          <w:sz w:val="32"/>
          <w:szCs w:val="32"/>
        </w:rPr>
      </w:pPr>
    </w:p>
    <w:p w:rsidR="0038449F" w:rsidRDefault="00335C8C" w:rsidP="003C0BFC">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重庆乐乐环保科技有限公司</w:t>
      </w:r>
      <w:bookmarkEnd w:id="0"/>
    </w:p>
    <w:p w:rsidR="0038449F" w:rsidRDefault="0038449F" w:rsidP="003C0BFC">
      <w:pPr>
        <w:snapToGrid w:val="0"/>
        <w:spacing w:afterLines="30"/>
        <w:ind w:firstLineChars="600" w:firstLine="1928"/>
        <w:rPr>
          <w:rFonts w:ascii="楷体" w:eastAsia="楷体" w:hAnsi="楷体"/>
          <w:b/>
          <w:color w:val="000000" w:themeColor="text1"/>
          <w:sz w:val="32"/>
          <w:szCs w:val="32"/>
        </w:rPr>
      </w:pPr>
    </w:p>
    <w:p w:rsidR="0038449F" w:rsidRDefault="00335C8C" w:rsidP="003C0BFC">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38449F" w:rsidRDefault="00335C8C" w:rsidP="003C0BFC">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w:t>
      </w:r>
      <w:r>
        <w:rPr>
          <w:rFonts w:ascii="楷体" w:eastAsia="楷体" w:hAnsi="楷体" w:hint="eastAsia"/>
          <w:b/>
          <w:color w:val="000000" w:themeColor="text1"/>
          <w:sz w:val="32"/>
          <w:szCs w:val="32"/>
        </w:rPr>
        <w:t>QMS</w:t>
      </w:r>
      <w:r>
        <w:rPr>
          <w:rFonts w:ascii="楷体" w:eastAsia="楷体" w:hAnsi="楷体" w:hint="eastAsia"/>
          <w:b/>
          <w:color w:val="000000" w:themeColor="text1"/>
          <w:sz w:val="32"/>
          <w:szCs w:val="32"/>
        </w:rPr>
        <w:t>）</w:t>
      </w:r>
    </w:p>
    <w:p w:rsidR="0038449F" w:rsidRDefault="00335C8C" w:rsidP="003C0BFC">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w:t>
      </w:r>
      <w:r>
        <w:rPr>
          <w:rFonts w:ascii="楷体" w:eastAsia="楷体" w:hAnsi="楷体" w:hint="eastAsia"/>
          <w:b/>
          <w:color w:val="000000" w:themeColor="text1"/>
          <w:sz w:val="32"/>
          <w:szCs w:val="32"/>
        </w:rPr>
        <w:t>EMS</w:t>
      </w:r>
      <w:r>
        <w:rPr>
          <w:rFonts w:ascii="楷体" w:eastAsia="楷体" w:hAnsi="楷体" w:hint="eastAsia"/>
          <w:b/>
          <w:color w:val="000000" w:themeColor="text1"/>
          <w:sz w:val="32"/>
          <w:szCs w:val="32"/>
        </w:rPr>
        <w:t>）</w:t>
      </w:r>
    </w:p>
    <w:p w:rsidR="0038449F" w:rsidRDefault="00335C8C" w:rsidP="003C0BFC">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38449F" w:rsidRDefault="0038449F" w:rsidP="003C0BFC">
      <w:pPr>
        <w:snapToGrid w:val="0"/>
        <w:spacing w:afterLines="30"/>
        <w:jc w:val="center"/>
        <w:rPr>
          <w:rFonts w:ascii="楷体" w:eastAsia="楷体" w:hAnsi="楷体"/>
          <w:b/>
          <w:color w:val="000000" w:themeColor="text1"/>
          <w:sz w:val="84"/>
          <w:szCs w:val="84"/>
        </w:rPr>
      </w:pPr>
    </w:p>
    <w:p w:rsidR="0038449F" w:rsidRDefault="00335C8C" w:rsidP="003C0BFC">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w:t>
      </w:r>
      <w:r>
        <w:rPr>
          <w:rFonts w:ascii="华文楷体" w:eastAsia="华文楷体" w:hAnsi="华文楷体" w:cs="华文楷体" w:hint="eastAsia"/>
          <w:b/>
          <w:color w:val="000000" w:themeColor="text1"/>
          <w:sz w:val="36"/>
          <w:szCs w:val="36"/>
        </w:rPr>
        <w:t>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38449F" w:rsidRDefault="00335C8C">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8"/>
            <w:rFonts w:ascii="楷体" w:eastAsia="楷体" w:hAnsi="楷体" w:hint="eastAsia"/>
            <w:b/>
            <w:sz w:val="36"/>
            <w:szCs w:val="36"/>
          </w:rPr>
          <w:t>www.china-isc.org.cn</w:t>
        </w:r>
      </w:hyperlink>
    </w:p>
    <w:p w:rsidR="0038449F" w:rsidRDefault="00335C8C">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38449F">
        <w:trPr>
          <w:trHeight w:val="354"/>
        </w:trPr>
        <w:tc>
          <w:tcPr>
            <w:tcW w:w="1697" w:type="dxa"/>
            <w:vAlign w:val="center"/>
          </w:tcPr>
          <w:p w:rsidR="0038449F" w:rsidRDefault="00335C8C">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38449F" w:rsidRDefault="00335C8C">
            <w:pPr>
              <w:rPr>
                <w:b/>
                <w:color w:val="000000" w:themeColor="text1"/>
                <w:sz w:val="20"/>
                <w:szCs w:val="20"/>
              </w:rPr>
            </w:pPr>
            <w:r>
              <w:rPr>
                <w:rFonts w:hint="eastAsia"/>
                <w:b/>
                <w:color w:val="000000" w:themeColor="text1"/>
                <w:sz w:val="20"/>
                <w:szCs w:val="20"/>
              </w:rPr>
              <w:t>北京国标联合认证有限公司</w:t>
            </w:r>
          </w:p>
        </w:tc>
      </w:tr>
      <w:tr w:rsidR="0038449F">
        <w:trPr>
          <w:trHeight w:val="377"/>
        </w:trPr>
        <w:tc>
          <w:tcPr>
            <w:tcW w:w="1697" w:type="dxa"/>
            <w:vAlign w:val="center"/>
          </w:tcPr>
          <w:p w:rsidR="0038449F" w:rsidRDefault="00335C8C">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38449F" w:rsidRDefault="00335C8C">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38449F" w:rsidRDefault="00335C8C">
            <w:pPr>
              <w:rPr>
                <w:b/>
                <w:color w:val="000000" w:themeColor="text1"/>
                <w:sz w:val="20"/>
                <w:szCs w:val="20"/>
              </w:rPr>
            </w:pPr>
            <w:r>
              <w:rPr>
                <w:rFonts w:hint="eastAsia"/>
                <w:b/>
                <w:color w:val="000000" w:themeColor="text1"/>
                <w:sz w:val="20"/>
                <w:szCs w:val="20"/>
              </w:rPr>
              <w:t>邮编</w:t>
            </w:r>
          </w:p>
        </w:tc>
        <w:tc>
          <w:tcPr>
            <w:tcW w:w="1641" w:type="dxa"/>
            <w:vAlign w:val="center"/>
          </w:tcPr>
          <w:p w:rsidR="0038449F" w:rsidRDefault="00335C8C">
            <w:pPr>
              <w:rPr>
                <w:b/>
                <w:color w:val="000000" w:themeColor="text1"/>
                <w:sz w:val="20"/>
                <w:szCs w:val="20"/>
              </w:rPr>
            </w:pPr>
            <w:r>
              <w:rPr>
                <w:rFonts w:hint="eastAsia"/>
                <w:b/>
                <w:color w:val="000000" w:themeColor="text1"/>
                <w:sz w:val="20"/>
                <w:szCs w:val="20"/>
              </w:rPr>
              <w:t>100101</w:t>
            </w:r>
          </w:p>
        </w:tc>
      </w:tr>
      <w:tr w:rsidR="0038449F">
        <w:trPr>
          <w:trHeight w:val="377"/>
        </w:trPr>
        <w:tc>
          <w:tcPr>
            <w:tcW w:w="1697" w:type="dxa"/>
            <w:vAlign w:val="center"/>
          </w:tcPr>
          <w:p w:rsidR="0038449F" w:rsidRDefault="00335C8C">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38449F" w:rsidRDefault="00335C8C">
            <w:pPr>
              <w:rPr>
                <w:color w:val="000000" w:themeColor="text1"/>
                <w:sz w:val="20"/>
                <w:szCs w:val="20"/>
              </w:rPr>
            </w:pPr>
            <w:r>
              <w:rPr>
                <w:rFonts w:hint="eastAsia"/>
                <w:color w:val="000000" w:themeColor="text1"/>
                <w:sz w:val="20"/>
                <w:szCs w:val="20"/>
              </w:rPr>
              <w:t>010-5351 6278</w:t>
            </w:r>
          </w:p>
        </w:tc>
        <w:tc>
          <w:tcPr>
            <w:tcW w:w="1134" w:type="dxa"/>
            <w:vAlign w:val="center"/>
          </w:tcPr>
          <w:p w:rsidR="0038449F" w:rsidRDefault="00335C8C">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38449F" w:rsidRDefault="00335C8C">
            <w:pPr>
              <w:rPr>
                <w:color w:val="000000" w:themeColor="text1"/>
                <w:sz w:val="18"/>
                <w:szCs w:val="18"/>
              </w:rPr>
            </w:pPr>
            <w:r>
              <w:rPr>
                <w:color w:val="000000" w:themeColor="text1"/>
                <w:sz w:val="18"/>
                <w:szCs w:val="18"/>
              </w:rPr>
              <w:t>service@china-isc.org.cn</w:t>
            </w:r>
          </w:p>
        </w:tc>
      </w:tr>
      <w:tr w:rsidR="0038449F">
        <w:trPr>
          <w:trHeight w:val="428"/>
        </w:trPr>
        <w:tc>
          <w:tcPr>
            <w:tcW w:w="9863" w:type="dxa"/>
            <w:gridSpan w:val="9"/>
            <w:vAlign w:val="center"/>
          </w:tcPr>
          <w:p w:rsidR="0038449F" w:rsidRDefault="00335C8C">
            <w:pPr>
              <w:rPr>
                <w:b/>
                <w:color w:val="000000" w:themeColor="text1"/>
                <w:sz w:val="20"/>
                <w:szCs w:val="20"/>
              </w:rPr>
            </w:pPr>
            <w:r>
              <w:rPr>
                <w:rFonts w:hint="eastAsia"/>
                <w:b/>
                <w:color w:val="000000" w:themeColor="text1"/>
                <w:sz w:val="20"/>
                <w:szCs w:val="20"/>
              </w:rPr>
              <w:t>审核组成员</w:t>
            </w:r>
          </w:p>
        </w:tc>
      </w:tr>
      <w:tr w:rsidR="0038449F">
        <w:trPr>
          <w:trHeight w:val="645"/>
        </w:trPr>
        <w:tc>
          <w:tcPr>
            <w:tcW w:w="1844" w:type="dxa"/>
            <w:gridSpan w:val="2"/>
            <w:vAlign w:val="center"/>
          </w:tcPr>
          <w:p w:rsidR="0038449F" w:rsidRDefault="00335C8C">
            <w:pPr>
              <w:spacing w:line="240" w:lineRule="exact"/>
              <w:jc w:val="center"/>
              <w:rPr>
                <w:b/>
                <w:color w:val="000000" w:themeColor="text1"/>
                <w:sz w:val="20"/>
                <w:szCs w:val="20"/>
              </w:rPr>
            </w:pPr>
            <w:r>
              <w:rPr>
                <w:rFonts w:hint="eastAsia"/>
                <w:sz w:val="18"/>
                <w:szCs w:val="18"/>
              </w:rPr>
              <w:t>姓名</w:t>
            </w:r>
          </w:p>
        </w:tc>
        <w:tc>
          <w:tcPr>
            <w:tcW w:w="992" w:type="dxa"/>
            <w:vAlign w:val="center"/>
          </w:tcPr>
          <w:p w:rsidR="0038449F" w:rsidRDefault="00335C8C">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38449F" w:rsidRDefault="00335C8C">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38449F" w:rsidRDefault="00335C8C">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38449F" w:rsidRDefault="00335C8C">
            <w:pPr>
              <w:spacing w:line="240" w:lineRule="exact"/>
              <w:jc w:val="center"/>
              <w:rPr>
                <w:b/>
                <w:color w:val="000000" w:themeColor="text1"/>
                <w:sz w:val="20"/>
                <w:szCs w:val="20"/>
              </w:rPr>
            </w:pPr>
            <w:r>
              <w:rPr>
                <w:rFonts w:hint="eastAsia"/>
                <w:sz w:val="18"/>
                <w:szCs w:val="18"/>
              </w:rPr>
              <w:t>专业代码</w:t>
            </w:r>
          </w:p>
        </w:tc>
      </w:tr>
      <w:tr w:rsidR="0038449F">
        <w:trPr>
          <w:trHeight w:val="645"/>
        </w:trPr>
        <w:tc>
          <w:tcPr>
            <w:tcW w:w="1844" w:type="dxa"/>
            <w:gridSpan w:val="2"/>
            <w:vAlign w:val="center"/>
          </w:tcPr>
          <w:p w:rsidR="0038449F" w:rsidRDefault="00335C8C">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rsidR="0038449F" w:rsidRDefault="00335C8C">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38449F" w:rsidRDefault="00335C8C">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38449F" w:rsidRDefault="00335C8C">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38449F" w:rsidRDefault="00335C8C">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38449F" w:rsidRDefault="0038449F">
            <w:pPr>
              <w:spacing w:line="240" w:lineRule="exact"/>
              <w:jc w:val="center"/>
              <w:rPr>
                <w:b/>
                <w:color w:val="000000" w:themeColor="text1"/>
                <w:sz w:val="20"/>
                <w:szCs w:val="20"/>
              </w:rPr>
            </w:pPr>
          </w:p>
        </w:tc>
      </w:tr>
      <w:tr w:rsidR="0038449F">
        <w:trPr>
          <w:trHeight w:val="645"/>
        </w:trPr>
        <w:tc>
          <w:tcPr>
            <w:tcW w:w="1844" w:type="dxa"/>
            <w:gridSpan w:val="2"/>
            <w:vAlign w:val="center"/>
          </w:tcPr>
          <w:p w:rsidR="0038449F" w:rsidRDefault="00335C8C">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rsidR="0038449F" w:rsidRDefault="00335C8C">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38449F" w:rsidRDefault="00335C8C">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38449F" w:rsidRDefault="00335C8C">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38449F" w:rsidRDefault="00335C8C">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38449F" w:rsidRDefault="00335C8C">
            <w:pPr>
              <w:spacing w:line="240" w:lineRule="exact"/>
              <w:jc w:val="center"/>
              <w:rPr>
                <w:b/>
                <w:color w:val="000000" w:themeColor="text1"/>
                <w:sz w:val="20"/>
                <w:szCs w:val="20"/>
              </w:rPr>
            </w:pPr>
            <w:r>
              <w:rPr>
                <w:b/>
                <w:color w:val="000000" w:themeColor="text1"/>
                <w:sz w:val="20"/>
                <w:szCs w:val="20"/>
              </w:rPr>
              <w:t>E:39.02.01</w:t>
            </w:r>
          </w:p>
          <w:p w:rsidR="0038449F" w:rsidRDefault="00335C8C">
            <w:pPr>
              <w:spacing w:line="240" w:lineRule="exact"/>
              <w:jc w:val="center"/>
              <w:rPr>
                <w:b/>
                <w:color w:val="000000" w:themeColor="text1"/>
                <w:sz w:val="20"/>
                <w:szCs w:val="20"/>
              </w:rPr>
            </w:pPr>
            <w:r>
              <w:rPr>
                <w:b/>
                <w:color w:val="000000" w:themeColor="text1"/>
                <w:sz w:val="20"/>
                <w:szCs w:val="20"/>
              </w:rPr>
              <w:t>O:39.02.01</w:t>
            </w:r>
          </w:p>
        </w:tc>
      </w:tr>
      <w:tr w:rsidR="0038449F">
        <w:trPr>
          <w:trHeight w:val="510"/>
        </w:trPr>
        <w:tc>
          <w:tcPr>
            <w:tcW w:w="1844" w:type="dxa"/>
            <w:gridSpan w:val="2"/>
            <w:vAlign w:val="center"/>
          </w:tcPr>
          <w:p w:rsidR="0038449F" w:rsidRDefault="0038449F">
            <w:pPr>
              <w:rPr>
                <w:b/>
                <w:color w:val="000000" w:themeColor="text1"/>
                <w:sz w:val="20"/>
                <w:szCs w:val="20"/>
              </w:rPr>
            </w:pPr>
          </w:p>
        </w:tc>
        <w:tc>
          <w:tcPr>
            <w:tcW w:w="992" w:type="dxa"/>
            <w:vAlign w:val="center"/>
          </w:tcPr>
          <w:p w:rsidR="0038449F" w:rsidRDefault="0038449F">
            <w:pPr>
              <w:rPr>
                <w:b/>
                <w:color w:val="000000" w:themeColor="text1"/>
                <w:sz w:val="20"/>
                <w:szCs w:val="20"/>
              </w:rPr>
            </w:pPr>
          </w:p>
        </w:tc>
        <w:tc>
          <w:tcPr>
            <w:tcW w:w="1216" w:type="dxa"/>
            <w:vAlign w:val="center"/>
          </w:tcPr>
          <w:p w:rsidR="0038449F" w:rsidRDefault="0038449F">
            <w:pPr>
              <w:rPr>
                <w:b/>
                <w:color w:val="000000" w:themeColor="text1"/>
                <w:sz w:val="20"/>
                <w:szCs w:val="20"/>
              </w:rPr>
            </w:pPr>
          </w:p>
        </w:tc>
        <w:tc>
          <w:tcPr>
            <w:tcW w:w="3478" w:type="dxa"/>
            <w:gridSpan w:val="3"/>
            <w:vAlign w:val="center"/>
          </w:tcPr>
          <w:p w:rsidR="0038449F" w:rsidRDefault="0038449F">
            <w:pPr>
              <w:rPr>
                <w:b/>
                <w:color w:val="000000" w:themeColor="text1"/>
                <w:sz w:val="20"/>
                <w:szCs w:val="20"/>
              </w:rPr>
            </w:pPr>
          </w:p>
        </w:tc>
        <w:tc>
          <w:tcPr>
            <w:tcW w:w="2333" w:type="dxa"/>
            <w:gridSpan w:val="2"/>
            <w:vAlign w:val="center"/>
          </w:tcPr>
          <w:p w:rsidR="0038449F" w:rsidRDefault="0038449F">
            <w:pPr>
              <w:rPr>
                <w:b/>
                <w:color w:val="000000" w:themeColor="text1"/>
                <w:sz w:val="20"/>
                <w:szCs w:val="20"/>
              </w:rPr>
            </w:pPr>
          </w:p>
        </w:tc>
      </w:tr>
      <w:tr w:rsidR="0038449F">
        <w:trPr>
          <w:trHeight w:val="465"/>
        </w:trPr>
        <w:tc>
          <w:tcPr>
            <w:tcW w:w="1844" w:type="dxa"/>
            <w:gridSpan w:val="2"/>
            <w:vAlign w:val="center"/>
          </w:tcPr>
          <w:p w:rsidR="0038449F" w:rsidRDefault="0038449F">
            <w:pPr>
              <w:rPr>
                <w:b/>
                <w:color w:val="000000" w:themeColor="text1"/>
                <w:sz w:val="20"/>
                <w:szCs w:val="20"/>
              </w:rPr>
            </w:pPr>
          </w:p>
        </w:tc>
        <w:tc>
          <w:tcPr>
            <w:tcW w:w="992" w:type="dxa"/>
            <w:vAlign w:val="center"/>
          </w:tcPr>
          <w:p w:rsidR="0038449F" w:rsidRDefault="0038449F">
            <w:pPr>
              <w:rPr>
                <w:b/>
                <w:color w:val="000000" w:themeColor="text1"/>
                <w:sz w:val="20"/>
                <w:szCs w:val="20"/>
              </w:rPr>
            </w:pPr>
          </w:p>
        </w:tc>
        <w:tc>
          <w:tcPr>
            <w:tcW w:w="1216" w:type="dxa"/>
            <w:vAlign w:val="center"/>
          </w:tcPr>
          <w:p w:rsidR="0038449F" w:rsidRDefault="0038449F">
            <w:pPr>
              <w:rPr>
                <w:b/>
                <w:color w:val="000000" w:themeColor="text1"/>
                <w:sz w:val="20"/>
                <w:szCs w:val="20"/>
              </w:rPr>
            </w:pPr>
          </w:p>
        </w:tc>
        <w:tc>
          <w:tcPr>
            <w:tcW w:w="3478" w:type="dxa"/>
            <w:gridSpan w:val="3"/>
            <w:vAlign w:val="center"/>
          </w:tcPr>
          <w:p w:rsidR="0038449F" w:rsidRDefault="0038449F">
            <w:pPr>
              <w:rPr>
                <w:b/>
                <w:color w:val="000000" w:themeColor="text1"/>
                <w:sz w:val="20"/>
                <w:szCs w:val="20"/>
              </w:rPr>
            </w:pPr>
          </w:p>
        </w:tc>
        <w:tc>
          <w:tcPr>
            <w:tcW w:w="2333" w:type="dxa"/>
            <w:gridSpan w:val="2"/>
            <w:vAlign w:val="center"/>
          </w:tcPr>
          <w:p w:rsidR="0038449F" w:rsidRDefault="0038449F">
            <w:pPr>
              <w:rPr>
                <w:b/>
                <w:color w:val="000000" w:themeColor="text1"/>
                <w:sz w:val="20"/>
                <w:szCs w:val="20"/>
              </w:rPr>
            </w:pPr>
          </w:p>
        </w:tc>
      </w:tr>
      <w:tr w:rsidR="0038449F">
        <w:trPr>
          <w:trHeight w:val="351"/>
        </w:trPr>
        <w:tc>
          <w:tcPr>
            <w:tcW w:w="1844" w:type="dxa"/>
            <w:gridSpan w:val="2"/>
            <w:vAlign w:val="center"/>
          </w:tcPr>
          <w:p w:rsidR="0038449F" w:rsidRDefault="0038449F">
            <w:pPr>
              <w:rPr>
                <w:b/>
                <w:color w:val="000000" w:themeColor="text1"/>
                <w:sz w:val="20"/>
                <w:szCs w:val="20"/>
              </w:rPr>
            </w:pPr>
          </w:p>
        </w:tc>
        <w:tc>
          <w:tcPr>
            <w:tcW w:w="992" w:type="dxa"/>
            <w:vAlign w:val="center"/>
          </w:tcPr>
          <w:p w:rsidR="0038449F" w:rsidRDefault="0038449F">
            <w:pPr>
              <w:rPr>
                <w:b/>
                <w:color w:val="000000" w:themeColor="text1"/>
                <w:sz w:val="20"/>
                <w:szCs w:val="20"/>
              </w:rPr>
            </w:pPr>
          </w:p>
        </w:tc>
        <w:tc>
          <w:tcPr>
            <w:tcW w:w="1216" w:type="dxa"/>
            <w:vAlign w:val="center"/>
          </w:tcPr>
          <w:p w:rsidR="0038449F" w:rsidRDefault="0038449F">
            <w:pPr>
              <w:rPr>
                <w:b/>
                <w:color w:val="000000" w:themeColor="text1"/>
                <w:sz w:val="20"/>
                <w:szCs w:val="20"/>
              </w:rPr>
            </w:pPr>
          </w:p>
        </w:tc>
        <w:tc>
          <w:tcPr>
            <w:tcW w:w="3478" w:type="dxa"/>
            <w:gridSpan w:val="3"/>
            <w:vAlign w:val="center"/>
          </w:tcPr>
          <w:p w:rsidR="0038449F" w:rsidRDefault="0038449F">
            <w:pPr>
              <w:rPr>
                <w:b/>
                <w:color w:val="000000" w:themeColor="text1"/>
                <w:sz w:val="20"/>
                <w:szCs w:val="20"/>
              </w:rPr>
            </w:pPr>
          </w:p>
        </w:tc>
        <w:tc>
          <w:tcPr>
            <w:tcW w:w="2333" w:type="dxa"/>
            <w:gridSpan w:val="2"/>
            <w:vAlign w:val="center"/>
          </w:tcPr>
          <w:p w:rsidR="0038449F" w:rsidRDefault="0038449F">
            <w:pPr>
              <w:rPr>
                <w:b/>
                <w:color w:val="000000" w:themeColor="text1"/>
                <w:sz w:val="20"/>
                <w:szCs w:val="20"/>
              </w:rPr>
            </w:pPr>
          </w:p>
        </w:tc>
      </w:tr>
      <w:tr w:rsidR="0038449F">
        <w:trPr>
          <w:trHeight w:val="351"/>
        </w:trPr>
        <w:tc>
          <w:tcPr>
            <w:tcW w:w="9863" w:type="dxa"/>
            <w:gridSpan w:val="9"/>
            <w:vAlign w:val="center"/>
          </w:tcPr>
          <w:p w:rsidR="0038449F" w:rsidRDefault="00335C8C">
            <w:pPr>
              <w:rPr>
                <w:b/>
                <w:color w:val="000000" w:themeColor="text1"/>
                <w:sz w:val="20"/>
                <w:szCs w:val="20"/>
              </w:rPr>
            </w:pPr>
            <w:r>
              <w:rPr>
                <w:rFonts w:hint="eastAsia"/>
                <w:b/>
                <w:color w:val="000000" w:themeColor="text1"/>
                <w:sz w:val="20"/>
                <w:szCs w:val="20"/>
              </w:rPr>
              <w:t>与审核组同行人员</w:t>
            </w:r>
          </w:p>
        </w:tc>
      </w:tr>
      <w:tr w:rsidR="0038449F">
        <w:trPr>
          <w:trHeight w:val="351"/>
        </w:trPr>
        <w:tc>
          <w:tcPr>
            <w:tcW w:w="1844" w:type="dxa"/>
            <w:gridSpan w:val="2"/>
            <w:vAlign w:val="center"/>
          </w:tcPr>
          <w:p w:rsidR="0038449F" w:rsidRDefault="00335C8C">
            <w:pPr>
              <w:rPr>
                <w:b/>
                <w:color w:val="000000" w:themeColor="text1"/>
                <w:sz w:val="20"/>
                <w:szCs w:val="20"/>
              </w:rPr>
            </w:pPr>
            <w:r>
              <w:rPr>
                <w:rFonts w:hint="eastAsia"/>
                <w:b/>
                <w:color w:val="000000" w:themeColor="text1"/>
                <w:sz w:val="20"/>
                <w:szCs w:val="20"/>
              </w:rPr>
              <w:t>姓名</w:t>
            </w:r>
          </w:p>
        </w:tc>
        <w:tc>
          <w:tcPr>
            <w:tcW w:w="992" w:type="dxa"/>
            <w:vAlign w:val="center"/>
          </w:tcPr>
          <w:p w:rsidR="0038449F" w:rsidRDefault="00335C8C">
            <w:pPr>
              <w:rPr>
                <w:b/>
                <w:color w:val="000000" w:themeColor="text1"/>
                <w:sz w:val="20"/>
                <w:szCs w:val="20"/>
              </w:rPr>
            </w:pPr>
            <w:r>
              <w:rPr>
                <w:rFonts w:hint="eastAsia"/>
                <w:b/>
                <w:color w:val="000000" w:themeColor="text1"/>
                <w:sz w:val="20"/>
                <w:szCs w:val="20"/>
              </w:rPr>
              <w:t>性别</w:t>
            </w:r>
          </w:p>
        </w:tc>
        <w:tc>
          <w:tcPr>
            <w:tcW w:w="1216" w:type="dxa"/>
            <w:vAlign w:val="center"/>
          </w:tcPr>
          <w:p w:rsidR="0038449F" w:rsidRDefault="00335C8C">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38449F" w:rsidRDefault="00335C8C">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38449F" w:rsidRDefault="00335C8C">
            <w:pPr>
              <w:rPr>
                <w:b/>
                <w:color w:val="000000" w:themeColor="text1"/>
                <w:sz w:val="20"/>
                <w:szCs w:val="20"/>
              </w:rPr>
            </w:pPr>
            <w:r>
              <w:rPr>
                <w:rFonts w:hint="eastAsia"/>
                <w:b/>
                <w:color w:val="000000" w:themeColor="text1"/>
                <w:sz w:val="20"/>
                <w:szCs w:val="20"/>
              </w:rPr>
              <w:t>备注</w:t>
            </w:r>
          </w:p>
        </w:tc>
      </w:tr>
      <w:tr w:rsidR="0038449F">
        <w:trPr>
          <w:trHeight w:val="351"/>
        </w:trPr>
        <w:tc>
          <w:tcPr>
            <w:tcW w:w="1844" w:type="dxa"/>
            <w:gridSpan w:val="2"/>
            <w:vAlign w:val="center"/>
          </w:tcPr>
          <w:p w:rsidR="0038449F" w:rsidRDefault="0038449F">
            <w:pPr>
              <w:rPr>
                <w:b/>
                <w:color w:val="000000" w:themeColor="text1"/>
              </w:rPr>
            </w:pPr>
          </w:p>
        </w:tc>
        <w:tc>
          <w:tcPr>
            <w:tcW w:w="992" w:type="dxa"/>
            <w:vAlign w:val="center"/>
          </w:tcPr>
          <w:p w:rsidR="0038449F" w:rsidRDefault="0038449F">
            <w:pPr>
              <w:rPr>
                <w:b/>
                <w:color w:val="000000" w:themeColor="text1"/>
              </w:rPr>
            </w:pPr>
          </w:p>
        </w:tc>
        <w:tc>
          <w:tcPr>
            <w:tcW w:w="1216" w:type="dxa"/>
            <w:vAlign w:val="center"/>
          </w:tcPr>
          <w:p w:rsidR="0038449F" w:rsidRDefault="0038449F">
            <w:pPr>
              <w:rPr>
                <w:b/>
                <w:color w:val="000000" w:themeColor="text1"/>
              </w:rPr>
            </w:pPr>
          </w:p>
        </w:tc>
        <w:tc>
          <w:tcPr>
            <w:tcW w:w="3478" w:type="dxa"/>
            <w:gridSpan w:val="3"/>
            <w:vAlign w:val="center"/>
          </w:tcPr>
          <w:p w:rsidR="0038449F" w:rsidRDefault="0038449F">
            <w:pPr>
              <w:rPr>
                <w:b/>
                <w:color w:val="000000" w:themeColor="text1"/>
              </w:rPr>
            </w:pPr>
          </w:p>
        </w:tc>
        <w:tc>
          <w:tcPr>
            <w:tcW w:w="2333" w:type="dxa"/>
            <w:gridSpan w:val="2"/>
            <w:vAlign w:val="center"/>
          </w:tcPr>
          <w:p w:rsidR="0038449F" w:rsidRDefault="0038449F">
            <w:pPr>
              <w:rPr>
                <w:b/>
                <w:color w:val="000000" w:themeColor="text1"/>
              </w:rPr>
            </w:pPr>
          </w:p>
        </w:tc>
      </w:tr>
      <w:tr w:rsidR="0038449F">
        <w:trPr>
          <w:trHeight w:val="351"/>
        </w:trPr>
        <w:tc>
          <w:tcPr>
            <w:tcW w:w="1844" w:type="dxa"/>
            <w:gridSpan w:val="2"/>
            <w:vAlign w:val="center"/>
          </w:tcPr>
          <w:p w:rsidR="0038449F" w:rsidRDefault="0038449F">
            <w:pPr>
              <w:rPr>
                <w:b/>
                <w:color w:val="000000" w:themeColor="text1"/>
              </w:rPr>
            </w:pPr>
          </w:p>
        </w:tc>
        <w:tc>
          <w:tcPr>
            <w:tcW w:w="992" w:type="dxa"/>
            <w:vAlign w:val="center"/>
          </w:tcPr>
          <w:p w:rsidR="0038449F" w:rsidRDefault="0038449F">
            <w:pPr>
              <w:rPr>
                <w:b/>
                <w:color w:val="000000" w:themeColor="text1"/>
              </w:rPr>
            </w:pPr>
          </w:p>
        </w:tc>
        <w:tc>
          <w:tcPr>
            <w:tcW w:w="1216" w:type="dxa"/>
            <w:vAlign w:val="center"/>
          </w:tcPr>
          <w:p w:rsidR="0038449F" w:rsidRDefault="0038449F">
            <w:pPr>
              <w:rPr>
                <w:b/>
                <w:color w:val="000000" w:themeColor="text1"/>
              </w:rPr>
            </w:pPr>
          </w:p>
        </w:tc>
        <w:tc>
          <w:tcPr>
            <w:tcW w:w="3478" w:type="dxa"/>
            <w:gridSpan w:val="3"/>
            <w:vAlign w:val="center"/>
          </w:tcPr>
          <w:p w:rsidR="0038449F" w:rsidRDefault="0038449F">
            <w:pPr>
              <w:rPr>
                <w:b/>
                <w:color w:val="000000" w:themeColor="text1"/>
              </w:rPr>
            </w:pPr>
          </w:p>
        </w:tc>
        <w:tc>
          <w:tcPr>
            <w:tcW w:w="2333" w:type="dxa"/>
            <w:gridSpan w:val="2"/>
            <w:vAlign w:val="center"/>
          </w:tcPr>
          <w:p w:rsidR="0038449F" w:rsidRDefault="0038449F">
            <w:pPr>
              <w:rPr>
                <w:b/>
                <w:color w:val="000000" w:themeColor="text1"/>
              </w:rPr>
            </w:pPr>
          </w:p>
        </w:tc>
      </w:tr>
    </w:tbl>
    <w:p w:rsidR="0038449F" w:rsidRDefault="00335C8C">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7"/>
        <w:tblW w:w="9923" w:type="dxa"/>
        <w:tblInd w:w="-743" w:type="dxa"/>
        <w:tblLayout w:type="fixed"/>
        <w:tblLook w:val="04A0"/>
      </w:tblPr>
      <w:tblGrid>
        <w:gridCol w:w="2269"/>
        <w:gridCol w:w="7654"/>
      </w:tblGrid>
      <w:tr w:rsidR="0038449F">
        <w:tc>
          <w:tcPr>
            <w:tcW w:w="2269" w:type="dxa"/>
            <w:vAlign w:val="center"/>
          </w:tcPr>
          <w:p w:rsidR="0038449F" w:rsidRDefault="00335C8C">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 xml:space="preserve">OHSMS </w:t>
            </w:r>
          </w:p>
          <w:p w:rsidR="0038449F" w:rsidRDefault="00335C8C">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38449F" w:rsidRDefault="00335C8C">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38449F">
        <w:tc>
          <w:tcPr>
            <w:tcW w:w="2269" w:type="dxa"/>
            <w:vAlign w:val="center"/>
          </w:tcPr>
          <w:p w:rsidR="0038449F" w:rsidRDefault="00335C8C">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38449F" w:rsidRDefault="00335C8C">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38449F" w:rsidRDefault="00335C8C">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38449F">
        <w:tc>
          <w:tcPr>
            <w:tcW w:w="2269" w:type="dxa"/>
            <w:vAlign w:val="center"/>
          </w:tcPr>
          <w:p w:rsidR="0038449F" w:rsidRDefault="00335C8C">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38449F" w:rsidRDefault="00335C8C">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38449F" w:rsidRDefault="0038449F">
      <w:pPr>
        <w:rPr>
          <w:rFonts w:ascii="宋体" w:hAnsi="宋体"/>
          <w:b/>
          <w:color w:val="000000" w:themeColor="text1"/>
          <w:sz w:val="16"/>
          <w:szCs w:val="16"/>
        </w:rPr>
      </w:pPr>
    </w:p>
    <w:p w:rsidR="0038449F" w:rsidRDefault="00335C8C">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38449F" w:rsidRDefault="00335C8C">
      <w:pPr>
        <w:jc w:val="left"/>
        <w:rPr>
          <w:rFonts w:ascii="宋体" w:hAnsi="宋体"/>
          <w:b/>
          <w:color w:val="000000" w:themeColor="text1"/>
          <w:spacing w:val="-10"/>
          <w:sz w:val="20"/>
          <w:szCs w:val="20"/>
        </w:rPr>
      </w:pPr>
      <w:bookmarkStart w:id="4" w:name="审核依据"/>
      <w:r>
        <w:rPr>
          <w:rFonts w:ascii="宋体" w:hAnsi="宋体" w:hint="eastAsia"/>
          <w:b/>
          <w:color w:val="000000" w:themeColor="text1"/>
          <w:spacing w:val="-10"/>
          <w:sz w:val="20"/>
          <w:szCs w:val="20"/>
        </w:rPr>
        <w:t>E</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GB/T 24001-2016idtISO 14001:2015,O</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ISO 45001</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2018</w:t>
      </w:r>
      <w:bookmarkEnd w:id="4"/>
    </w:p>
    <w:p w:rsidR="0038449F" w:rsidRDefault="00335C8C">
      <w:pPr>
        <w:jc w:val="left"/>
        <w:rPr>
          <w:rFonts w:ascii="宋体" w:hAnsi="宋体"/>
          <w:b/>
          <w:color w:val="000000" w:themeColor="text1"/>
          <w:spacing w:val="-10"/>
          <w:sz w:val="20"/>
          <w:szCs w:val="20"/>
        </w:rPr>
      </w:pPr>
      <w:r>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38449F">
        <w:trPr>
          <w:trHeight w:val="293"/>
          <w:jc w:val="center"/>
        </w:trPr>
        <w:tc>
          <w:tcPr>
            <w:tcW w:w="1919" w:type="dxa"/>
          </w:tcPr>
          <w:p w:rsidR="0038449F" w:rsidRDefault="00335C8C">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38449F" w:rsidRDefault="00335C8C">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重庆乐乐环保科技有限公司</w:t>
            </w:r>
            <w:bookmarkEnd w:id="5"/>
          </w:p>
        </w:tc>
        <w:tc>
          <w:tcPr>
            <w:tcW w:w="1134" w:type="dxa"/>
            <w:gridSpan w:val="3"/>
          </w:tcPr>
          <w:p w:rsidR="0038449F" w:rsidRDefault="00335C8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38449F" w:rsidRDefault="00335C8C">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20</w:t>
            </w:r>
            <w:bookmarkEnd w:id="6"/>
          </w:p>
        </w:tc>
      </w:tr>
      <w:tr w:rsidR="0038449F">
        <w:trPr>
          <w:trHeight w:val="307"/>
          <w:jc w:val="center"/>
        </w:trPr>
        <w:tc>
          <w:tcPr>
            <w:tcW w:w="1919" w:type="dxa"/>
          </w:tcPr>
          <w:p w:rsidR="0038449F" w:rsidRDefault="00335C8C">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38449F" w:rsidRDefault="00335C8C">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重庆市江北区港城东路</w:t>
            </w:r>
            <w:r>
              <w:rPr>
                <w:rFonts w:ascii="宋体" w:hAnsi="宋体"/>
                <w:b/>
                <w:color w:val="000000" w:themeColor="text1"/>
                <w:sz w:val="20"/>
                <w:szCs w:val="20"/>
              </w:rPr>
              <w:t>8</w:t>
            </w:r>
            <w:r>
              <w:rPr>
                <w:rFonts w:ascii="宋体" w:hAnsi="宋体"/>
                <w:b/>
                <w:color w:val="000000" w:themeColor="text1"/>
                <w:sz w:val="20"/>
                <w:szCs w:val="20"/>
              </w:rPr>
              <w:t>号</w:t>
            </w:r>
            <w:r>
              <w:rPr>
                <w:rFonts w:ascii="宋体" w:hAnsi="宋体"/>
                <w:b/>
                <w:color w:val="000000" w:themeColor="text1"/>
                <w:sz w:val="20"/>
                <w:szCs w:val="20"/>
              </w:rPr>
              <w:t>5</w:t>
            </w:r>
            <w:r>
              <w:rPr>
                <w:rFonts w:ascii="宋体" w:hAnsi="宋体"/>
                <w:b/>
                <w:color w:val="000000" w:themeColor="text1"/>
                <w:sz w:val="20"/>
                <w:szCs w:val="20"/>
              </w:rPr>
              <w:t>幢</w:t>
            </w:r>
            <w:r>
              <w:rPr>
                <w:rFonts w:ascii="宋体" w:hAnsi="宋体"/>
                <w:b/>
                <w:color w:val="000000" w:themeColor="text1"/>
                <w:sz w:val="20"/>
                <w:szCs w:val="20"/>
              </w:rPr>
              <w:t>5-1</w:t>
            </w:r>
            <w:bookmarkEnd w:id="7"/>
          </w:p>
        </w:tc>
        <w:tc>
          <w:tcPr>
            <w:tcW w:w="540" w:type="dxa"/>
            <w:vMerge w:val="restart"/>
          </w:tcPr>
          <w:p w:rsidR="0038449F" w:rsidRDefault="00335C8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38449F" w:rsidRDefault="00335C8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38449F" w:rsidRDefault="00335C8C">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400000</w:t>
            </w:r>
            <w:bookmarkEnd w:id="8"/>
          </w:p>
        </w:tc>
      </w:tr>
      <w:tr w:rsidR="0038449F">
        <w:trPr>
          <w:trHeight w:val="315"/>
          <w:jc w:val="center"/>
        </w:trPr>
        <w:tc>
          <w:tcPr>
            <w:tcW w:w="1919" w:type="dxa"/>
            <w:vAlign w:val="center"/>
          </w:tcPr>
          <w:p w:rsidR="0038449F" w:rsidRDefault="00335C8C">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1</w:t>
            </w:r>
          </w:p>
        </w:tc>
        <w:tc>
          <w:tcPr>
            <w:tcW w:w="6120" w:type="dxa"/>
            <w:gridSpan w:val="12"/>
          </w:tcPr>
          <w:p w:rsidR="0038449F" w:rsidRDefault="00335C8C">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重庆市江北区港城东路</w:t>
            </w:r>
            <w:r>
              <w:rPr>
                <w:rFonts w:ascii="宋体" w:hAnsi="宋体"/>
                <w:b/>
                <w:color w:val="000000" w:themeColor="text1"/>
                <w:sz w:val="20"/>
                <w:szCs w:val="20"/>
              </w:rPr>
              <w:t>8</w:t>
            </w:r>
            <w:r>
              <w:rPr>
                <w:rFonts w:ascii="宋体" w:hAnsi="宋体"/>
                <w:b/>
                <w:color w:val="000000" w:themeColor="text1"/>
                <w:sz w:val="20"/>
                <w:szCs w:val="20"/>
              </w:rPr>
              <w:t>号</w:t>
            </w:r>
            <w:r>
              <w:rPr>
                <w:rFonts w:ascii="宋体" w:hAnsi="宋体"/>
                <w:b/>
                <w:color w:val="000000" w:themeColor="text1"/>
                <w:sz w:val="20"/>
                <w:szCs w:val="20"/>
              </w:rPr>
              <w:t>5</w:t>
            </w:r>
            <w:r>
              <w:rPr>
                <w:rFonts w:ascii="宋体" w:hAnsi="宋体"/>
                <w:b/>
                <w:color w:val="000000" w:themeColor="text1"/>
                <w:sz w:val="20"/>
                <w:szCs w:val="20"/>
              </w:rPr>
              <w:t>幢</w:t>
            </w:r>
            <w:r>
              <w:rPr>
                <w:rFonts w:ascii="宋体" w:hAnsi="宋体"/>
                <w:b/>
                <w:color w:val="000000" w:themeColor="text1"/>
                <w:sz w:val="20"/>
                <w:szCs w:val="20"/>
              </w:rPr>
              <w:t>5-1</w:t>
            </w:r>
            <w:bookmarkEnd w:id="9"/>
          </w:p>
        </w:tc>
        <w:tc>
          <w:tcPr>
            <w:tcW w:w="540" w:type="dxa"/>
            <w:vMerge/>
            <w:vAlign w:val="center"/>
          </w:tcPr>
          <w:p w:rsidR="0038449F" w:rsidRDefault="0038449F">
            <w:pPr>
              <w:spacing w:line="320" w:lineRule="exact"/>
              <w:jc w:val="center"/>
              <w:rPr>
                <w:rFonts w:ascii="宋体" w:hAnsi="宋体"/>
                <w:b/>
                <w:color w:val="000000" w:themeColor="text1"/>
                <w:sz w:val="20"/>
                <w:szCs w:val="20"/>
              </w:rPr>
            </w:pPr>
          </w:p>
        </w:tc>
        <w:tc>
          <w:tcPr>
            <w:tcW w:w="1297" w:type="dxa"/>
          </w:tcPr>
          <w:p w:rsidR="0038449F" w:rsidRDefault="00335C8C">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400000</w:t>
            </w:r>
            <w:bookmarkEnd w:id="10"/>
          </w:p>
        </w:tc>
      </w:tr>
      <w:tr w:rsidR="0038449F">
        <w:trPr>
          <w:trHeight w:val="315"/>
          <w:jc w:val="center"/>
        </w:trPr>
        <w:tc>
          <w:tcPr>
            <w:tcW w:w="1919" w:type="dxa"/>
            <w:vAlign w:val="center"/>
          </w:tcPr>
          <w:p w:rsidR="0038449F" w:rsidRDefault="00335C8C">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2</w:t>
            </w:r>
          </w:p>
        </w:tc>
        <w:tc>
          <w:tcPr>
            <w:tcW w:w="6120" w:type="dxa"/>
            <w:gridSpan w:val="12"/>
          </w:tcPr>
          <w:p w:rsidR="0038449F" w:rsidRDefault="0038449F">
            <w:pPr>
              <w:spacing w:line="320" w:lineRule="exact"/>
              <w:rPr>
                <w:rFonts w:ascii="宋体" w:hAnsi="宋体"/>
                <w:b/>
                <w:color w:val="000000" w:themeColor="text1"/>
                <w:sz w:val="20"/>
                <w:szCs w:val="20"/>
              </w:rPr>
            </w:pPr>
          </w:p>
        </w:tc>
        <w:tc>
          <w:tcPr>
            <w:tcW w:w="540" w:type="dxa"/>
            <w:vMerge/>
            <w:vAlign w:val="center"/>
          </w:tcPr>
          <w:p w:rsidR="0038449F" w:rsidRDefault="0038449F">
            <w:pPr>
              <w:spacing w:line="320" w:lineRule="exact"/>
              <w:jc w:val="center"/>
              <w:rPr>
                <w:rFonts w:ascii="宋体" w:hAnsi="宋体"/>
                <w:b/>
                <w:color w:val="000000" w:themeColor="text1"/>
                <w:sz w:val="20"/>
                <w:szCs w:val="20"/>
              </w:rPr>
            </w:pPr>
          </w:p>
        </w:tc>
        <w:tc>
          <w:tcPr>
            <w:tcW w:w="1297" w:type="dxa"/>
          </w:tcPr>
          <w:p w:rsidR="0038449F" w:rsidRDefault="0038449F">
            <w:pPr>
              <w:spacing w:line="320" w:lineRule="exact"/>
              <w:rPr>
                <w:rFonts w:ascii="宋体" w:hAnsi="宋体"/>
                <w:b/>
                <w:color w:val="000000" w:themeColor="text1"/>
                <w:sz w:val="20"/>
                <w:szCs w:val="20"/>
              </w:rPr>
            </w:pPr>
          </w:p>
        </w:tc>
      </w:tr>
      <w:tr w:rsidR="0038449F">
        <w:trPr>
          <w:trHeight w:val="315"/>
          <w:jc w:val="center"/>
        </w:trPr>
        <w:tc>
          <w:tcPr>
            <w:tcW w:w="1919" w:type="dxa"/>
            <w:vAlign w:val="center"/>
          </w:tcPr>
          <w:p w:rsidR="0038449F" w:rsidRDefault="00335C8C">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3</w:t>
            </w:r>
          </w:p>
        </w:tc>
        <w:tc>
          <w:tcPr>
            <w:tcW w:w="6120" w:type="dxa"/>
            <w:gridSpan w:val="12"/>
          </w:tcPr>
          <w:p w:rsidR="0038449F" w:rsidRDefault="0038449F">
            <w:pPr>
              <w:spacing w:line="320" w:lineRule="exact"/>
              <w:rPr>
                <w:rFonts w:ascii="宋体" w:hAnsi="宋体"/>
                <w:b/>
                <w:color w:val="000000" w:themeColor="text1"/>
                <w:sz w:val="20"/>
                <w:szCs w:val="20"/>
              </w:rPr>
            </w:pPr>
          </w:p>
        </w:tc>
        <w:tc>
          <w:tcPr>
            <w:tcW w:w="540" w:type="dxa"/>
            <w:vMerge/>
            <w:vAlign w:val="center"/>
          </w:tcPr>
          <w:p w:rsidR="0038449F" w:rsidRDefault="0038449F">
            <w:pPr>
              <w:spacing w:line="320" w:lineRule="exact"/>
              <w:jc w:val="center"/>
              <w:rPr>
                <w:rFonts w:ascii="宋体" w:hAnsi="宋体"/>
                <w:b/>
                <w:color w:val="000000" w:themeColor="text1"/>
                <w:sz w:val="20"/>
                <w:szCs w:val="20"/>
              </w:rPr>
            </w:pPr>
          </w:p>
        </w:tc>
        <w:tc>
          <w:tcPr>
            <w:tcW w:w="1297" w:type="dxa"/>
          </w:tcPr>
          <w:p w:rsidR="0038449F" w:rsidRDefault="0038449F">
            <w:pPr>
              <w:spacing w:line="320" w:lineRule="exact"/>
              <w:rPr>
                <w:rFonts w:ascii="宋体" w:hAnsi="宋体"/>
                <w:b/>
                <w:color w:val="000000" w:themeColor="text1"/>
                <w:sz w:val="20"/>
                <w:szCs w:val="20"/>
              </w:rPr>
            </w:pPr>
          </w:p>
        </w:tc>
      </w:tr>
      <w:tr w:rsidR="0038449F">
        <w:trPr>
          <w:trHeight w:val="237"/>
          <w:jc w:val="center"/>
        </w:trPr>
        <w:tc>
          <w:tcPr>
            <w:tcW w:w="1919" w:type="dxa"/>
            <w:vAlign w:val="center"/>
          </w:tcPr>
          <w:p w:rsidR="0038449F" w:rsidRDefault="00335C8C">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4</w:t>
            </w:r>
          </w:p>
        </w:tc>
        <w:tc>
          <w:tcPr>
            <w:tcW w:w="6120" w:type="dxa"/>
            <w:gridSpan w:val="12"/>
          </w:tcPr>
          <w:p w:rsidR="0038449F" w:rsidRDefault="0038449F">
            <w:pPr>
              <w:spacing w:line="320" w:lineRule="exact"/>
              <w:rPr>
                <w:rFonts w:ascii="宋体" w:hAnsi="宋体"/>
                <w:b/>
                <w:color w:val="000000" w:themeColor="text1"/>
                <w:sz w:val="20"/>
                <w:szCs w:val="20"/>
              </w:rPr>
            </w:pPr>
          </w:p>
        </w:tc>
        <w:tc>
          <w:tcPr>
            <w:tcW w:w="540" w:type="dxa"/>
            <w:vMerge/>
            <w:vAlign w:val="center"/>
          </w:tcPr>
          <w:p w:rsidR="0038449F" w:rsidRDefault="0038449F">
            <w:pPr>
              <w:spacing w:line="320" w:lineRule="exact"/>
              <w:jc w:val="center"/>
              <w:rPr>
                <w:rFonts w:ascii="宋体" w:hAnsi="宋体"/>
                <w:b/>
                <w:color w:val="000000" w:themeColor="text1"/>
                <w:sz w:val="20"/>
                <w:szCs w:val="20"/>
              </w:rPr>
            </w:pPr>
          </w:p>
        </w:tc>
        <w:tc>
          <w:tcPr>
            <w:tcW w:w="1297" w:type="dxa"/>
          </w:tcPr>
          <w:p w:rsidR="0038449F" w:rsidRDefault="0038449F">
            <w:pPr>
              <w:spacing w:line="320" w:lineRule="exact"/>
              <w:rPr>
                <w:rFonts w:ascii="宋体" w:hAnsi="宋体"/>
                <w:b/>
                <w:color w:val="000000" w:themeColor="text1"/>
                <w:sz w:val="20"/>
                <w:szCs w:val="20"/>
              </w:rPr>
            </w:pPr>
          </w:p>
        </w:tc>
      </w:tr>
      <w:tr w:rsidR="0038449F">
        <w:trPr>
          <w:trHeight w:val="247"/>
          <w:jc w:val="center"/>
        </w:trPr>
        <w:tc>
          <w:tcPr>
            <w:tcW w:w="1919" w:type="dxa"/>
            <w:vAlign w:val="center"/>
          </w:tcPr>
          <w:p w:rsidR="0038449F" w:rsidRDefault="00335C8C">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38449F" w:rsidRDefault="00335C8C">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刘敏</w:t>
            </w:r>
            <w:bookmarkEnd w:id="11"/>
          </w:p>
        </w:tc>
        <w:tc>
          <w:tcPr>
            <w:tcW w:w="1362" w:type="dxa"/>
            <w:gridSpan w:val="2"/>
            <w:vAlign w:val="center"/>
          </w:tcPr>
          <w:p w:rsidR="0038449F" w:rsidRDefault="00335C8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38449F" w:rsidRDefault="00335C8C">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13368128461</w:t>
            </w:r>
            <w:bookmarkEnd w:id="12"/>
          </w:p>
        </w:tc>
        <w:tc>
          <w:tcPr>
            <w:tcW w:w="965" w:type="dxa"/>
            <w:gridSpan w:val="3"/>
            <w:vAlign w:val="center"/>
          </w:tcPr>
          <w:p w:rsidR="0038449F" w:rsidRDefault="00335C8C">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38449F" w:rsidRDefault="0038449F">
            <w:pPr>
              <w:spacing w:line="320" w:lineRule="exact"/>
              <w:jc w:val="center"/>
              <w:rPr>
                <w:rFonts w:ascii="宋体" w:hAnsi="宋体"/>
                <w:b/>
                <w:color w:val="000000" w:themeColor="text1"/>
                <w:sz w:val="20"/>
                <w:szCs w:val="20"/>
              </w:rPr>
            </w:pPr>
            <w:bookmarkStart w:id="13" w:name="联系人传真"/>
            <w:bookmarkEnd w:id="13"/>
          </w:p>
        </w:tc>
      </w:tr>
      <w:tr w:rsidR="0038449F">
        <w:trPr>
          <w:jc w:val="center"/>
        </w:trPr>
        <w:tc>
          <w:tcPr>
            <w:tcW w:w="1919" w:type="dxa"/>
            <w:vAlign w:val="center"/>
          </w:tcPr>
          <w:p w:rsidR="0038449F" w:rsidRDefault="00335C8C">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38449F" w:rsidRDefault="00335C8C">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谢勇</w:t>
            </w:r>
            <w:bookmarkEnd w:id="14"/>
          </w:p>
        </w:tc>
        <w:tc>
          <w:tcPr>
            <w:tcW w:w="1362" w:type="dxa"/>
            <w:gridSpan w:val="2"/>
            <w:vAlign w:val="center"/>
          </w:tcPr>
          <w:p w:rsidR="0038449F" w:rsidRDefault="00335C8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38449F" w:rsidRDefault="0038449F">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38449F" w:rsidRDefault="00335C8C">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38449F" w:rsidRDefault="00335C8C">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邓久俊</w:t>
            </w:r>
            <w:bookmarkEnd w:id="16"/>
          </w:p>
        </w:tc>
      </w:tr>
      <w:tr w:rsidR="0038449F">
        <w:trPr>
          <w:trHeight w:val="1050"/>
          <w:jc w:val="center"/>
        </w:trPr>
        <w:tc>
          <w:tcPr>
            <w:tcW w:w="1919" w:type="dxa"/>
            <w:vAlign w:val="center"/>
          </w:tcPr>
          <w:p w:rsidR="0038449F" w:rsidRDefault="00335C8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r>
              <w:rPr>
                <w:rFonts w:ascii="宋体" w:hAnsi="宋体" w:hint="eastAsia"/>
                <w:b/>
                <w:color w:val="000000" w:themeColor="text1"/>
                <w:sz w:val="20"/>
                <w:szCs w:val="20"/>
              </w:rPr>
              <w:t>/</w:t>
            </w:r>
          </w:p>
          <w:p w:rsidR="0038449F" w:rsidRDefault="00335C8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38449F" w:rsidRDefault="0038449F">
            <w:pPr>
              <w:spacing w:line="320" w:lineRule="exact"/>
              <w:jc w:val="center"/>
              <w:rPr>
                <w:rFonts w:ascii="宋体" w:hAnsi="宋体"/>
                <w:b/>
                <w:color w:val="000000" w:themeColor="text1"/>
                <w:sz w:val="20"/>
                <w:szCs w:val="20"/>
              </w:rPr>
            </w:pPr>
          </w:p>
        </w:tc>
        <w:tc>
          <w:tcPr>
            <w:tcW w:w="7957" w:type="dxa"/>
            <w:gridSpan w:val="14"/>
          </w:tcPr>
          <w:p w:rsidR="0038449F" w:rsidRDefault="00335C8C">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E</w:t>
            </w:r>
            <w:r>
              <w:rPr>
                <w:rFonts w:ascii="宋体" w:hAnsi="宋体"/>
                <w:b/>
                <w:color w:val="000000" w:themeColor="text1"/>
                <w:sz w:val="20"/>
                <w:szCs w:val="20"/>
              </w:rPr>
              <w:t>：许可范围内的生活垃圾分类收集及其所涉及的相关环境管理活动</w:t>
            </w:r>
          </w:p>
          <w:p w:rsidR="0038449F" w:rsidRDefault="00335C8C">
            <w:pPr>
              <w:spacing w:line="320" w:lineRule="exact"/>
              <w:rPr>
                <w:rFonts w:ascii="宋体" w:hAnsi="宋体"/>
                <w:b/>
                <w:color w:val="000000" w:themeColor="text1"/>
                <w:sz w:val="20"/>
                <w:szCs w:val="20"/>
              </w:rPr>
            </w:pPr>
            <w:r>
              <w:rPr>
                <w:rFonts w:ascii="宋体" w:hAnsi="宋体"/>
                <w:b/>
                <w:color w:val="000000" w:themeColor="text1"/>
                <w:sz w:val="20"/>
                <w:szCs w:val="20"/>
              </w:rPr>
              <w:t>O</w:t>
            </w:r>
            <w:r>
              <w:rPr>
                <w:rFonts w:ascii="宋体" w:hAnsi="宋体"/>
                <w:b/>
                <w:color w:val="000000" w:themeColor="text1"/>
                <w:sz w:val="20"/>
                <w:szCs w:val="20"/>
              </w:rPr>
              <w:t>：许可范围内的生活垃圾分类收集及其所涉及的相关职业健康安全管理活动。</w:t>
            </w:r>
            <w:bookmarkEnd w:id="17"/>
          </w:p>
        </w:tc>
      </w:tr>
      <w:tr w:rsidR="0038449F">
        <w:trPr>
          <w:trHeight w:val="606"/>
          <w:jc w:val="center"/>
        </w:trPr>
        <w:tc>
          <w:tcPr>
            <w:tcW w:w="1919" w:type="dxa"/>
            <w:vAlign w:val="center"/>
          </w:tcPr>
          <w:p w:rsidR="0038449F" w:rsidRDefault="00335C8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38449F" w:rsidRDefault="00335C8C">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E</w:t>
            </w:r>
            <w:r>
              <w:rPr>
                <w:rFonts w:ascii="宋体" w:hAnsi="宋体"/>
                <w:b/>
                <w:color w:val="000000" w:themeColor="text1"/>
                <w:sz w:val="20"/>
                <w:szCs w:val="20"/>
              </w:rPr>
              <w:t>：</w:t>
            </w:r>
            <w:r>
              <w:rPr>
                <w:rFonts w:ascii="宋体" w:hAnsi="宋体"/>
                <w:b/>
                <w:color w:val="000000" w:themeColor="text1"/>
                <w:sz w:val="20"/>
                <w:szCs w:val="20"/>
              </w:rPr>
              <w:t>39.02.01</w:t>
            </w:r>
          </w:p>
          <w:p w:rsidR="0038449F" w:rsidRDefault="00335C8C">
            <w:pPr>
              <w:spacing w:line="320" w:lineRule="exact"/>
              <w:rPr>
                <w:rFonts w:ascii="宋体" w:hAnsi="宋体"/>
                <w:b/>
                <w:color w:val="000000" w:themeColor="text1"/>
                <w:sz w:val="20"/>
                <w:szCs w:val="20"/>
              </w:rPr>
            </w:pPr>
            <w:r>
              <w:rPr>
                <w:rFonts w:ascii="宋体" w:hAnsi="宋体"/>
                <w:b/>
                <w:color w:val="000000" w:themeColor="text1"/>
                <w:sz w:val="20"/>
                <w:szCs w:val="20"/>
              </w:rPr>
              <w:t>O</w:t>
            </w:r>
            <w:r>
              <w:rPr>
                <w:rFonts w:ascii="宋体" w:hAnsi="宋体"/>
                <w:b/>
                <w:color w:val="000000" w:themeColor="text1"/>
                <w:sz w:val="20"/>
                <w:szCs w:val="20"/>
              </w:rPr>
              <w:t>：</w:t>
            </w:r>
            <w:r>
              <w:rPr>
                <w:rFonts w:ascii="宋体" w:hAnsi="宋体"/>
                <w:b/>
                <w:color w:val="000000" w:themeColor="text1"/>
                <w:sz w:val="20"/>
                <w:szCs w:val="20"/>
              </w:rPr>
              <w:t>39.02.01</w:t>
            </w:r>
            <w:bookmarkEnd w:id="18"/>
          </w:p>
        </w:tc>
        <w:tc>
          <w:tcPr>
            <w:tcW w:w="2127" w:type="dxa"/>
            <w:gridSpan w:val="7"/>
            <w:vAlign w:val="center"/>
          </w:tcPr>
          <w:p w:rsidR="0038449F" w:rsidRDefault="00335C8C">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38449F" w:rsidRDefault="00335C8C">
            <w:pPr>
              <w:spacing w:line="320" w:lineRule="exact"/>
              <w:rPr>
                <w:rFonts w:ascii="宋体" w:hAnsi="宋体"/>
                <w:b/>
                <w:color w:val="000000" w:themeColor="text1"/>
                <w:sz w:val="20"/>
                <w:szCs w:val="20"/>
              </w:rPr>
            </w:pPr>
            <w:r>
              <w:rPr>
                <w:rFonts w:ascii="宋体" w:hAnsi="宋体" w:hint="eastAsia"/>
              </w:rPr>
              <w:t>■</w:t>
            </w:r>
            <w:r>
              <w:rPr>
                <w:rFonts w:ascii="宋体" w:hAnsi="宋体" w:hint="eastAsia"/>
                <w:b/>
                <w:color w:val="000000" w:themeColor="text1"/>
                <w:sz w:val="20"/>
                <w:szCs w:val="20"/>
              </w:rPr>
              <w:t>是</w:t>
            </w:r>
            <w:r>
              <w:rPr>
                <w:rFonts w:ascii="宋体" w:hAnsi="宋体" w:hint="eastAsia"/>
                <w:b/>
                <w:color w:val="000000" w:themeColor="text1"/>
                <w:sz w:val="20"/>
                <w:szCs w:val="20"/>
              </w:rPr>
              <w:t xml:space="preserve">     </w:t>
            </w:r>
            <w:r>
              <w:rPr>
                <w:rFonts w:ascii="宋体" w:hAnsi="宋体" w:hint="eastAsia"/>
                <w:b/>
                <w:color w:val="000000" w:themeColor="text1"/>
                <w:sz w:val="20"/>
                <w:szCs w:val="20"/>
              </w:rPr>
              <w:t>□否</w:t>
            </w:r>
          </w:p>
        </w:tc>
      </w:tr>
      <w:tr w:rsidR="0038449F">
        <w:trPr>
          <w:trHeight w:val="564"/>
          <w:jc w:val="center"/>
        </w:trPr>
        <w:tc>
          <w:tcPr>
            <w:tcW w:w="1919" w:type="dxa"/>
            <w:vAlign w:val="center"/>
          </w:tcPr>
          <w:p w:rsidR="0038449F" w:rsidRDefault="00335C8C">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38449F" w:rsidRDefault="00335C8C">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2019-07-20 0:00:00</w:t>
            </w:r>
            <w:bookmarkEnd w:id="19"/>
          </w:p>
        </w:tc>
        <w:tc>
          <w:tcPr>
            <w:tcW w:w="2403" w:type="dxa"/>
            <w:gridSpan w:val="6"/>
            <w:vAlign w:val="center"/>
          </w:tcPr>
          <w:p w:rsidR="0038449F" w:rsidRDefault="00335C8C">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38449F" w:rsidRDefault="0038449F">
            <w:pPr>
              <w:rPr>
                <w:rFonts w:ascii="宋体" w:hAnsi="宋体"/>
                <w:b/>
                <w:color w:val="000000" w:themeColor="text1"/>
                <w:sz w:val="20"/>
                <w:szCs w:val="20"/>
              </w:rPr>
            </w:pPr>
          </w:p>
        </w:tc>
      </w:tr>
      <w:tr w:rsidR="0038449F">
        <w:trPr>
          <w:cantSplit/>
          <w:jc w:val="center"/>
        </w:trPr>
        <w:tc>
          <w:tcPr>
            <w:tcW w:w="1919" w:type="dxa"/>
            <w:vAlign w:val="center"/>
          </w:tcPr>
          <w:p w:rsidR="0038449F" w:rsidRDefault="00335C8C">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38449F" w:rsidRDefault="00335C8C">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38449F" w:rsidRDefault="0038449F">
            <w:pPr>
              <w:widowControl/>
              <w:jc w:val="left"/>
              <w:rPr>
                <w:rFonts w:ascii="宋体" w:hAnsi="宋体"/>
                <w:b/>
                <w:color w:val="000000" w:themeColor="text1"/>
                <w:spacing w:val="-20"/>
                <w:sz w:val="20"/>
                <w:szCs w:val="20"/>
              </w:rPr>
            </w:pPr>
          </w:p>
          <w:p w:rsidR="0038449F" w:rsidRDefault="00335C8C">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38449F" w:rsidRDefault="0038449F">
            <w:pPr>
              <w:rPr>
                <w:rFonts w:ascii="宋体" w:hAnsi="宋体"/>
                <w:b/>
                <w:color w:val="000000" w:themeColor="text1"/>
                <w:sz w:val="20"/>
                <w:szCs w:val="20"/>
              </w:rPr>
            </w:pPr>
          </w:p>
        </w:tc>
      </w:tr>
      <w:tr w:rsidR="0038449F">
        <w:trPr>
          <w:cantSplit/>
          <w:jc w:val="center"/>
        </w:trPr>
        <w:tc>
          <w:tcPr>
            <w:tcW w:w="1919" w:type="dxa"/>
            <w:vAlign w:val="center"/>
          </w:tcPr>
          <w:p w:rsidR="0038449F" w:rsidRDefault="00335C8C">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38449F" w:rsidRDefault="00335C8C">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38449F" w:rsidRDefault="00335C8C">
            <w:pPr>
              <w:widowControl/>
              <w:jc w:val="left"/>
              <w:rPr>
                <w:rFonts w:ascii="宋体" w:hAnsi="宋体"/>
                <w:b/>
                <w:color w:val="000000" w:themeColor="text1"/>
                <w:sz w:val="20"/>
                <w:szCs w:val="20"/>
              </w:rPr>
            </w:pPr>
            <w:r>
              <w:rPr>
                <w:rFonts w:ascii="宋体" w:hAnsi="宋体" w:hint="eastAsia"/>
                <w:b/>
                <w:color w:val="000000" w:themeColor="text1"/>
                <w:sz w:val="20"/>
                <w:szCs w:val="20"/>
              </w:rPr>
              <w:t>/</w:t>
            </w:r>
          </w:p>
        </w:tc>
      </w:tr>
    </w:tbl>
    <w:p w:rsidR="0038449F" w:rsidRDefault="0038449F" w:rsidP="003C0BFC">
      <w:pPr>
        <w:snapToGrid w:val="0"/>
        <w:spacing w:afterLines="30"/>
        <w:jc w:val="center"/>
        <w:rPr>
          <w:rFonts w:ascii="楷体" w:eastAsia="楷体" w:hAnsi="楷体"/>
          <w:b/>
          <w:color w:val="000000" w:themeColor="text1"/>
          <w:sz w:val="28"/>
          <w:szCs w:val="28"/>
        </w:rPr>
      </w:pPr>
    </w:p>
    <w:p w:rsidR="0038449F" w:rsidRDefault="00335C8C">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38449F" w:rsidRDefault="00335C8C">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w:t>
      </w:r>
      <w:r>
        <w:rPr>
          <w:rFonts w:ascii="宋体" w:hAnsi="宋体" w:hint="eastAsia"/>
          <w:b/>
          <w:color w:val="000000" w:themeColor="text1"/>
          <w:spacing w:val="-4"/>
          <w:szCs w:val="21"/>
        </w:rPr>
        <w:t>1</w:t>
      </w:r>
      <w:r>
        <w:rPr>
          <w:rFonts w:ascii="宋体" w:hAnsi="宋体" w:hint="eastAsia"/>
          <w:b/>
          <w:color w:val="000000" w:themeColor="text1"/>
          <w:spacing w:val="-4"/>
          <w:szCs w:val="21"/>
        </w:rPr>
        <w:t>）。</w:t>
      </w:r>
    </w:p>
    <w:p w:rsidR="0038449F" w:rsidRDefault="00335C8C">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7"/>
        <w:tblW w:w="9923" w:type="dxa"/>
        <w:tblInd w:w="-743" w:type="dxa"/>
        <w:tblLayout w:type="fixed"/>
        <w:tblLook w:val="04A0"/>
      </w:tblPr>
      <w:tblGrid>
        <w:gridCol w:w="3119"/>
        <w:gridCol w:w="6804"/>
      </w:tblGrid>
      <w:tr w:rsidR="0038449F">
        <w:tc>
          <w:tcPr>
            <w:tcW w:w="3119" w:type="dxa"/>
          </w:tcPr>
          <w:p w:rsidR="0038449F" w:rsidRDefault="00335C8C">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38449F" w:rsidRDefault="00335C8C">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38449F">
        <w:tc>
          <w:tcPr>
            <w:tcW w:w="3119" w:type="dxa"/>
          </w:tcPr>
          <w:p w:rsidR="0038449F" w:rsidRDefault="00335C8C">
            <w:pPr>
              <w:jc w:val="center"/>
              <w:rPr>
                <w:rFonts w:ascii="宋体" w:hAnsi="宋体"/>
                <w:b/>
                <w:color w:val="000000" w:themeColor="text1"/>
                <w:sz w:val="20"/>
                <w:szCs w:val="20"/>
              </w:rPr>
            </w:pPr>
            <w:r>
              <w:rPr>
                <w:rFonts w:ascii="宋体" w:hAnsi="宋体" w:hint="eastAsia"/>
                <w:b/>
                <w:color w:val="000000" w:themeColor="text1"/>
                <w:sz w:val="20"/>
                <w:szCs w:val="20"/>
              </w:rPr>
              <w:t>综合</w:t>
            </w:r>
            <w:r>
              <w:rPr>
                <w:rFonts w:ascii="宋体" w:hAnsi="宋体" w:hint="eastAsia"/>
                <w:b/>
                <w:color w:val="000000" w:themeColor="text1"/>
                <w:sz w:val="20"/>
                <w:szCs w:val="20"/>
              </w:rPr>
              <w:t>部</w:t>
            </w:r>
          </w:p>
        </w:tc>
        <w:tc>
          <w:tcPr>
            <w:tcW w:w="6804" w:type="dxa"/>
          </w:tcPr>
          <w:p w:rsidR="0038449F" w:rsidRDefault="00335C8C">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方针、目标管理；文件、记录控制程；管理评审；内审管理；人员、部门职能职责和权限；风险识别评价管理；环境因素识别评价管理；合同管理；外部供方管理；</w:t>
            </w:r>
          </w:p>
        </w:tc>
      </w:tr>
      <w:tr w:rsidR="0038449F">
        <w:tc>
          <w:tcPr>
            <w:tcW w:w="3119" w:type="dxa"/>
          </w:tcPr>
          <w:p w:rsidR="0038449F" w:rsidRDefault="00335C8C">
            <w:pPr>
              <w:jc w:val="center"/>
              <w:rPr>
                <w:rFonts w:ascii="宋体" w:hAnsi="宋体"/>
                <w:b/>
                <w:color w:val="000000" w:themeColor="text1"/>
                <w:sz w:val="20"/>
                <w:szCs w:val="20"/>
              </w:rPr>
            </w:pPr>
            <w:r>
              <w:rPr>
                <w:rFonts w:ascii="宋体" w:hAnsi="宋体" w:hint="eastAsia"/>
                <w:b/>
                <w:color w:val="000000" w:themeColor="text1"/>
                <w:sz w:val="20"/>
                <w:szCs w:val="20"/>
              </w:rPr>
              <w:t>技术</w:t>
            </w:r>
            <w:r>
              <w:rPr>
                <w:rFonts w:ascii="宋体" w:hAnsi="宋体" w:hint="eastAsia"/>
                <w:b/>
                <w:color w:val="000000" w:themeColor="text1"/>
                <w:sz w:val="20"/>
                <w:szCs w:val="20"/>
              </w:rPr>
              <w:t>部</w:t>
            </w:r>
          </w:p>
        </w:tc>
        <w:tc>
          <w:tcPr>
            <w:tcW w:w="6804" w:type="dxa"/>
          </w:tcPr>
          <w:p w:rsidR="0038449F" w:rsidRDefault="00335C8C">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不合格品控制；纠正和预防措施控制；过程监控管理；产品验收管理；监视和测量设备管理；设备设施管理</w:t>
            </w:r>
          </w:p>
        </w:tc>
      </w:tr>
      <w:tr w:rsidR="0038449F">
        <w:tc>
          <w:tcPr>
            <w:tcW w:w="3119" w:type="dxa"/>
          </w:tcPr>
          <w:p w:rsidR="0038449F" w:rsidRDefault="0038449F">
            <w:pPr>
              <w:jc w:val="center"/>
              <w:rPr>
                <w:rFonts w:ascii="宋体" w:hAnsi="宋体"/>
                <w:b/>
                <w:color w:val="000000" w:themeColor="text1"/>
                <w:sz w:val="20"/>
                <w:szCs w:val="20"/>
              </w:rPr>
            </w:pPr>
          </w:p>
        </w:tc>
        <w:tc>
          <w:tcPr>
            <w:tcW w:w="6804" w:type="dxa"/>
          </w:tcPr>
          <w:p w:rsidR="0038449F" w:rsidRDefault="0038449F">
            <w:pPr>
              <w:jc w:val="left"/>
              <w:rPr>
                <w:rFonts w:ascii="宋体" w:hAnsi="宋体"/>
                <w:b/>
                <w:color w:val="000000" w:themeColor="text1"/>
                <w:spacing w:val="-20"/>
                <w:sz w:val="20"/>
                <w:szCs w:val="20"/>
                <w:u w:val="single"/>
              </w:rPr>
            </w:pPr>
          </w:p>
        </w:tc>
      </w:tr>
      <w:tr w:rsidR="0038449F">
        <w:tc>
          <w:tcPr>
            <w:tcW w:w="3119" w:type="dxa"/>
          </w:tcPr>
          <w:p w:rsidR="0038449F" w:rsidRDefault="0038449F">
            <w:pPr>
              <w:rPr>
                <w:rFonts w:ascii="宋体" w:hAnsi="宋体"/>
                <w:b/>
                <w:color w:val="000000" w:themeColor="text1"/>
                <w:szCs w:val="21"/>
              </w:rPr>
            </w:pPr>
          </w:p>
        </w:tc>
        <w:tc>
          <w:tcPr>
            <w:tcW w:w="6804" w:type="dxa"/>
          </w:tcPr>
          <w:p w:rsidR="0038449F" w:rsidRDefault="0038449F">
            <w:pPr>
              <w:rPr>
                <w:rFonts w:ascii="宋体" w:hAnsi="宋体"/>
                <w:b/>
                <w:color w:val="000000" w:themeColor="text1"/>
                <w:spacing w:val="-20"/>
                <w:szCs w:val="21"/>
                <w:u w:val="single"/>
              </w:rPr>
            </w:pPr>
          </w:p>
        </w:tc>
      </w:tr>
    </w:tbl>
    <w:p w:rsidR="0038449F" w:rsidRDefault="00335C8C">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w:t>
      </w:r>
      <w:r>
        <w:rPr>
          <w:rFonts w:ascii="宋体" w:hAnsi="宋体" w:hint="eastAsia"/>
          <w:b/>
          <w:color w:val="000000" w:themeColor="text1"/>
          <w:szCs w:val="21"/>
        </w:rPr>
        <w:t>/</w:t>
      </w:r>
      <w:r>
        <w:rPr>
          <w:rFonts w:ascii="宋体" w:hAnsi="宋体" w:hint="eastAsia"/>
          <w:b/>
          <w:color w:val="000000" w:themeColor="text1"/>
          <w:szCs w:val="21"/>
        </w:rPr>
        <w:t>流动场所信息</w:t>
      </w:r>
    </w:p>
    <w:p w:rsidR="0038449F" w:rsidRDefault="0038449F">
      <w:pPr>
        <w:ind w:leftChars="-337" w:left="-273" w:hangingChars="271" w:hanging="435"/>
        <w:rPr>
          <w:rFonts w:hAnsi="宋体"/>
          <w:b/>
          <w:color w:val="000000" w:themeColor="text1"/>
          <w:sz w:val="16"/>
          <w:szCs w:val="16"/>
        </w:rPr>
      </w:pPr>
    </w:p>
    <w:tbl>
      <w:tblPr>
        <w:tblStyle w:val="a7"/>
        <w:tblW w:w="9923" w:type="dxa"/>
        <w:tblInd w:w="-743" w:type="dxa"/>
        <w:tblLayout w:type="fixed"/>
        <w:tblLook w:val="04A0"/>
      </w:tblPr>
      <w:tblGrid>
        <w:gridCol w:w="3119"/>
        <w:gridCol w:w="3249"/>
        <w:gridCol w:w="3555"/>
      </w:tblGrid>
      <w:tr w:rsidR="0038449F">
        <w:tc>
          <w:tcPr>
            <w:tcW w:w="3119" w:type="dxa"/>
          </w:tcPr>
          <w:p w:rsidR="0038449F" w:rsidRDefault="00335C8C">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38449F" w:rsidRDefault="00335C8C">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38449F" w:rsidRDefault="00335C8C">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38449F">
        <w:tc>
          <w:tcPr>
            <w:tcW w:w="3119" w:type="dxa"/>
          </w:tcPr>
          <w:p w:rsidR="0038449F" w:rsidRDefault="0038449F">
            <w:pPr>
              <w:jc w:val="center"/>
              <w:rPr>
                <w:rFonts w:ascii="宋体" w:hAnsi="宋体"/>
                <w:b/>
                <w:color w:val="000000" w:themeColor="text1"/>
                <w:sz w:val="20"/>
                <w:szCs w:val="20"/>
              </w:rPr>
            </w:pPr>
          </w:p>
        </w:tc>
        <w:tc>
          <w:tcPr>
            <w:tcW w:w="3249" w:type="dxa"/>
          </w:tcPr>
          <w:p w:rsidR="0038449F" w:rsidRDefault="0038449F">
            <w:pPr>
              <w:jc w:val="center"/>
              <w:rPr>
                <w:rFonts w:ascii="宋体" w:hAnsi="宋体"/>
                <w:b/>
                <w:color w:val="000000" w:themeColor="text1"/>
                <w:spacing w:val="-20"/>
                <w:sz w:val="20"/>
                <w:szCs w:val="20"/>
                <w:u w:val="single"/>
              </w:rPr>
            </w:pPr>
          </w:p>
        </w:tc>
        <w:tc>
          <w:tcPr>
            <w:tcW w:w="3555" w:type="dxa"/>
          </w:tcPr>
          <w:p w:rsidR="0038449F" w:rsidRDefault="0038449F">
            <w:pPr>
              <w:jc w:val="center"/>
              <w:rPr>
                <w:rFonts w:ascii="宋体" w:hAnsi="宋体"/>
                <w:b/>
                <w:color w:val="000000" w:themeColor="text1"/>
                <w:spacing w:val="-20"/>
                <w:sz w:val="20"/>
                <w:szCs w:val="20"/>
                <w:u w:val="single"/>
              </w:rPr>
            </w:pPr>
          </w:p>
        </w:tc>
      </w:tr>
      <w:tr w:rsidR="0038449F">
        <w:tc>
          <w:tcPr>
            <w:tcW w:w="3119" w:type="dxa"/>
          </w:tcPr>
          <w:p w:rsidR="0038449F" w:rsidRDefault="0038449F">
            <w:pPr>
              <w:jc w:val="center"/>
              <w:rPr>
                <w:rFonts w:ascii="宋体" w:hAnsi="宋体"/>
                <w:b/>
                <w:color w:val="000000" w:themeColor="text1"/>
                <w:sz w:val="20"/>
                <w:szCs w:val="20"/>
              </w:rPr>
            </w:pPr>
          </w:p>
        </w:tc>
        <w:tc>
          <w:tcPr>
            <w:tcW w:w="3249" w:type="dxa"/>
          </w:tcPr>
          <w:p w:rsidR="0038449F" w:rsidRDefault="0038449F">
            <w:pPr>
              <w:jc w:val="center"/>
              <w:rPr>
                <w:rFonts w:ascii="宋体" w:hAnsi="宋体"/>
                <w:b/>
                <w:color w:val="000000" w:themeColor="text1"/>
                <w:spacing w:val="-20"/>
                <w:sz w:val="20"/>
                <w:szCs w:val="20"/>
                <w:u w:val="single"/>
              </w:rPr>
            </w:pPr>
          </w:p>
        </w:tc>
        <w:tc>
          <w:tcPr>
            <w:tcW w:w="3555" w:type="dxa"/>
          </w:tcPr>
          <w:p w:rsidR="0038449F" w:rsidRDefault="0038449F">
            <w:pPr>
              <w:jc w:val="center"/>
              <w:rPr>
                <w:rFonts w:ascii="宋体" w:hAnsi="宋体"/>
                <w:b/>
                <w:color w:val="000000" w:themeColor="text1"/>
                <w:spacing w:val="-20"/>
                <w:sz w:val="20"/>
                <w:szCs w:val="20"/>
                <w:u w:val="single"/>
              </w:rPr>
            </w:pPr>
          </w:p>
        </w:tc>
      </w:tr>
      <w:tr w:rsidR="0038449F">
        <w:tc>
          <w:tcPr>
            <w:tcW w:w="3119" w:type="dxa"/>
          </w:tcPr>
          <w:p w:rsidR="0038449F" w:rsidRDefault="0038449F">
            <w:pPr>
              <w:jc w:val="center"/>
              <w:rPr>
                <w:rFonts w:ascii="宋体" w:hAnsi="宋体"/>
                <w:b/>
                <w:color w:val="000000" w:themeColor="text1"/>
                <w:sz w:val="20"/>
                <w:szCs w:val="20"/>
              </w:rPr>
            </w:pPr>
          </w:p>
        </w:tc>
        <w:tc>
          <w:tcPr>
            <w:tcW w:w="3249" w:type="dxa"/>
          </w:tcPr>
          <w:p w:rsidR="0038449F" w:rsidRDefault="0038449F">
            <w:pPr>
              <w:jc w:val="center"/>
              <w:rPr>
                <w:rFonts w:ascii="宋体" w:hAnsi="宋体"/>
                <w:b/>
                <w:color w:val="000000" w:themeColor="text1"/>
                <w:spacing w:val="-20"/>
                <w:sz w:val="20"/>
                <w:szCs w:val="20"/>
                <w:u w:val="single"/>
              </w:rPr>
            </w:pPr>
          </w:p>
        </w:tc>
        <w:tc>
          <w:tcPr>
            <w:tcW w:w="3555" w:type="dxa"/>
          </w:tcPr>
          <w:p w:rsidR="0038449F" w:rsidRDefault="0038449F">
            <w:pPr>
              <w:jc w:val="center"/>
              <w:rPr>
                <w:rFonts w:ascii="宋体" w:hAnsi="宋体"/>
                <w:b/>
                <w:color w:val="000000" w:themeColor="text1"/>
                <w:spacing w:val="-20"/>
                <w:sz w:val="20"/>
                <w:szCs w:val="20"/>
                <w:u w:val="single"/>
              </w:rPr>
            </w:pPr>
          </w:p>
        </w:tc>
      </w:tr>
    </w:tbl>
    <w:p w:rsidR="0038449F" w:rsidRDefault="00335C8C">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38449F" w:rsidRDefault="0038449F">
      <w:pPr>
        <w:ind w:leftChars="-337" w:left="-137" w:hangingChars="271" w:hanging="571"/>
        <w:rPr>
          <w:b/>
          <w:color w:val="000000" w:themeColor="text1"/>
          <w:szCs w:val="21"/>
          <w:u w:val="single"/>
        </w:rPr>
      </w:pPr>
    </w:p>
    <w:tbl>
      <w:tblPr>
        <w:tblStyle w:val="a7"/>
        <w:tblW w:w="10035" w:type="dxa"/>
        <w:tblInd w:w="-855" w:type="dxa"/>
        <w:tblLayout w:type="fixed"/>
        <w:tblLook w:val="04A0"/>
      </w:tblPr>
      <w:tblGrid>
        <w:gridCol w:w="2130"/>
        <w:gridCol w:w="2519"/>
        <w:gridCol w:w="1843"/>
        <w:gridCol w:w="3543"/>
      </w:tblGrid>
      <w:tr w:rsidR="0038449F">
        <w:tc>
          <w:tcPr>
            <w:tcW w:w="2130" w:type="dxa"/>
          </w:tcPr>
          <w:p w:rsidR="0038449F" w:rsidRDefault="00335C8C">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38449F" w:rsidRDefault="00335C8C">
            <w:pPr>
              <w:rPr>
                <w:b/>
                <w:color w:val="000000" w:themeColor="text1"/>
                <w:sz w:val="20"/>
                <w:szCs w:val="20"/>
              </w:rPr>
            </w:pPr>
            <w:r>
              <w:rPr>
                <w:rFonts w:hint="eastAsia"/>
                <w:b/>
                <w:color w:val="000000" w:themeColor="text1"/>
                <w:sz w:val="20"/>
                <w:szCs w:val="20"/>
              </w:rPr>
              <w:t>服务名称</w:t>
            </w:r>
          </w:p>
        </w:tc>
        <w:tc>
          <w:tcPr>
            <w:tcW w:w="2519" w:type="dxa"/>
          </w:tcPr>
          <w:p w:rsidR="0038449F" w:rsidRDefault="00335C8C">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38449F" w:rsidRDefault="00335C8C">
            <w:pPr>
              <w:rPr>
                <w:b/>
                <w:color w:val="000000" w:themeColor="text1"/>
                <w:sz w:val="20"/>
                <w:szCs w:val="20"/>
              </w:rPr>
            </w:pPr>
            <w:r>
              <w:rPr>
                <w:rFonts w:hint="eastAsia"/>
                <w:b/>
                <w:color w:val="000000" w:themeColor="text1"/>
                <w:sz w:val="20"/>
                <w:szCs w:val="20"/>
              </w:rPr>
              <w:t>服务类型</w:t>
            </w:r>
          </w:p>
        </w:tc>
        <w:tc>
          <w:tcPr>
            <w:tcW w:w="1843" w:type="dxa"/>
          </w:tcPr>
          <w:p w:rsidR="0038449F" w:rsidRDefault="00335C8C">
            <w:pPr>
              <w:rPr>
                <w:b/>
                <w:color w:val="000000" w:themeColor="text1"/>
                <w:sz w:val="20"/>
                <w:szCs w:val="20"/>
              </w:rPr>
            </w:pPr>
            <w:r>
              <w:rPr>
                <w:rFonts w:hint="eastAsia"/>
                <w:b/>
                <w:color w:val="000000" w:themeColor="text1"/>
                <w:sz w:val="20"/>
                <w:szCs w:val="20"/>
              </w:rPr>
              <w:t>规格</w:t>
            </w:r>
          </w:p>
        </w:tc>
        <w:tc>
          <w:tcPr>
            <w:tcW w:w="3543" w:type="dxa"/>
          </w:tcPr>
          <w:p w:rsidR="0038449F" w:rsidRDefault="00335C8C">
            <w:pPr>
              <w:rPr>
                <w:b/>
                <w:color w:val="000000" w:themeColor="text1"/>
                <w:sz w:val="20"/>
                <w:szCs w:val="20"/>
              </w:rPr>
            </w:pPr>
            <w:r>
              <w:rPr>
                <w:rFonts w:hint="eastAsia"/>
                <w:b/>
                <w:color w:val="000000" w:themeColor="text1"/>
                <w:sz w:val="20"/>
                <w:szCs w:val="20"/>
              </w:rPr>
              <w:t>执行标准</w:t>
            </w:r>
          </w:p>
        </w:tc>
      </w:tr>
      <w:tr w:rsidR="0038449F">
        <w:tc>
          <w:tcPr>
            <w:tcW w:w="2130" w:type="dxa"/>
          </w:tcPr>
          <w:p w:rsidR="0038449F" w:rsidRDefault="00335C8C">
            <w:pPr>
              <w:rPr>
                <w:b/>
                <w:color w:val="000000" w:themeColor="text1"/>
                <w:sz w:val="20"/>
                <w:szCs w:val="20"/>
              </w:rPr>
            </w:pPr>
            <w:r>
              <w:rPr>
                <w:rFonts w:ascii="宋体" w:hAnsi="宋体" w:hint="eastAsia"/>
                <w:szCs w:val="21"/>
              </w:rPr>
              <w:t>许可范围内的生活垃圾分类收集</w:t>
            </w:r>
          </w:p>
        </w:tc>
        <w:tc>
          <w:tcPr>
            <w:tcW w:w="2519" w:type="dxa"/>
          </w:tcPr>
          <w:p w:rsidR="0038449F" w:rsidRDefault="00335C8C">
            <w:pPr>
              <w:rPr>
                <w:b/>
                <w:color w:val="000000" w:themeColor="text1"/>
                <w:sz w:val="20"/>
                <w:szCs w:val="20"/>
              </w:rPr>
            </w:pPr>
            <w:r>
              <w:rPr>
                <w:rFonts w:hint="eastAsia"/>
                <w:b/>
                <w:color w:val="000000" w:themeColor="text1"/>
                <w:sz w:val="20"/>
                <w:szCs w:val="20"/>
              </w:rPr>
              <w:t>服务</w:t>
            </w:r>
          </w:p>
        </w:tc>
        <w:tc>
          <w:tcPr>
            <w:tcW w:w="1843" w:type="dxa"/>
          </w:tcPr>
          <w:p w:rsidR="0038449F" w:rsidRDefault="0038449F">
            <w:pPr>
              <w:rPr>
                <w:b/>
                <w:color w:val="000000" w:themeColor="text1"/>
                <w:sz w:val="20"/>
                <w:szCs w:val="20"/>
              </w:rPr>
            </w:pPr>
          </w:p>
        </w:tc>
        <w:tc>
          <w:tcPr>
            <w:tcW w:w="3543" w:type="dxa"/>
          </w:tcPr>
          <w:p w:rsidR="0038449F" w:rsidRDefault="00335C8C">
            <w:pPr>
              <w:rPr>
                <w:b/>
                <w:color w:val="000000" w:themeColor="text1"/>
                <w:sz w:val="20"/>
                <w:szCs w:val="20"/>
              </w:rPr>
            </w:pPr>
            <w:r>
              <w:rPr>
                <w:rFonts w:ascii="宋体" w:hAnsi="宋体" w:hint="eastAsia"/>
                <w:szCs w:val="21"/>
              </w:rPr>
              <w:t>城市生活垃圾经营性清扫、收集、运输服务规范</w:t>
            </w:r>
            <w:r>
              <w:rPr>
                <w:rFonts w:ascii="宋体" w:hAnsi="宋体" w:hint="eastAsia"/>
                <w:szCs w:val="21"/>
              </w:rPr>
              <w:t>（</w:t>
            </w:r>
            <w:r>
              <w:rPr>
                <w:rFonts w:ascii="宋体" w:hAnsi="宋体" w:hint="eastAsia"/>
                <w:szCs w:val="21"/>
              </w:rPr>
              <w:t>T/CASME 002-2018</w:t>
            </w:r>
            <w:r>
              <w:rPr>
                <w:rFonts w:ascii="宋体" w:hAnsi="宋体" w:hint="eastAsia"/>
                <w:szCs w:val="21"/>
              </w:rPr>
              <w:t>）、</w:t>
            </w:r>
            <w:r>
              <w:rPr>
                <w:rFonts w:ascii="宋体" w:hAnsi="宋体" w:hint="eastAsia"/>
                <w:szCs w:val="21"/>
              </w:rPr>
              <w:t>城市生活垃圾分类及其评价标准</w:t>
            </w:r>
            <w:r>
              <w:rPr>
                <w:rFonts w:ascii="宋体" w:hAnsi="宋体" w:hint="eastAsia"/>
                <w:szCs w:val="21"/>
              </w:rPr>
              <w:lastRenderedPageBreak/>
              <w:t>（</w:t>
            </w:r>
            <w:r>
              <w:rPr>
                <w:rFonts w:ascii="宋体" w:hAnsi="宋体" w:hint="eastAsia"/>
                <w:szCs w:val="21"/>
              </w:rPr>
              <w:t>CJJ/T 102-2004</w:t>
            </w:r>
            <w:r>
              <w:rPr>
                <w:rFonts w:ascii="宋体" w:hAnsi="宋体" w:hint="eastAsia"/>
                <w:szCs w:val="21"/>
              </w:rPr>
              <w:t>）</w:t>
            </w:r>
          </w:p>
        </w:tc>
      </w:tr>
      <w:tr w:rsidR="0038449F">
        <w:tc>
          <w:tcPr>
            <w:tcW w:w="2130" w:type="dxa"/>
          </w:tcPr>
          <w:p w:rsidR="0038449F" w:rsidRDefault="0038449F">
            <w:pPr>
              <w:rPr>
                <w:b/>
                <w:color w:val="000000" w:themeColor="text1"/>
                <w:sz w:val="20"/>
                <w:szCs w:val="20"/>
              </w:rPr>
            </w:pPr>
          </w:p>
        </w:tc>
        <w:tc>
          <w:tcPr>
            <w:tcW w:w="2519" w:type="dxa"/>
          </w:tcPr>
          <w:p w:rsidR="0038449F" w:rsidRDefault="0038449F">
            <w:pPr>
              <w:rPr>
                <w:b/>
                <w:color w:val="000000" w:themeColor="text1"/>
                <w:sz w:val="20"/>
                <w:szCs w:val="20"/>
              </w:rPr>
            </w:pPr>
          </w:p>
        </w:tc>
        <w:tc>
          <w:tcPr>
            <w:tcW w:w="1843" w:type="dxa"/>
          </w:tcPr>
          <w:p w:rsidR="0038449F" w:rsidRDefault="0038449F">
            <w:pPr>
              <w:rPr>
                <w:b/>
                <w:color w:val="000000" w:themeColor="text1"/>
                <w:sz w:val="20"/>
                <w:szCs w:val="20"/>
              </w:rPr>
            </w:pPr>
          </w:p>
        </w:tc>
        <w:tc>
          <w:tcPr>
            <w:tcW w:w="3543" w:type="dxa"/>
          </w:tcPr>
          <w:p w:rsidR="0038449F" w:rsidRDefault="0038449F">
            <w:pPr>
              <w:rPr>
                <w:b/>
                <w:color w:val="000000" w:themeColor="text1"/>
                <w:sz w:val="20"/>
                <w:szCs w:val="20"/>
              </w:rPr>
            </w:pPr>
          </w:p>
        </w:tc>
      </w:tr>
      <w:tr w:rsidR="0038449F">
        <w:tc>
          <w:tcPr>
            <w:tcW w:w="2130" w:type="dxa"/>
          </w:tcPr>
          <w:p w:rsidR="0038449F" w:rsidRDefault="0038449F">
            <w:pPr>
              <w:rPr>
                <w:b/>
                <w:color w:val="000000" w:themeColor="text1"/>
                <w:sz w:val="20"/>
                <w:szCs w:val="20"/>
              </w:rPr>
            </w:pPr>
          </w:p>
        </w:tc>
        <w:tc>
          <w:tcPr>
            <w:tcW w:w="2519" w:type="dxa"/>
          </w:tcPr>
          <w:p w:rsidR="0038449F" w:rsidRDefault="0038449F">
            <w:pPr>
              <w:rPr>
                <w:b/>
                <w:color w:val="000000" w:themeColor="text1"/>
                <w:sz w:val="20"/>
                <w:szCs w:val="20"/>
              </w:rPr>
            </w:pPr>
          </w:p>
        </w:tc>
        <w:tc>
          <w:tcPr>
            <w:tcW w:w="1843" w:type="dxa"/>
          </w:tcPr>
          <w:p w:rsidR="0038449F" w:rsidRDefault="0038449F">
            <w:pPr>
              <w:rPr>
                <w:b/>
                <w:color w:val="000000" w:themeColor="text1"/>
                <w:sz w:val="20"/>
                <w:szCs w:val="20"/>
              </w:rPr>
            </w:pPr>
          </w:p>
        </w:tc>
        <w:tc>
          <w:tcPr>
            <w:tcW w:w="3543" w:type="dxa"/>
          </w:tcPr>
          <w:p w:rsidR="0038449F" w:rsidRDefault="0038449F">
            <w:pPr>
              <w:rPr>
                <w:b/>
                <w:color w:val="000000" w:themeColor="text1"/>
                <w:sz w:val="20"/>
                <w:szCs w:val="20"/>
              </w:rPr>
            </w:pPr>
          </w:p>
        </w:tc>
      </w:tr>
      <w:tr w:rsidR="0038449F">
        <w:tc>
          <w:tcPr>
            <w:tcW w:w="2130" w:type="dxa"/>
          </w:tcPr>
          <w:p w:rsidR="0038449F" w:rsidRDefault="0038449F">
            <w:pPr>
              <w:rPr>
                <w:b/>
                <w:color w:val="000000" w:themeColor="text1"/>
                <w:sz w:val="20"/>
                <w:szCs w:val="20"/>
              </w:rPr>
            </w:pPr>
          </w:p>
        </w:tc>
        <w:tc>
          <w:tcPr>
            <w:tcW w:w="2519" w:type="dxa"/>
          </w:tcPr>
          <w:p w:rsidR="0038449F" w:rsidRDefault="0038449F">
            <w:pPr>
              <w:rPr>
                <w:b/>
                <w:color w:val="000000" w:themeColor="text1"/>
                <w:sz w:val="20"/>
                <w:szCs w:val="20"/>
              </w:rPr>
            </w:pPr>
          </w:p>
        </w:tc>
        <w:tc>
          <w:tcPr>
            <w:tcW w:w="1843" w:type="dxa"/>
          </w:tcPr>
          <w:p w:rsidR="0038449F" w:rsidRDefault="0038449F">
            <w:pPr>
              <w:rPr>
                <w:b/>
                <w:color w:val="000000" w:themeColor="text1"/>
                <w:sz w:val="20"/>
                <w:szCs w:val="20"/>
              </w:rPr>
            </w:pPr>
          </w:p>
        </w:tc>
        <w:tc>
          <w:tcPr>
            <w:tcW w:w="3543" w:type="dxa"/>
          </w:tcPr>
          <w:p w:rsidR="0038449F" w:rsidRDefault="0038449F">
            <w:pPr>
              <w:rPr>
                <w:b/>
                <w:color w:val="000000" w:themeColor="text1"/>
                <w:sz w:val="20"/>
                <w:szCs w:val="20"/>
              </w:rPr>
            </w:pPr>
          </w:p>
        </w:tc>
      </w:tr>
    </w:tbl>
    <w:p w:rsidR="0038449F" w:rsidRDefault="00335C8C">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38449F" w:rsidRDefault="00335C8C">
      <w:pPr>
        <w:spacing w:line="360" w:lineRule="auto"/>
        <w:ind w:leftChars="-337" w:left="-139" w:hangingChars="271" w:hanging="569"/>
        <w:rPr>
          <w:b/>
          <w:color w:val="000000" w:themeColor="text1"/>
          <w:spacing w:val="-10"/>
          <w:szCs w:val="21"/>
        </w:rPr>
      </w:pPr>
      <w:r>
        <w:rPr>
          <w:rFonts w:ascii="宋体" w:hAnsi="宋体" w:hint="eastAsia"/>
        </w:rPr>
        <w:t>■</w:t>
      </w:r>
      <w:r>
        <w:rPr>
          <w:rFonts w:hint="eastAsia"/>
          <w:b/>
          <w:color w:val="000000" w:themeColor="text1"/>
          <w:spacing w:val="-10"/>
          <w:szCs w:val="21"/>
        </w:rPr>
        <w:t xml:space="preserve"> </w:t>
      </w:r>
      <w:r>
        <w:rPr>
          <w:rFonts w:hint="eastAsia"/>
          <w:b/>
          <w:color w:val="000000" w:themeColor="text1"/>
          <w:spacing w:val="-10"/>
          <w:szCs w:val="21"/>
        </w:rPr>
        <w:t>体系运行时间</w:t>
      </w:r>
      <w:r>
        <w:rPr>
          <w:rFonts w:hint="eastAsia"/>
          <w:b/>
          <w:color w:val="000000" w:themeColor="text1"/>
          <w:spacing w:val="-10"/>
          <w:szCs w:val="21"/>
          <w:u w:val="single"/>
        </w:rPr>
        <w:t xml:space="preserve"> 2019</w:t>
      </w:r>
      <w:r>
        <w:rPr>
          <w:rFonts w:hint="eastAsia"/>
          <w:b/>
          <w:color w:val="000000" w:themeColor="text1"/>
          <w:spacing w:val="-10"/>
          <w:szCs w:val="21"/>
        </w:rPr>
        <w:t>年</w:t>
      </w:r>
      <w:r>
        <w:rPr>
          <w:rFonts w:hint="eastAsia"/>
          <w:b/>
          <w:color w:val="000000" w:themeColor="text1"/>
          <w:spacing w:val="-10"/>
          <w:szCs w:val="21"/>
          <w:u w:val="single"/>
        </w:rPr>
        <w:t>7</w:t>
      </w:r>
      <w:r>
        <w:rPr>
          <w:rFonts w:hint="eastAsia"/>
          <w:b/>
          <w:color w:val="000000" w:themeColor="text1"/>
          <w:spacing w:val="-10"/>
          <w:szCs w:val="21"/>
        </w:rPr>
        <w:t>月</w:t>
      </w:r>
      <w:bookmarkStart w:id="20" w:name="OLE_LINK1"/>
      <w:r>
        <w:rPr>
          <w:rFonts w:hint="eastAsia"/>
          <w:b/>
          <w:color w:val="000000" w:themeColor="text1"/>
          <w:spacing w:val="-10"/>
          <w:szCs w:val="21"/>
          <w:u w:val="single"/>
        </w:rPr>
        <w:t>20</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u w:val="single"/>
        </w:rPr>
        <w:t>12</w:t>
      </w:r>
      <w:r>
        <w:rPr>
          <w:rFonts w:hint="eastAsia"/>
          <w:b/>
          <w:color w:val="000000" w:themeColor="text1"/>
          <w:spacing w:val="-10"/>
          <w:szCs w:val="21"/>
        </w:rPr>
        <w:t>月</w:t>
      </w:r>
      <w:r>
        <w:rPr>
          <w:rFonts w:hint="eastAsia"/>
          <w:b/>
          <w:color w:val="000000" w:themeColor="text1"/>
          <w:spacing w:val="-10"/>
          <w:szCs w:val="21"/>
          <w:u w:val="single"/>
        </w:rPr>
        <w:t>1</w:t>
      </w:r>
      <w:r>
        <w:rPr>
          <w:rFonts w:hint="eastAsia"/>
          <w:b/>
          <w:color w:val="000000" w:themeColor="text1"/>
          <w:spacing w:val="-10"/>
          <w:szCs w:val="21"/>
          <w:u w:val="single"/>
        </w:rPr>
        <w:t>9</w:t>
      </w:r>
      <w:r>
        <w:rPr>
          <w:rFonts w:hint="eastAsia"/>
          <w:b/>
          <w:color w:val="000000" w:themeColor="text1"/>
          <w:spacing w:val="-10"/>
          <w:szCs w:val="21"/>
        </w:rPr>
        <w:t>日。</w:t>
      </w:r>
    </w:p>
    <w:p w:rsidR="0038449F" w:rsidRDefault="00335C8C">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38449F" w:rsidRDefault="00335C8C">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38449F" w:rsidRDefault="00335C8C">
      <w:pPr>
        <w:spacing w:line="360" w:lineRule="auto"/>
        <w:ind w:leftChars="-337" w:left="-139" w:hangingChars="271" w:hanging="569"/>
        <w:rPr>
          <w:b/>
          <w:color w:val="000000" w:themeColor="text1"/>
          <w:spacing w:val="-10"/>
          <w:szCs w:val="21"/>
        </w:rPr>
      </w:pPr>
      <w:r>
        <w:rPr>
          <w:rFonts w:ascii="宋体" w:hAnsi="宋体" w:hint="eastAsia"/>
        </w:rPr>
        <w:t>■</w:t>
      </w:r>
      <w:r>
        <w:rPr>
          <w:rFonts w:ascii="宋体" w:hAnsi="宋体" w:hint="eastAsia"/>
          <w:b/>
          <w:color w:val="000000" w:themeColor="text1"/>
          <w:szCs w:val="21"/>
        </w:rPr>
        <w:t>已完成审核计划的全部工作</w:t>
      </w:r>
    </w:p>
    <w:p w:rsidR="0038449F" w:rsidRDefault="00335C8C">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38449F" w:rsidRDefault="00335C8C">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r>
        <w:rPr>
          <w:rFonts w:ascii="宋体" w:hAnsi="宋体" w:hint="eastAsia"/>
          <w:b/>
          <w:color w:val="000000" w:themeColor="text1"/>
          <w:szCs w:val="21"/>
        </w:rPr>
        <w:t>:</w:t>
      </w:r>
    </w:p>
    <w:p w:rsidR="0038449F" w:rsidRDefault="00335C8C" w:rsidP="003C0BFC">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38449F">
        <w:trPr>
          <w:cantSplit/>
          <w:trHeight w:val="985"/>
          <w:jc w:val="center"/>
        </w:trPr>
        <w:tc>
          <w:tcPr>
            <w:tcW w:w="720" w:type="dxa"/>
            <w:vMerge w:val="restart"/>
            <w:textDirection w:val="tbRlV"/>
            <w:vAlign w:val="center"/>
          </w:tcPr>
          <w:p w:rsidR="0038449F" w:rsidRDefault="00335C8C">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z w:val="20"/>
                <w:szCs w:val="20"/>
              </w:rPr>
              <w:t>一</w:t>
            </w:r>
            <w:r>
              <w:rPr>
                <w:rFonts w:ascii="宋体" w:hAnsi="宋体" w:hint="eastAsia"/>
                <w:b/>
                <w:color w:val="000000" w:themeColor="text1"/>
                <w:sz w:val="20"/>
                <w:szCs w:val="20"/>
              </w:rPr>
              <w:t>)</w:t>
            </w:r>
            <w:r>
              <w:rPr>
                <w:rFonts w:ascii="宋体" w:hAnsi="宋体" w:hint="eastAsia"/>
                <w:b/>
                <w:color w:val="000000" w:themeColor="text1"/>
                <w:sz w:val="20"/>
                <w:szCs w:val="20"/>
              </w:rPr>
              <w:t>策划的充分与合理性</w:t>
            </w:r>
          </w:p>
        </w:tc>
        <w:tc>
          <w:tcPr>
            <w:tcW w:w="9198" w:type="dxa"/>
          </w:tcPr>
          <w:p w:rsidR="0038449F" w:rsidRDefault="00335C8C">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38449F" w:rsidRDefault="00335C8C">
            <w:pPr>
              <w:spacing w:line="240" w:lineRule="exact"/>
              <w:rPr>
                <w:b/>
                <w:color w:val="000000" w:themeColor="text1"/>
                <w:sz w:val="20"/>
                <w:szCs w:val="20"/>
              </w:rPr>
            </w:pPr>
            <w:r>
              <w:rPr>
                <w:rFonts w:ascii="宋体" w:hAnsi="宋体" w:hint="eastAsia"/>
                <w:color w:val="000000" w:themeColor="text1"/>
              </w:rPr>
              <w:t>组织对内外部因素、相关方需求和期望进行了充分的识别，策划和实施有效。组织确定了体系的边界，基本适用。管理体系全条款适用</w:t>
            </w:r>
            <w:r>
              <w:rPr>
                <w:rFonts w:ascii="华文楷体" w:eastAsia="华文楷体" w:hAnsi="华文楷体" w:hint="eastAsia"/>
                <w:bCs/>
                <w:iCs/>
              </w:rPr>
              <w:t>。</w:t>
            </w:r>
          </w:p>
        </w:tc>
      </w:tr>
      <w:tr w:rsidR="0038449F">
        <w:trPr>
          <w:cantSplit/>
          <w:trHeight w:val="1417"/>
          <w:jc w:val="center"/>
        </w:trPr>
        <w:tc>
          <w:tcPr>
            <w:tcW w:w="720" w:type="dxa"/>
            <w:vMerge/>
            <w:textDirection w:val="tbRlV"/>
            <w:vAlign w:val="center"/>
          </w:tcPr>
          <w:p w:rsidR="0038449F" w:rsidRDefault="0038449F">
            <w:pPr>
              <w:spacing w:line="240" w:lineRule="exact"/>
              <w:ind w:left="201" w:right="113" w:hangingChars="100" w:hanging="201"/>
              <w:jc w:val="center"/>
              <w:rPr>
                <w:rFonts w:ascii="宋体" w:hAnsi="宋体"/>
                <w:b/>
                <w:color w:val="000000" w:themeColor="text1"/>
                <w:sz w:val="20"/>
                <w:szCs w:val="20"/>
              </w:rPr>
            </w:pPr>
          </w:p>
        </w:tc>
        <w:tc>
          <w:tcPr>
            <w:tcW w:w="9198" w:type="dxa"/>
          </w:tcPr>
          <w:p w:rsidR="0038449F" w:rsidRDefault="00335C8C">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38449F" w:rsidRDefault="00335C8C">
            <w:pPr>
              <w:spacing w:line="240" w:lineRule="exact"/>
              <w:rPr>
                <w:b/>
                <w:color w:val="000000" w:themeColor="text1"/>
                <w:sz w:val="20"/>
                <w:szCs w:val="20"/>
              </w:rPr>
            </w:pPr>
            <w:r>
              <w:rPr>
                <w:rFonts w:ascii="宋体" w:hAnsi="宋体" w:cs="宋体" w:hint="eastAsia"/>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w:t>
            </w:r>
            <w:r>
              <w:rPr>
                <w:rFonts w:ascii="宋体" w:hAnsi="宋体" w:cs="宋体" w:hint="eastAsia"/>
                <w:color w:val="000000"/>
                <w:szCs w:val="21"/>
              </w:rPr>
              <w:t>QQ</w:t>
            </w:r>
            <w:r>
              <w:rPr>
                <w:rFonts w:ascii="宋体" w:hAnsi="宋体" w:cs="宋体" w:hint="eastAsia"/>
                <w:color w:val="000000"/>
                <w:szCs w:val="21"/>
              </w:rPr>
              <w:t>和微信等现代通讯手段是常用的便捷而又高效主要方法。</w:t>
            </w:r>
          </w:p>
        </w:tc>
      </w:tr>
      <w:tr w:rsidR="0038449F">
        <w:trPr>
          <w:cantSplit/>
          <w:trHeight w:val="1564"/>
          <w:jc w:val="center"/>
        </w:trPr>
        <w:tc>
          <w:tcPr>
            <w:tcW w:w="720" w:type="dxa"/>
            <w:vMerge/>
            <w:textDirection w:val="tbRlV"/>
            <w:vAlign w:val="center"/>
          </w:tcPr>
          <w:p w:rsidR="0038449F" w:rsidRDefault="0038449F">
            <w:pPr>
              <w:spacing w:line="240" w:lineRule="exact"/>
              <w:ind w:left="201" w:right="113" w:hangingChars="100" w:hanging="201"/>
              <w:jc w:val="center"/>
              <w:rPr>
                <w:rFonts w:ascii="宋体" w:hAnsi="宋体"/>
                <w:b/>
                <w:color w:val="000000" w:themeColor="text1"/>
                <w:sz w:val="20"/>
                <w:szCs w:val="20"/>
              </w:rPr>
            </w:pPr>
          </w:p>
        </w:tc>
        <w:tc>
          <w:tcPr>
            <w:tcW w:w="9198" w:type="dxa"/>
          </w:tcPr>
          <w:p w:rsidR="0038449F" w:rsidRDefault="00335C8C">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ascii="宋体" w:hAnsi="宋体" w:hint="eastAsia"/>
                <w:b/>
                <w:color w:val="000000" w:themeColor="text1"/>
                <w:sz w:val="20"/>
                <w:szCs w:val="20"/>
              </w:rPr>
              <w:t>质量</w:t>
            </w:r>
            <w:r>
              <w:rPr>
                <w:rFonts w:ascii="宋体" w:hAnsi="宋体" w:hint="eastAsia"/>
                <w:b/>
                <w:color w:val="000000" w:themeColor="text1"/>
                <w:sz w:val="20"/>
                <w:szCs w:val="20"/>
              </w:rPr>
              <w:t>/</w:t>
            </w:r>
            <w:r>
              <w:rPr>
                <w:rFonts w:ascii="宋体" w:hAnsi="宋体" w:hint="eastAsia"/>
                <w:b/>
                <w:color w:val="000000" w:themeColor="text1"/>
                <w:sz w:val="20"/>
                <w:szCs w:val="20"/>
              </w:rPr>
              <w:t>■环境</w:t>
            </w:r>
            <w:r>
              <w:rPr>
                <w:rFonts w:ascii="宋体" w:hAnsi="宋体" w:hint="eastAsia"/>
                <w:b/>
                <w:color w:val="000000" w:themeColor="text1"/>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w:t>
            </w:r>
            <w:r>
              <w:rPr>
                <w:rFonts w:ascii="宋体" w:hAnsi="宋体" w:hint="eastAsia"/>
                <w:b/>
                <w:color w:val="000000" w:themeColor="text1"/>
                <w:sz w:val="20"/>
                <w:szCs w:val="20"/>
              </w:rPr>
              <w:t>/</w:t>
            </w:r>
            <w:r>
              <w:rPr>
                <w:rFonts w:ascii="宋体" w:hAnsi="宋体" w:hint="eastAsia"/>
                <w:b/>
                <w:color w:val="000000" w:themeColor="text1"/>
                <w:sz w:val="20"/>
                <w:szCs w:val="20"/>
              </w:rPr>
              <w:t>持续适宜性、方针的传达及职工的理解等）</w:t>
            </w:r>
          </w:p>
          <w:p w:rsidR="0038449F" w:rsidRDefault="00335C8C">
            <w:pPr>
              <w:spacing w:line="360" w:lineRule="auto"/>
              <w:jc w:val="left"/>
              <w:rPr>
                <w:b/>
                <w:color w:val="000000" w:themeColor="text1"/>
              </w:rPr>
            </w:pPr>
            <w:r>
              <w:rPr>
                <w:rFonts w:ascii="宋体" w:hAnsi="宋体" w:hint="eastAsia"/>
                <w:color w:val="000000" w:themeColor="text1"/>
              </w:rPr>
              <w:t>最</w:t>
            </w:r>
            <w:r>
              <w:rPr>
                <w:rFonts w:ascii="宋体" w:hAnsi="宋体" w:hint="eastAsia"/>
                <w:color w:val="000000" w:themeColor="text1"/>
              </w:rPr>
              <w:t>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ascii="宋体" w:hAnsi="宋体" w:cs="宋体" w:hint="eastAsia"/>
                <w:color w:val="000000"/>
                <w:szCs w:val="21"/>
              </w:rPr>
              <w:t>“预防为主，遵规守法，确保环境安全；以人为本，持续改进，实现平安和谐”。</w:t>
            </w:r>
          </w:p>
        </w:tc>
      </w:tr>
      <w:tr w:rsidR="0038449F">
        <w:trPr>
          <w:cantSplit/>
          <w:trHeight w:val="363"/>
          <w:jc w:val="center"/>
        </w:trPr>
        <w:tc>
          <w:tcPr>
            <w:tcW w:w="720" w:type="dxa"/>
            <w:vMerge/>
            <w:textDirection w:val="tbRlV"/>
            <w:vAlign w:val="center"/>
          </w:tcPr>
          <w:p w:rsidR="0038449F" w:rsidRDefault="0038449F">
            <w:pPr>
              <w:spacing w:line="240" w:lineRule="exact"/>
              <w:ind w:left="201" w:right="113" w:hangingChars="100" w:hanging="201"/>
              <w:jc w:val="center"/>
              <w:rPr>
                <w:rFonts w:ascii="宋体" w:hAnsi="宋体"/>
                <w:b/>
                <w:color w:val="000000" w:themeColor="text1"/>
                <w:sz w:val="20"/>
                <w:szCs w:val="20"/>
              </w:rPr>
            </w:pPr>
          </w:p>
        </w:tc>
        <w:tc>
          <w:tcPr>
            <w:tcW w:w="9198" w:type="dxa"/>
          </w:tcPr>
          <w:p w:rsidR="0038449F" w:rsidRDefault="00335C8C">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38449F" w:rsidRDefault="00335C8C">
            <w:pPr>
              <w:spacing w:line="240" w:lineRule="exact"/>
              <w:ind w:firstLineChars="100" w:firstLine="210"/>
              <w:rPr>
                <w:rFonts w:ascii="宋体" w:hAnsi="宋体"/>
                <w:color w:val="000000" w:themeColor="text1"/>
              </w:rPr>
            </w:pPr>
            <w:r>
              <w:rPr>
                <w:rFonts w:ascii="宋体" w:hAnsi="宋体" w:hint="eastAsia"/>
                <w:color w:val="000000" w:themeColor="text1"/>
              </w:rPr>
              <w:t>/</w:t>
            </w:r>
          </w:p>
        </w:tc>
      </w:tr>
      <w:tr w:rsidR="0038449F">
        <w:trPr>
          <w:cantSplit/>
          <w:trHeight w:val="1561"/>
          <w:jc w:val="center"/>
        </w:trPr>
        <w:tc>
          <w:tcPr>
            <w:tcW w:w="720" w:type="dxa"/>
            <w:vMerge/>
            <w:vAlign w:val="center"/>
          </w:tcPr>
          <w:p w:rsidR="0038449F" w:rsidRDefault="0038449F">
            <w:pPr>
              <w:spacing w:line="240" w:lineRule="exact"/>
              <w:jc w:val="center"/>
              <w:rPr>
                <w:b/>
                <w:color w:val="000000" w:themeColor="text1"/>
                <w:sz w:val="20"/>
              </w:rPr>
            </w:pPr>
          </w:p>
        </w:tc>
        <w:tc>
          <w:tcPr>
            <w:tcW w:w="9198" w:type="dxa"/>
          </w:tcPr>
          <w:p w:rsidR="0038449F" w:rsidRDefault="00335C8C">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38449F" w:rsidRDefault="00335C8C">
            <w:pPr>
              <w:tabs>
                <w:tab w:val="left" w:pos="540"/>
              </w:tabs>
              <w:spacing w:line="300" w:lineRule="exact"/>
              <w:ind w:left="201" w:hangingChars="100" w:hanging="201"/>
              <w:rPr>
                <w:rFonts w:ascii="宋体" w:hAnsi="宋体"/>
                <w:b/>
                <w:color w:val="000000" w:themeColor="text1"/>
                <w:sz w:val="20"/>
                <w:szCs w:val="20"/>
                <w:highlight w:val="green"/>
                <w:u w:val="single"/>
              </w:rPr>
            </w:pPr>
            <w:r>
              <w:rPr>
                <w:rFonts w:ascii="宋体" w:hAnsi="宋体" w:hint="eastAsia"/>
                <w:b/>
                <w:color w:val="000000" w:themeColor="text1"/>
                <w:sz w:val="20"/>
                <w:szCs w:val="20"/>
              </w:rPr>
              <w:t>质量管理体系过程有：</w:t>
            </w:r>
          </w:p>
          <w:p w:rsidR="0038449F" w:rsidRDefault="00335C8C">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p>
          <w:p w:rsidR="0038449F" w:rsidRDefault="00335C8C">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需要确认过程：</w:t>
            </w:r>
            <w:r>
              <w:rPr>
                <w:rFonts w:ascii="宋体" w:hAnsi="宋体" w:hint="eastAsia"/>
                <w:b/>
                <w:color w:val="000000" w:themeColor="text1"/>
                <w:sz w:val="20"/>
                <w:szCs w:val="20"/>
              </w:rPr>
              <w:t xml:space="preserve">  </w:t>
            </w:r>
          </w:p>
          <w:p w:rsidR="0038449F" w:rsidRDefault="0038449F">
            <w:pPr>
              <w:tabs>
                <w:tab w:val="left" w:pos="540"/>
              </w:tabs>
              <w:spacing w:line="300" w:lineRule="exact"/>
              <w:ind w:left="201" w:hangingChars="100" w:hanging="201"/>
              <w:rPr>
                <w:rFonts w:ascii="宋体" w:hAnsi="宋体"/>
                <w:b/>
                <w:color w:val="000000" w:themeColor="text1"/>
                <w:szCs w:val="21"/>
              </w:rPr>
            </w:pPr>
            <w:r w:rsidRPr="0038449F">
              <w:rPr>
                <w:b/>
                <w:color w:val="000000" w:themeColor="text1"/>
                <w:sz w:val="20"/>
                <w:szCs w:val="20"/>
              </w:rPr>
              <w:pict>
                <v:shapetype id="_x0000_t32" coordsize="21600,21600" o:spt="32" o:oned="t" path="m,l21600,21600e" filled="f">
                  <v:path arrowok="t" fillok="f" o:connecttype="none"/>
                  <o:lock v:ext="edit" shapetype="t"/>
                </v:shapetype>
                <v:shape id="_x0000_s2050" type="#_x0000_t32" style="position:absolute;left:0;text-align:left;margin-left:157.9pt;margin-top:12.75pt;width:261.75pt;height:0;z-index:251670528" o:connectortype="straight"/>
              </w:pict>
            </w:r>
            <w:r w:rsidRPr="0038449F">
              <w:rPr>
                <w:rFonts w:ascii="宋体" w:hAnsi="宋体"/>
                <w:b/>
                <w:color w:val="000000" w:themeColor="text1"/>
                <w:sz w:val="20"/>
                <w:szCs w:val="20"/>
              </w:rPr>
              <w:pict>
                <v:shape id="_x0000_s2051" type="#_x0000_t32" style="position:absolute;left:0;text-align:left;margin-left:55.15pt;margin-top:12.75pt;width:42pt;height:0;z-index:251669504" o:connectortype="straight"/>
              </w:pict>
            </w:r>
            <w:r w:rsidR="00335C8C">
              <w:rPr>
                <w:rFonts w:ascii="宋体" w:hAnsi="宋体" w:hint="eastAsia"/>
                <w:b/>
                <w:color w:val="000000" w:themeColor="text1"/>
                <w:sz w:val="20"/>
                <w:szCs w:val="20"/>
              </w:rPr>
              <w:t>不适用条款是</w:t>
            </w:r>
            <w:r w:rsidR="00335C8C">
              <w:rPr>
                <w:rFonts w:ascii="宋体" w:hAnsi="宋体" w:hint="eastAsia"/>
                <w:b/>
                <w:color w:val="000000" w:themeColor="text1"/>
                <w:sz w:val="20"/>
                <w:szCs w:val="20"/>
              </w:rPr>
              <w:t xml:space="preserve">       </w:t>
            </w:r>
            <w:r w:rsidR="00335C8C">
              <w:rPr>
                <w:rFonts w:ascii="宋体" w:hAnsi="宋体" w:hint="eastAsia"/>
                <w:b/>
                <w:color w:val="000000" w:themeColor="text1"/>
                <w:sz w:val="20"/>
                <w:szCs w:val="20"/>
              </w:rPr>
              <w:t>，不适用理由：</w:t>
            </w:r>
          </w:p>
        </w:tc>
      </w:tr>
      <w:tr w:rsidR="0038449F">
        <w:trPr>
          <w:cantSplit/>
          <w:trHeight w:val="1877"/>
          <w:jc w:val="center"/>
        </w:trPr>
        <w:tc>
          <w:tcPr>
            <w:tcW w:w="720" w:type="dxa"/>
            <w:vMerge/>
            <w:vAlign w:val="center"/>
          </w:tcPr>
          <w:p w:rsidR="0038449F" w:rsidRDefault="0038449F">
            <w:pPr>
              <w:spacing w:line="240" w:lineRule="exact"/>
              <w:jc w:val="center"/>
              <w:rPr>
                <w:b/>
                <w:color w:val="000000" w:themeColor="text1"/>
                <w:sz w:val="20"/>
              </w:rPr>
            </w:pPr>
          </w:p>
        </w:tc>
        <w:tc>
          <w:tcPr>
            <w:tcW w:w="9198" w:type="dxa"/>
          </w:tcPr>
          <w:p w:rsidR="0038449F" w:rsidRDefault="00335C8C">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r>
              <w:rPr>
                <w:rFonts w:ascii="宋体" w:hAnsi="宋体" w:hint="eastAsia"/>
                <w:b/>
                <w:color w:val="000000" w:themeColor="text1"/>
                <w:spacing w:val="-12"/>
                <w:sz w:val="20"/>
                <w:szCs w:val="20"/>
              </w:rPr>
              <w:t>/</w:t>
            </w:r>
          </w:p>
          <w:p w:rsidR="0038449F" w:rsidRDefault="00335C8C">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38449F" w:rsidRDefault="00335C8C">
            <w:pPr>
              <w:spacing w:line="300" w:lineRule="exact"/>
              <w:ind w:firstLineChars="150" w:firstLine="315"/>
              <w:rPr>
                <w:rFonts w:asciiTheme="minorEastAsia" w:eastAsiaTheme="minorEastAsia" w:hAnsiTheme="minorEastAsia"/>
                <w:b/>
                <w:color w:val="000000" w:themeColor="text1"/>
                <w:sz w:val="20"/>
                <w:szCs w:val="20"/>
              </w:rPr>
            </w:pPr>
            <w:r>
              <w:rPr>
                <w:rFonts w:asciiTheme="minorEastAsia" w:eastAsiaTheme="minorEastAsia" w:hAnsiTheme="minorEastAsia" w:hint="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rsidR="0038449F">
        <w:trPr>
          <w:cantSplit/>
          <w:trHeight w:val="1283"/>
          <w:jc w:val="center"/>
        </w:trPr>
        <w:tc>
          <w:tcPr>
            <w:tcW w:w="720" w:type="dxa"/>
            <w:vMerge/>
            <w:vAlign w:val="center"/>
          </w:tcPr>
          <w:p w:rsidR="0038449F" w:rsidRDefault="0038449F">
            <w:pPr>
              <w:spacing w:line="240" w:lineRule="exact"/>
              <w:jc w:val="center"/>
              <w:rPr>
                <w:b/>
                <w:color w:val="000000" w:themeColor="text1"/>
                <w:sz w:val="20"/>
              </w:rPr>
            </w:pPr>
          </w:p>
        </w:tc>
        <w:tc>
          <w:tcPr>
            <w:tcW w:w="9198" w:type="dxa"/>
          </w:tcPr>
          <w:p w:rsidR="0038449F" w:rsidRDefault="00335C8C">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38449F" w:rsidRDefault="00335C8C">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38449F" w:rsidRDefault="00335C8C">
            <w:pPr>
              <w:spacing w:line="300" w:lineRule="exact"/>
              <w:ind w:firstLineChars="200" w:firstLine="420"/>
              <w:rPr>
                <w:rFonts w:ascii="宋体" w:hAnsi="宋体"/>
                <w:b/>
                <w:color w:val="000000" w:themeColor="text1"/>
                <w:spacing w:val="-8"/>
                <w:sz w:val="20"/>
                <w:szCs w:val="20"/>
              </w:rPr>
            </w:pPr>
            <w:r>
              <w:rPr>
                <w:rFonts w:ascii="宋体" w:hAnsi="宋体" w:hint="eastAsia"/>
                <w:color w:val="000000" w:themeColor="text1"/>
              </w:rPr>
              <w:t>组织建立了危险源识别、评价控制程序，识别评价了危险源、风险相关的过程，评价出了重要危险源，与之相关的过程有</w:t>
            </w:r>
            <w:r>
              <w:rPr>
                <w:rFonts w:ascii="宋体" w:hAnsi="宋体" w:hint="eastAsia"/>
                <w:color w:val="000000" w:themeColor="text1"/>
              </w:rPr>
              <w:t>收集</w:t>
            </w:r>
            <w:r>
              <w:rPr>
                <w:rFonts w:ascii="宋体" w:hAnsi="宋体" w:hint="eastAsia"/>
                <w:color w:val="000000" w:themeColor="text1"/>
              </w:rPr>
              <w:t>、</w:t>
            </w:r>
            <w:r>
              <w:rPr>
                <w:rFonts w:ascii="宋体" w:hAnsi="宋体" w:hint="eastAsia"/>
                <w:color w:val="000000" w:themeColor="text1"/>
              </w:rPr>
              <w:t>分拣</w:t>
            </w:r>
            <w:r>
              <w:rPr>
                <w:rFonts w:ascii="宋体" w:hAnsi="宋体" w:hint="eastAsia"/>
                <w:color w:val="000000" w:themeColor="text1"/>
              </w:rPr>
              <w:t>，针对重要危险源制定了管理方案。控制措施实施有效。</w:t>
            </w:r>
          </w:p>
        </w:tc>
      </w:tr>
      <w:tr w:rsidR="0038449F">
        <w:trPr>
          <w:cantSplit/>
          <w:trHeight w:val="1890"/>
          <w:jc w:val="center"/>
        </w:trPr>
        <w:tc>
          <w:tcPr>
            <w:tcW w:w="720" w:type="dxa"/>
            <w:vMerge/>
            <w:vAlign w:val="center"/>
          </w:tcPr>
          <w:p w:rsidR="0038449F" w:rsidRDefault="0038449F">
            <w:pPr>
              <w:spacing w:line="240" w:lineRule="exact"/>
              <w:jc w:val="center"/>
              <w:rPr>
                <w:b/>
                <w:color w:val="000000" w:themeColor="text1"/>
                <w:sz w:val="20"/>
              </w:rPr>
            </w:pPr>
          </w:p>
        </w:tc>
        <w:tc>
          <w:tcPr>
            <w:tcW w:w="9198" w:type="dxa"/>
          </w:tcPr>
          <w:p w:rsidR="0038449F" w:rsidRDefault="00335C8C">
            <w:pPr>
              <w:spacing w:line="300" w:lineRule="exact"/>
              <w:rPr>
                <w:b/>
                <w:color w:val="000000" w:themeColor="text1"/>
                <w:spacing w:val="-4"/>
                <w:szCs w:val="21"/>
              </w:rPr>
            </w:pPr>
            <w:r>
              <w:rPr>
                <w:rFonts w:hint="eastAsia"/>
                <w:b/>
                <w:color w:val="000000" w:themeColor="text1"/>
                <w:szCs w:val="21"/>
              </w:rPr>
              <w:t xml:space="preserve">8. </w:t>
            </w:r>
            <w:r>
              <w:rPr>
                <w:rFonts w:ascii="宋体" w:hAnsi="宋体" w:hint="eastAsia"/>
                <w:b/>
                <w:color w:val="000000" w:themeColor="text1"/>
                <w:spacing w:val="-4"/>
                <w:szCs w:val="21"/>
              </w:rPr>
              <w:t>法律法规及其他要求</w:t>
            </w:r>
          </w:p>
          <w:p w:rsidR="0038449F" w:rsidRDefault="0038449F">
            <w:pPr>
              <w:tabs>
                <w:tab w:val="left" w:pos="540"/>
              </w:tabs>
              <w:spacing w:line="300" w:lineRule="exact"/>
              <w:ind w:left="211" w:hangingChars="100" w:hanging="211"/>
              <w:rPr>
                <w:rFonts w:ascii="宋体" w:hAnsi="宋体"/>
                <w:b/>
                <w:color w:val="000000" w:themeColor="text1"/>
                <w:szCs w:val="21"/>
              </w:rPr>
            </w:pPr>
          </w:p>
          <w:p w:rsidR="0038449F" w:rsidRDefault="00335C8C">
            <w:pPr>
              <w:pStyle w:val="a9"/>
              <w:numPr>
                <w:ilvl w:val="0"/>
                <w:numId w:val="2"/>
              </w:numPr>
              <w:tabs>
                <w:tab w:val="left" w:pos="540"/>
              </w:tabs>
              <w:spacing w:line="300" w:lineRule="exact"/>
              <w:ind w:firstLineChars="0"/>
              <w:rPr>
                <w:rFonts w:ascii="宋体" w:hAnsi="宋体"/>
                <w:b/>
                <w:color w:val="000000" w:themeColor="text1"/>
                <w:szCs w:val="21"/>
                <w:u w:val="single"/>
              </w:rPr>
            </w:pPr>
            <w:r>
              <w:rPr>
                <w:rFonts w:ascii="宋体" w:hAnsi="宋体" w:hint="eastAsia"/>
                <w:b/>
                <w:color w:val="000000" w:themeColor="text1"/>
                <w:szCs w:val="21"/>
              </w:rPr>
              <w:t>获取法律法规项，■法律法规获取充分，□法律法规获取有遗漏，缺少</w:t>
            </w:r>
          </w:p>
          <w:p w:rsidR="0038449F" w:rsidRDefault="00335C8C">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w:t>
            </w:r>
            <w:r>
              <w:rPr>
                <w:rFonts w:ascii="宋体" w:hAnsi="宋体" w:hint="eastAsia"/>
                <w:b/>
                <w:color w:val="000000" w:themeColor="text1"/>
                <w:szCs w:val="21"/>
              </w:rPr>
              <w:t>/</w:t>
            </w:r>
            <w:r>
              <w:rPr>
                <w:rFonts w:ascii="宋体" w:hAnsi="宋体" w:hint="eastAsia"/>
                <w:b/>
                <w:color w:val="000000" w:themeColor="text1"/>
                <w:szCs w:val="21"/>
              </w:rPr>
              <w:t>服务■环境因素■危险源，■确定</w:t>
            </w:r>
            <w:r>
              <w:rPr>
                <w:rFonts w:ascii="宋体" w:hAnsi="宋体" w:hint="eastAsia"/>
                <w:b/>
                <w:color w:val="000000" w:themeColor="text1"/>
                <w:szCs w:val="21"/>
              </w:rPr>
              <w:t xml:space="preserve"> </w:t>
            </w:r>
            <w:r>
              <w:rPr>
                <w:rFonts w:ascii="宋体" w:hAnsi="宋体" w:hint="eastAsia"/>
                <w:b/>
                <w:color w:val="000000" w:themeColor="text1"/>
                <w:szCs w:val="21"/>
              </w:rPr>
              <w:t>□未确定法律法规要求的具体条款，</w:t>
            </w:r>
          </w:p>
          <w:p w:rsidR="0038449F" w:rsidRDefault="00335C8C">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法律法规的宣传方式：培训、会议、张贴。</w:t>
            </w:r>
          </w:p>
          <w:p w:rsidR="0038449F" w:rsidRDefault="00335C8C">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38449F" w:rsidRDefault="0038449F">
            <w:pPr>
              <w:tabs>
                <w:tab w:val="left" w:pos="0"/>
              </w:tabs>
              <w:spacing w:line="240" w:lineRule="exact"/>
              <w:rPr>
                <w:b/>
                <w:color w:val="000000" w:themeColor="text1"/>
                <w:sz w:val="14"/>
                <w:szCs w:val="14"/>
              </w:rPr>
            </w:pPr>
          </w:p>
        </w:tc>
      </w:tr>
      <w:tr w:rsidR="0038449F">
        <w:trPr>
          <w:cantSplit/>
          <w:trHeight w:val="2219"/>
          <w:jc w:val="center"/>
        </w:trPr>
        <w:tc>
          <w:tcPr>
            <w:tcW w:w="720" w:type="dxa"/>
            <w:vMerge/>
            <w:vAlign w:val="center"/>
          </w:tcPr>
          <w:p w:rsidR="0038449F" w:rsidRDefault="0038449F">
            <w:pPr>
              <w:spacing w:line="240" w:lineRule="exact"/>
              <w:jc w:val="center"/>
              <w:rPr>
                <w:b/>
                <w:color w:val="000000" w:themeColor="text1"/>
                <w:sz w:val="20"/>
              </w:rPr>
            </w:pPr>
          </w:p>
        </w:tc>
        <w:tc>
          <w:tcPr>
            <w:tcW w:w="9198" w:type="dxa"/>
          </w:tcPr>
          <w:p w:rsidR="0038449F" w:rsidRDefault="00335C8C">
            <w:pPr>
              <w:spacing w:line="300" w:lineRule="exact"/>
              <w:rPr>
                <w:rFonts w:ascii="宋体" w:hAnsi="宋体"/>
                <w:b/>
                <w:color w:val="000000" w:themeColor="text1"/>
                <w:szCs w:val="21"/>
              </w:rPr>
            </w:pPr>
            <w:r>
              <w:rPr>
                <w:rFonts w:hint="eastAsia"/>
                <w:b/>
                <w:color w:val="000000" w:themeColor="text1"/>
                <w:szCs w:val="21"/>
              </w:rPr>
              <w:t xml:space="preserve">9. </w:t>
            </w:r>
            <w:r>
              <w:rPr>
                <w:rFonts w:ascii="宋体" w:hAnsi="宋体" w:hint="eastAsia"/>
                <w:b/>
                <w:color w:val="000000" w:themeColor="text1"/>
                <w:szCs w:val="21"/>
              </w:rPr>
              <w:t>目标、方案</w:t>
            </w:r>
          </w:p>
          <w:p w:rsidR="0038449F" w:rsidRDefault="00335C8C">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38449F" w:rsidRDefault="00335C8C">
            <w:pPr>
              <w:spacing w:line="300" w:lineRule="exact"/>
              <w:ind w:firstLineChars="200" w:firstLine="420"/>
              <w:rPr>
                <w:rFonts w:ascii="宋体" w:hAnsi="宋体"/>
                <w:b/>
                <w:color w:val="000000" w:themeColor="text1"/>
                <w:sz w:val="20"/>
                <w:szCs w:val="20"/>
              </w:rPr>
            </w:pPr>
            <w:r>
              <w:rPr>
                <w:rFonts w:ascii="宋体" w:hAnsi="宋体" w:cs="宋体" w:hint="eastAsia"/>
                <w:color w:val="000000"/>
                <w:kern w:val="0"/>
                <w:szCs w:val="21"/>
              </w:rPr>
              <w:t>公司制定、发布了总体目标并分解到相关职能部门和层次，规定了目标值、计算方法、责任部门、检查人、考核频次等。同时，目标得到沟通和监视评价，通过数据的汇总统计、描述性统计等方法对目标进行了测量</w:t>
            </w:r>
            <w:r>
              <w:rPr>
                <w:rFonts w:ascii="宋体" w:hAnsi="宋体" w:cs="宋体" w:hint="eastAsia"/>
                <w:color w:val="000000"/>
                <w:kern w:val="0"/>
                <w:szCs w:val="21"/>
              </w:rPr>
              <w:t>（</w:t>
            </w:r>
            <w:r>
              <w:rPr>
                <w:rFonts w:ascii="宋体" w:hAnsi="宋体" w:cs="宋体" w:hint="eastAsia"/>
                <w:color w:val="000000"/>
                <w:kern w:val="0"/>
                <w:szCs w:val="21"/>
              </w:rPr>
              <w:t>2019</w:t>
            </w:r>
            <w:r>
              <w:rPr>
                <w:rFonts w:ascii="宋体" w:hAnsi="宋体" w:cs="宋体" w:hint="eastAsia"/>
                <w:color w:val="000000"/>
                <w:kern w:val="0"/>
                <w:szCs w:val="21"/>
              </w:rPr>
              <w:t>年</w:t>
            </w:r>
            <w:r>
              <w:rPr>
                <w:rFonts w:ascii="宋体" w:hAnsi="宋体" w:cs="宋体" w:hint="eastAsia"/>
                <w:color w:val="000000"/>
                <w:kern w:val="0"/>
                <w:szCs w:val="21"/>
              </w:rPr>
              <w:t>8</w:t>
            </w:r>
            <w:r>
              <w:rPr>
                <w:rFonts w:ascii="宋体" w:hAnsi="宋体" w:cs="宋体" w:hint="eastAsia"/>
                <w:color w:val="000000"/>
                <w:kern w:val="0"/>
                <w:szCs w:val="21"/>
              </w:rPr>
              <w:t>月</w:t>
            </w:r>
            <w:r>
              <w:rPr>
                <w:rFonts w:ascii="宋体" w:hAnsi="宋体" w:cs="宋体" w:hint="eastAsia"/>
                <w:color w:val="000000"/>
                <w:kern w:val="0"/>
                <w:szCs w:val="21"/>
              </w:rPr>
              <w:t>-11</w:t>
            </w:r>
            <w:r>
              <w:rPr>
                <w:rFonts w:ascii="宋体" w:hAnsi="宋体" w:cs="宋体" w:hint="eastAsia"/>
                <w:color w:val="000000"/>
                <w:kern w:val="0"/>
                <w:szCs w:val="21"/>
              </w:rPr>
              <w:t>月）</w:t>
            </w:r>
            <w:r>
              <w:rPr>
                <w:rFonts w:ascii="宋体" w:hAnsi="宋体" w:cs="宋体" w:hint="eastAsia"/>
                <w:color w:val="000000"/>
                <w:kern w:val="0"/>
                <w:szCs w:val="21"/>
              </w:rPr>
              <w:t>，总体已达到或超过了规定的目标值，但目标的数据分析利用不到位</w:t>
            </w:r>
            <w:r>
              <w:rPr>
                <w:rFonts w:ascii="宋体" w:hAnsi="宋体" w:cs="宋体" w:hint="eastAsia"/>
                <w:color w:val="000000"/>
                <w:kern w:val="0"/>
                <w:szCs w:val="21"/>
              </w:rPr>
              <w:t>。</w:t>
            </w:r>
          </w:p>
          <w:p w:rsidR="0038449F" w:rsidRDefault="00335C8C">
            <w:pPr>
              <w:spacing w:line="300" w:lineRule="exact"/>
              <w:ind w:firstLineChars="200" w:firstLine="420"/>
              <w:rPr>
                <w:color w:val="000000"/>
                <w:szCs w:val="21"/>
              </w:rPr>
            </w:pPr>
            <w:r>
              <w:rPr>
                <w:rFonts w:hint="eastAsia"/>
                <w:color w:val="000000"/>
                <w:szCs w:val="21"/>
              </w:rPr>
              <w:t>环境、职业健康安全目标</w:t>
            </w:r>
            <w:r>
              <w:rPr>
                <w:rFonts w:ascii="宋体" w:hAnsi="宋体" w:cs="宋体" w:hint="eastAsia"/>
                <w:color w:val="000000"/>
                <w:kern w:val="0"/>
                <w:szCs w:val="21"/>
              </w:rPr>
              <w:t>的实现情况：</w:t>
            </w:r>
          </w:p>
          <w:p w:rsidR="0038449F" w:rsidRDefault="00335C8C">
            <w:pPr>
              <w:numPr>
                <w:ilvl w:val="0"/>
                <w:numId w:val="3"/>
              </w:numPr>
              <w:ind w:firstLineChars="250" w:firstLine="525"/>
              <w:rPr>
                <w:rFonts w:ascii="宋体" w:hAnsi="宋体" w:cs="宋体"/>
                <w:kern w:val="0"/>
                <w:szCs w:val="21"/>
              </w:rPr>
            </w:pPr>
            <w:r>
              <w:rPr>
                <w:rFonts w:ascii="宋体" w:hAnsi="宋体" w:cs="宋体" w:hint="eastAsia"/>
                <w:kern w:val="0"/>
                <w:szCs w:val="21"/>
              </w:rPr>
              <w:t>火灾发生率为</w:t>
            </w:r>
            <w:r>
              <w:rPr>
                <w:rFonts w:ascii="宋体" w:hAnsi="宋体" w:cs="宋体" w:hint="eastAsia"/>
                <w:kern w:val="0"/>
                <w:szCs w:val="21"/>
              </w:rPr>
              <w:t>0</w:t>
            </w:r>
            <w:r>
              <w:rPr>
                <w:rFonts w:ascii="宋体" w:hAnsi="宋体" w:cs="宋体" w:hint="eastAsia"/>
                <w:kern w:val="0"/>
                <w:szCs w:val="21"/>
              </w:rPr>
              <w:t>；</w:t>
            </w:r>
            <w:r>
              <w:rPr>
                <w:rFonts w:ascii="宋体" w:hAnsi="宋体" w:cs="宋体" w:hint="eastAsia"/>
                <w:color w:val="000000"/>
                <w:kern w:val="0"/>
                <w:szCs w:val="21"/>
              </w:rPr>
              <w:t>实际考核结果</w:t>
            </w:r>
            <w:r>
              <w:rPr>
                <w:rFonts w:ascii="宋体" w:hAnsi="宋体" w:cs="宋体" w:hint="eastAsia"/>
                <w:color w:val="000000"/>
                <w:kern w:val="0"/>
                <w:szCs w:val="21"/>
              </w:rPr>
              <w:t>：未发生火灾事故。</w:t>
            </w:r>
          </w:p>
          <w:p w:rsidR="0038449F" w:rsidRDefault="00335C8C">
            <w:pPr>
              <w:numPr>
                <w:ilvl w:val="0"/>
                <w:numId w:val="3"/>
              </w:numPr>
              <w:ind w:firstLineChars="250" w:firstLine="525"/>
              <w:rPr>
                <w:rFonts w:ascii="宋体" w:hAnsi="宋体" w:cs="宋体"/>
                <w:kern w:val="0"/>
                <w:szCs w:val="21"/>
              </w:rPr>
            </w:pPr>
            <w:r>
              <w:rPr>
                <w:rFonts w:asciiTheme="minorEastAsia" w:eastAsiaTheme="minorEastAsia" w:hAnsiTheme="minorEastAsia" w:cstheme="minorEastAsia" w:hint="eastAsia"/>
                <w:szCs w:val="21"/>
              </w:rPr>
              <w:t>员工意外伤害为</w:t>
            </w:r>
            <w:r>
              <w:rPr>
                <w:rFonts w:asciiTheme="minorEastAsia" w:eastAsiaTheme="minorEastAsia" w:hAnsiTheme="minorEastAsia" w:cstheme="minorEastAsia" w:hint="eastAsia"/>
                <w:szCs w:val="21"/>
              </w:rPr>
              <w:t>0</w:t>
            </w:r>
            <w:r>
              <w:rPr>
                <w:rFonts w:ascii="宋体" w:hAnsi="宋体" w:cs="宋体" w:hint="eastAsia"/>
                <w:kern w:val="0"/>
                <w:szCs w:val="21"/>
              </w:rPr>
              <w:t>；</w:t>
            </w:r>
            <w:r>
              <w:rPr>
                <w:rFonts w:ascii="宋体" w:hAnsi="宋体" w:cs="宋体" w:hint="eastAsia"/>
                <w:color w:val="000000"/>
                <w:kern w:val="0"/>
                <w:szCs w:val="21"/>
              </w:rPr>
              <w:t>实际考核结果</w:t>
            </w:r>
            <w:r>
              <w:rPr>
                <w:rFonts w:ascii="宋体" w:hAnsi="宋体" w:cs="宋体" w:hint="eastAsia"/>
                <w:color w:val="000000"/>
                <w:kern w:val="0"/>
                <w:szCs w:val="21"/>
              </w:rPr>
              <w:t>：未发生</w:t>
            </w:r>
            <w:r>
              <w:rPr>
                <w:rFonts w:asciiTheme="minorEastAsia" w:eastAsiaTheme="minorEastAsia" w:hAnsiTheme="minorEastAsia" w:cstheme="minorEastAsia" w:hint="eastAsia"/>
                <w:szCs w:val="21"/>
              </w:rPr>
              <w:t>员工意外伤害</w:t>
            </w:r>
            <w:r>
              <w:rPr>
                <w:rFonts w:ascii="宋体" w:hAnsi="宋体" w:cs="宋体" w:hint="eastAsia"/>
                <w:color w:val="000000"/>
                <w:kern w:val="0"/>
                <w:szCs w:val="21"/>
              </w:rPr>
              <w:t>事故。</w:t>
            </w:r>
          </w:p>
          <w:p w:rsidR="0038449F" w:rsidRDefault="00335C8C">
            <w:pPr>
              <w:ind w:firstLineChars="300" w:firstLine="630"/>
              <w:rPr>
                <w:rFonts w:ascii="宋体" w:eastAsiaTheme="minorEastAsia" w:hAnsi="宋体"/>
                <w:b/>
                <w:color w:val="000000" w:themeColor="text1"/>
              </w:rPr>
            </w:pP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固废处置合规率</w:t>
            </w:r>
            <w:r>
              <w:rPr>
                <w:rFonts w:asciiTheme="minorEastAsia" w:eastAsiaTheme="minorEastAsia" w:hAnsiTheme="minorEastAsia" w:cstheme="minorEastAsia" w:hint="eastAsia"/>
                <w:szCs w:val="21"/>
              </w:rPr>
              <w:t>100%</w:t>
            </w:r>
            <w:r>
              <w:rPr>
                <w:rFonts w:asciiTheme="minorEastAsia" w:eastAsiaTheme="minorEastAsia" w:hAnsiTheme="minorEastAsia" w:cstheme="minorEastAsia" w:hint="eastAsia"/>
                <w:szCs w:val="21"/>
              </w:rPr>
              <w:t>；</w:t>
            </w:r>
            <w:r>
              <w:rPr>
                <w:rFonts w:ascii="宋体" w:hAnsi="宋体" w:cs="宋体" w:hint="eastAsia"/>
                <w:color w:val="000000"/>
                <w:kern w:val="0"/>
                <w:szCs w:val="21"/>
              </w:rPr>
              <w:t>实际考核结果</w:t>
            </w:r>
            <w:r>
              <w:rPr>
                <w:rFonts w:ascii="宋体" w:hAnsi="宋体" w:cs="宋体" w:hint="eastAsia"/>
                <w:color w:val="000000"/>
                <w:kern w:val="0"/>
                <w:szCs w:val="21"/>
              </w:rPr>
              <w:t>：</w:t>
            </w:r>
            <w:r>
              <w:rPr>
                <w:rFonts w:asciiTheme="minorEastAsia" w:eastAsiaTheme="minorEastAsia" w:hAnsiTheme="minorEastAsia" w:cstheme="minorEastAsia" w:hint="eastAsia"/>
                <w:szCs w:val="21"/>
              </w:rPr>
              <w:t>固废处置合规率</w:t>
            </w:r>
            <w:r>
              <w:rPr>
                <w:rFonts w:asciiTheme="minorEastAsia" w:eastAsiaTheme="minorEastAsia" w:hAnsiTheme="minorEastAsia" w:cstheme="minorEastAsia" w:hint="eastAsia"/>
                <w:szCs w:val="21"/>
              </w:rPr>
              <w:t>100%</w:t>
            </w:r>
            <w:r>
              <w:rPr>
                <w:rFonts w:asciiTheme="minorEastAsia" w:eastAsiaTheme="minorEastAsia" w:hAnsiTheme="minorEastAsia" w:cstheme="minorEastAsia" w:hint="eastAsia"/>
                <w:szCs w:val="21"/>
              </w:rPr>
              <w:t>。</w:t>
            </w:r>
          </w:p>
        </w:tc>
      </w:tr>
      <w:tr w:rsidR="0038449F">
        <w:trPr>
          <w:cantSplit/>
          <w:trHeight w:val="1297"/>
          <w:jc w:val="center"/>
        </w:trPr>
        <w:tc>
          <w:tcPr>
            <w:tcW w:w="720" w:type="dxa"/>
            <w:vMerge/>
            <w:vAlign w:val="center"/>
          </w:tcPr>
          <w:p w:rsidR="0038449F" w:rsidRDefault="0038449F">
            <w:pPr>
              <w:spacing w:line="240" w:lineRule="exact"/>
              <w:jc w:val="center"/>
              <w:rPr>
                <w:b/>
                <w:color w:val="000000" w:themeColor="text1"/>
                <w:sz w:val="20"/>
              </w:rPr>
            </w:pPr>
          </w:p>
        </w:tc>
        <w:tc>
          <w:tcPr>
            <w:tcW w:w="9198" w:type="dxa"/>
          </w:tcPr>
          <w:p w:rsidR="0038449F" w:rsidRDefault="00335C8C">
            <w:pPr>
              <w:spacing w:line="240" w:lineRule="exact"/>
              <w:rPr>
                <w:rFonts w:ascii="宋体" w:hAnsi="宋体"/>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r>
              <w:rPr>
                <w:rFonts w:ascii="宋体" w:hAnsi="宋体" w:hint="eastAsia"/>
                <w:b/>
                <w:color w:val="000000" w:themeColor="text1"/>
                <w:sz w:val="20"/>
                <w:szCs w:val="20"/>
              </w:rPr>
              <w:t>)</w:t>
            </w:r>
          </w:p>
          <w:p w:rsidR="0038449F" w:rsidRDefault="00335C8C">
            <w:pPr>
              <w:tabs>
                <w:tab w:val="left" w:pos="540"/>
              </w:tabs>
              <w:spacing w:line="240" w:lineRule="exact"/>
              <w:rPr>
                <w:rFonts w:ascii="宋体" w:hAnsi="宋体"/>
                <w:b/>
                <w:color w:val="000000" w:themeColor="text1"/>
                <w:sz w:val="20"/>
                <w:szCs w:val="20"/>
              </w:rPr>
            </w:pPr>
            <w:r>
              <w:rPr>
                <w:rFonts w:ascii="宋体" w:hAnsi="宋体" w:cs="宋体" w:hint="eastAsia"/>
                <w:color w:val="000000" w:themeColor="text1"/>
              </w:rPr>
              <w:t>公司按照申请认证的标准要求，建立并形成了文件化的</w:t>
            </w:r>
            <w:r>
              <w:rPr>
                <w:rFonts w:ascii="宋体" w:hAnsi="宋体" w:hint="eastAsia"/>
                <w:color w:val="000000" w:themeColor="text1"/>
              </w:rPr>
              <w:t>环境和职业健康安全</w:t>
            </w:r>
            <w:r>
              <w:rPr>
                <w:rFonts w:ascii="宋体" w:hAnsi="宋体" w:cs="宋体" w:hint="eastAsia"/>
                <w:color w:val="000000" w:themeColor="text1"/>
              </w:rPr>
              <w:t>管理体系，体系文件对管理体系各过程进行了识别确定、明确了各要素间的相互关系及其管控要求。公司体系文件于</w:t>
            </w:r>
            <w:r>
              <w:rPr>
                <w:rFonts w:ascii="宋体" w:hAnsi="宋体" w:cs="Arial" w:hint="eastAsia"/>
                <w:color w:val="000000" w:themeColor="text1"/>
              </w:rPr>
              <w:t>2019</w:t>
            </w:r>
            <w:r>
              <w:rPr>
                <w:rFonts w:ascii="宋体" w:hAnsi="宋体" w:cs="宋体" w:hint="eastAsia"/>
                <w:color w:val="000000" w:themeColor="text1"/>
              </w:rPr>
              <w:t>年</w:t>
            </w:r>
            <w:r>
              <w:rPr>
                <w:rFonts w:ascii="宋体" w:hAnsi="宋体" w:cs="宋体" w:hint="eastAsia"/>
                <w:color w:val="000000" w:themeColor="text1"/>
              </w:rPr>
              <w:t>7</w:t>
            </w:r>
            <w:r>
              <w:rPr>
                <w:rFonts w:ascii="宋体" w:hAnsi="宋体" w:cs="宋体" w:hint="eastAsia"/>
                <w:color w:val="000000" w:themeColor="text1"/>
              </w:rPr>
              <w:t>月</w:t>
            </w:r>
            <w:r>
              <w:rPr>
                <w:rFonts w:ascii="宋体" w:hAnsi="宋体" w:cs="宋体" w:hint="eastAsia"/>
                <w:color w:val="000000" w:themeColor="text1"/>
              </w:rPr>
              <w:t>20</w:t>
            </w:r>
            <w:r>
              <w:rPr>
                <w:rFonts w:ascii="宋体" w:hAnsi="宋体" w:cs="宋体" w:hint="eastAsia"/>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38449F">
        <w:trPr>
          <w:cantSplit/>
          <w:trHeight w:val="1126"/>
          <w:jc w:val="center"/>
        </w:trPr>
        <w:tc>
          <w:tcPr>
            <w:tcW w:w="720" w:type="dxa"/>
            <w:vMerge w:val="restart"/>
            <w:textDirection w:val="tbRlV"/>
            <w:vAlign w:val="center"/>
          </w:tcPr>
          <w:p w:rsidR="0038449F" w:rsidRDefault="00335C8C">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w:t>
            </w:r>
            <w:r>
              <w:rPr>
                <w:rFonts w:ascii="宋体" w:hAnsi="宋体" w:hint="eastAsia"/>
                <w:b/>
                <w:color w:val="000000" w:themeColor="text1"/>
                <w:szCs w:val="21"/>
              </w:rPr>
              <w:t>二</w:t>
            </w:r>
            <w:r>
              <w:rPr>
                <w:rFonts w:ascii="宋体" w:hAnsi="宋体" w:hint="eastAsia"/>
                <w:b/>
                <w:color w:val="000000" w:themeColor="text1"/>
                <w:szCs w:val="21"/>
              </w:rPr>
              <w:t>)</w:t>
            </w:r>
            <w:r>
              <w:rPr>
                <w:rFonts w:ascii="宋体" w:hAnsi="宋体" w:hint="eastAsia"/>
                <w:b/>
                <w:color w:val="000000" w:themeColor="text1"/>
                <w:szCs w:val="21"/>
              </w:rPr>
              <w:t>资源评价</w:t>
            </w:r>
          </w:p>
        </w:tc>
        <w:tc>
          <w:tcPr>
            <w:tcW w:w="9198" w:type="dxa"/>
          </w:tcPr>
          <w:p w:rsidR="0038449F" w:rsidRDefault="00335C8C">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38449F" w:rsidRDefault="00335C8C">
            <w:pPr>
              <w:tabs>
                <w:tab w:val="left" w:pos="2552"/>
              </w:tabs>
              <w:spacing w:line="0" w:lineRule="atLeast"/>
              <w:ind w:firstLineChars="200" w:firstLine="420"/>
              <w:rPr>
                <w:rFonts w:ascii="宋体" w:hAnsi="宋体"/>
                <w:bCs/>
                <w:iCs/>
                <w:szCs w:val="22"/>
              </w:rPr>
            </w:pPr>
            <w:r>
              <w:rPr>
                <w:rFonts w:ascii="宋体" w:hAnsi="宋体" w:hint="eastAsia"/>
                <w:bCs/>
                <w:iCs/>
              </w:rPr>
              <w:t>组</w:t>
            </w:r>
            <w:r>
              <w:rPr>
                <w:rFonts w:ascii="宋体" w:hAnsi="宋体" w:hint="eastAsia"/>
                <w:bCs/>
                <w:iCs/>
                <w:szCs w:val="22"/>
              </w:rPr>
              <w:t>织按管理体系需求配置了充足的人员、设施、监视和测量设备等资源，并建立维持了</w:t>
            </w:r>
            <w:r>
              <w:rPr>
                <w:rFonts w:ascii="宋体" w:hAnsi="宋体" w:hint="eastAsia"/>
                <w:szCs w:val="21"/>
              </w:rPr>
              <w:t>许可范围内的生活垃圾分类收集</w:t>
            </w:r>
            <w:r>
              <w:rPr>
                <w:rFonts w:ascii="宋体" w:hAnsi="宋体" w:hint="eastAsia"/>
                <w:bCs/>
                <w:iCs/>
                <w:szCs w:val="22"/>
              </w:rPr>
              <w:t>运行环境，可以维持管理体系的正常运行。</w:t>
            </w:r>
          </w:p>
          <w:p w:rsidR="0038449F" w:rsidRDefault="00335C8C">
            <w:pPr>
              <w:spacing w:line="300" w:lineRule="exact"/>
              <w:rPr>
                <w:rFonts w:ascii="宋体" w:hAnsi="宋体"/>
                <w:b/>
                <w:color w:val="000000" w:themeColor="text1"/>
                <w:sz w:val="20"/>
                <w:szCs w:val="20"/>
              </w:rPr>
            </w:pPr>
            <w:r>
              <w:rPr>
                <w:rFonts w:ascii="宋体" w:hAnsi="宋体" w:hint="eastAsia"/>
                <w:bCs/>
                <w:iCs/>
              </w:rPr>
              <w:t xml:space="preserve">    </w:t>
            </w:r>
            <w:r>
              <w:rPr>
                <w:rFonts w:ascii="宋体" w:hAnsi="宋体" w:hint="eastAsia"/>
                <w:bCs/>
                <w:iCs/>
              </w:rPr>
              <w:t>组织识别和维护运行中所需的知识，并适时更新，组织的知识可以保证其提供合格产品和服务的要求，并应对不断变化的需求和发展趋势进行评价。</w:t>
            </w:r>
          </w:p>
        </w:tc>
      </w:tr>
      <w:tr w:rsidR="0038449F">
        <w:trPr>
          <w:cantSplit/>
          <w:trHeight w:val="645"/>
          <w:jc w:val="center"/>
        </w:trPr>
        <w:tc>
          <w:tcPr>
            <w:tcW w:w="720" w:type="dxa"/>
            <w:vMerge/>
            <w:textDirection w:val="tbRlV"/>
            <w:vAlign w:val="center"/>
          </w:tcPr>
          <w:p w:rsidR="0038449F" w:rsidRDefault="0038449F">
            <w:pPr>
              <w:spacing w:line="240" w:lineRule="exact"/>
              <w:ind w:left="113" w:right="113"/>
              <w:jc w:val="center"/>
              <w:rPr>
                <w:b/>
                <w:color w:val="000000" w:themeColor="text1"/>
                <w:szCs w:val="21"/>
              </w:rPr>
            </w:pPr>
          </w:p>
        </w:tc>
        <w:tc>
          <w:tcPr>
            <w:tcW w:w="9198" w:type="dxa"/>
          </w:tcPr>
          <w:p w:rsidR="0038449F" w:rsidRDefault="00335C8C">
            <w:pPr>
              <w:spacing w:line="40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r>
              <w:rPr>
                <w:rFonts w:ascii="宋体" w:hAnsi="宋体" w:hint="eastAsia"/>
                <w:szCs w:val="21"/>
              </w:rPr>
              <w:t>办公场所面积</w:t>
            </w:r>
            <w:r>
              <w:rPr>
                <w:rFonts w:ascii="宋体" w:hAnsi="宋体" w:hint="eastAsia"/>
                <w:szCs w:val="21"/>
              </w:rPr>
              <w:t>3</w:t>
            </w:r>
            <w:r>
              <w:rPr>
                <w:rFonts w:ascii="宋体" w:hAnsi="宋体" w:hint="eastAsia"/>
                <w:szCs w:val="21"/>
              </w:rPr>
              <w:t>00</w:t>
            </w:r>
            <w:r>
              <w:rPr>
                <w:rFonts w:ascii="宋体" w:hAnsi="宋体" w:hint="eastAsia"/>
                <w:szCs w:val="21"/>
              </w:rPr>
              <w:t>平方左右</w:t>
            </w:r>
            <w:r>
              <w:rPr>
                <w:rFonts w:ascii="宋体" w:hAnsi="宋体" w:hint="eastAsia"/>
                <w:szCs w:val="21"/>
              </w:rPr>
              <w:t>，</w:t>
            </w:r>
            <w:r>
              <w:rPr>
                <w:rFonts w:ascii="宋体" w:hAnsi="宋体" w:cs="宋体" w:hint="eastAsia"/>
                <w:szCs w:val="21"/>
              </w:rPr>
              <w:t>服务场所</w:t>
            </w:r>
            <w:r>
              <w:rPr>
                <w:rFonts w:ascii="宋体" w:hAnsi="宋体" w:cs="宋体" w:hint="eastAsia"/>
                <w:szCs w:val="21"/>
              </w:rPr>
              <w:t>面积</w:t>
            </w:r>
            <w:r>
              <w:rPr>
                <w:rFonts w:ascii="宋体" w:hAnsi="宋体" w:cs="宋体" w:hint="eastAsia"/>
                <w:szCs w:val="21"/>
              </w:rPr>
              <w:t>1000</w:t>
            </w:r>
            <w:r>
              <w:rPr>
                <w:rFonts w:ascii="宋体" w:hAnsi="宋体" w:hint="eastAsia"/>
                <w:szCs w:val="21"/>
              </w:rPr>
              <w:t>平方左右</w:t>
            </w:r>
            <w:r>
              <w:rPr>
                <w:rFonts w:ascii="宋体" w:hAnsi="宋体" w:hint="eastAsia"/>
                <w:szCs w:val="21"/>
              </w:rPr>
              <w:t>。</w:t>
            </w:r>
            <w:r>
              <w:rPr>
                <w:rFonts w:ascii="宋体" w:hAnsi="宋体" w:cs="宋体" w:hint="eastAsia"/>
                <w:szCs w:val="21"/>
              </w:rPr>
              <w:t>主要生产设备包括</w:t>
            </w:r>
            <w:r>
              <w:rPr>
                <w:rFonts w:ascii="宋体" w:hAnsi="宋体" w:cs="宋体" w:hint="eastAsia"/>
                <w:color w:val="000000" w:themeColor="text1"/>
                <w:szCs w:val="21"/>
              </w:rPr>
              <w:t>智能垃圾分类收集箱</w:t>
            </w:r>
            <w:r>
              <w:rPr>
                <w:rFonts w:hint="eastAsia"/>
                <w:szCs w:val="21"/>
              </w:rPr>
              <w:t>、电脑及</w:t>
            </w:r>
            <w:r>
              <w:rPr>
                <w:rFonts w:hint="eastAsia"/>
                <w:szCs w:val="21"/>
              </w:rPr>
              <w:t>办公设备</w:t>
            </w:r>
            <w:r>
              <w:rPr>
                <w:rFonts w:ascii="宋体" w:hAnsi="宋体" w:cs="宋体" w:hint="eastAsia"/>
                <w:szCs w:val="21"/>
              </w:rPr>
              <w:t>等</w:t>
            </w:r>
            <w:r>
              <w:rPr>
                <w:rFonts w:ascii="宋体" w:hAnsi="宋体" w:hint="eastAsia"/>
                <w:szCs w:val="21"/>
              </w:rPr>
              <w:t>设备，可以满足许可范围内的生活垃圾分类收集的需要</w:t>
            </w:r>
            <w:r>
              <w:rPr>
                <w:rFonts w:ascii="宋体" w:hAnsi="宋体" w:cs="宋体" w:hint="eastAsia"/>
                <w:szCs w:val="21"/>
              </w:rPr>
              <w:t>。对设备按月方式进行点检维护保养，并实施。特种设备：无。公司未建立信息管理系统用于生产和服务。</w:t>
            </w:r>
          </w:p>
          <w:p w:rsidR="0038449F" w:rsidRDefault="0038449F">
            <w:pPr>
              <w:spacing w:line="240" w:lineRule="exact"/>
              <w:rPr>
                <w:rFonts w:ascii="宋体" w:hAnsi="宋体"/>
                <w:b/>
                <w:sz w:val="20"/>
                <w:szCs w:val="20"/>
              </w:rPr>
            </w:pPr>
          </w:p>
        </w:tc>
      </w:tr>
      <w:tr w:rsidR="0038449F">
        <w:trPr>
          <w:cantSplit/>
          <w:trHeight w:val="645"/>
          <w:jc w:val="center"/>
        </w:trPr>
        <w:tc>
          <w:tcPr>
            <w:tcW w:w="720" w:type="dxa"/>
            <w:vMerge/>
            <w:textDirection w:val="tbRlV"/>
            <w:vAlign w:val="center"/>
          </w:tcPr>
          <w:p w:rsidR="0038449F" w:rsidRDefault="0038449F">
            <w:pPr>
              <w:spacing w:line="240" w:lineRule="exact"/>
              <w:ind w:left="113" w:right="113"/>
              <w:jc w:val="center"/>
              <w:rPr>
                <w:b/>
                <w:color w:val="000000" w:themeColor="text1"/>
                <w:szCs w:val="21"/>
              </w:rPr>
            </w:pPr>
          </w:p>
        </w:tc>
        <w:tc>
          <w:tcPr>
            <w:tcW w:w="9198" w:type="dxa"/>
          </w:tcPr>
          <w:p w:rsidR="0038449F" w:rsidRDefault="00335C8C">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38449F" w:rsidRDefault="00335C8C">
            <w:pPr>
              <w:spacing w:line="240" w:lineRule="exact"/>
              <w:rPr>
                <w:rFonts w:ascii="宋体" w:hAnsi="宋体"/>
                <w:b/>
                <w:color w:val="000000" w:themeColor="text1"/>
                <w:sz w:val="20"/>
                <w:szCs w:val="20"/>
              </w:rPr>
            </w:pPr>
            <w:r>
              <w:rPr>
                <w:rFonts w:ascii="宋体" w:hAnsi="宋体" w:cs="宋体" w:hint="eastAsia"/>
                <w:szCs w:val="21"/>
              </w:rPr>
              <w:t>办公、服务场所和内设备布置合理，通道畅通，照明设施齐全，均配备了消防设施等设施。办公室明亮，培训场所光线较充足。每月由综合部对工作环境进行定期检查。</w:t>
            </w:r>
          </w:p>
        </w:tc>
      </w:tr>
      <w:tr w:rsidR="0038449F">
        <w:trPr>
          <w:cantSplit/>
          <w:trHeight w:val="645"/>
          <w:jc w:val="center"/>
        </w:trPr>
        <w:tc>
          <w:tcPr>
            <w:tcW w:w="720" w:type="dxa"/>
            <w:vMerge/>
            <w:textDirection w:val="tbRlV"/>
            <w:vAlign w:val="center"/>
          </w:tcPr>
          <w:p w:rsidR="0038449F" w:rsidRDefault="0038449F">
            <w:pPr>
              <w:spacing w:line="240" w:lineRule="exact"/>
              <w:ind w:left="113" w:right="113"/>
              <w:jc w:val="center"/>
              <w:rPr>
                <w:b/>
                <w:color w:val="000000" w:themeColor="text1"/>
                <w:szCs w:val="21"/>
              </w:rPr>
            </w:pPr>
          </w:p>
        </w:tc>
        <w:tc>
          <w:tcPr>
            <w:tcW w:w="9198" w:type="dxa"/>
          </w:tcPr>
          <w:p w:rsidR="0038449F" w:rsidRDefault="00335C8C">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38449F" w:rsidRDefault="00335C8C">
            <w:pPr>
              <w:spacing w:line="240" w:lineRule="exact"/>
              <w:rPr>
                <w:rFonts w:ascii="宋体" w:hAnsi="宋体"/>
                <w:b/>
                <w:sz w:val="20"/>
                <w:szCs w:val="20"/>
              </w:rPr>
            </w:pPr>
            <w:r>
              <w:rPr>
                <w:rFonts w:ascii="宋体" w:hAnsi="宋体" w:cs="宋体" w:hint="eastAsia"/>
              </w:rPr>
              <w:t>配置有</w:t>
            </w:r>
            <w:r>
              <w:rPr>
                <w:rFonts w:ascii="宋体" w:hAnsi="宋体" w:cs="宋体" w:hint="eastAsia"/>
              </w:rPr>
              <w:t>电子台秤</w:t>
            </w:r>
            <w:r>
              <w:rPr>
                <w:rFonts w:ascii="宋体" w:hAnsi="宋体" w:cs="宋体" w:hint="eastAsia"/>
              </w:rPr>
              <w:t>等，检测设备受控。</w:t>
            </w:r>
          </w:p>
        </w:tc>
      </w:tr>
      <w:tr w:rsidR="0038449F">
        <w:trPr>
          <w:cantSplit/>
          <w:trHeight w:val="645"/>
          <w:jc w:val="center"/>
        </w:trPr>
        <w:tc>
          <w:tcPr>
            <w:tcW w:w="720" w:type="dxa"/>
            <w:vMerge/>
            <w:textDirection w:val="tbRlV"/>
            <w:vAlign w:val="center"/>
          </w:tcPr>
          <w:p w:rsidR="0038449F" w:rsidRDefault="0038449F">
            <w:pPr>
              <w:spacing w:line="240" w:lineRule="exact"/>
              <w:ind w:left="113" w:right="113"/>
              <w:jc w:val="center"/>
              <w:rPr>
                <w:b/>
                <w:color w:val="000000" w:themeColor="text1"/>
                <w:szCs w:val="21"/>
              </w:rPr>
            </w:pPr>
          </w:p>
        </w:tc>
        <w:tc>
          <w:tcPr>
            <w:tcW w:w="9198" w:type="dxa"/>
          </w:tcPr>
          <w:p w:rsidR="0038449F" w:rsidRDefault="00335C8C">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38449F" w:rsidRDefault="00335C8C">
            <w:pPr>
              <w:spacing w:line="400" w:lineRule="exact"/>
              <w:ind w:firstLineChars="150" w:firstLine="315"/>
              <w:rPr>
                <w:rFonts w:ascii="宋体" w:hAnsi="宋体" w:cs="宋体"/>
                <w:color w:val="000000"/>
                <w:szCs w:val="21"/>
              </w:rPr>
            </w:pPr>
            <w:r>
              <w:rPr>
                <w:rFonts w:ascii="宋体" w:hAnsi="宋体" w:cs="宋体" w:hint="eastAsia"/>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38449F" w:rsidRDefault="00335C8C">
            <w:pPr>
              <w:spacing w:line="240" w:lineRule="exact"/>
              <w:rPr>
                <w:rFonts w:ascii="宋体" w:hAnsi="宋体"/>
                <w:b/>
                <w:color w:val="000000" w:themeColor="text1"/>
                <w:sz w:val="20"/>
                <w:szCs w:val="20"/>
              </w:rPr>
            </w:pPr>
            <w:r>
              <w:rPr>
                <w:rFonts w:ascii="宋体" w:hAnsi="宋体" w:cs="宋体" w:hint="eastAsia"/>
                <w:color w:val="000000"/>
                <w:szCs w:val="21"/>
              </w:rPr>
              <w:t>公司明确组织知识作为公司的重要资源，按内部文件或外来文件予以受控管理。</w:t>
            </w:r>
          </w:p>
        </w:tc>
      </w:tr>
      <w:tr w:rsidR="0038449F">
        <w:trPr>
          <w:cantSplit/>
          <w:trHeight w:val="645"/>
          <w:jc w:val="center"/>
        </w:trPr>
        <w:tc>
          <w:tcPr>
            <w:tcW w:w="720" w:type="dxa"/>
            <w:vMerge/>
            <w:textDirection w:val="tbRlV"/>
            <w:vAlign w:val="center"/>
          </w:tcPr>
          <w:p w:rsidR="0038449F" w:rsidRDefault="0038449F">
            <w:pPr>
              <w:spacing w:line="240" w:lineRule="exact"/>
              <w:ind w:left="113" w:right="113"/>
              <w:jc w:val="center"/>
              <w:rPr>
                <w:b/>
                <w:color w:val="000000" w:themeColor="text1"/>
                <w:szCs w:val="21"/>
              </w:rPr>
            </w:pPr>
          </w:p>
        </w:tc>
        <w:tc>
          <w:tcPr>
            <w:tcW w:w="9198" w:type="dxa"/>
          </w:tcPr>
          <w:p w:rsidR="0038449F" w:rsidRDefault="00335C8C">
            <w:pPr>
              <w:spacing w:line="240" w:lineRule="exact"/>
              <w:rPr>
                <w:rFonts w:ascii="宋体" w:hAnsi="宋体"/>
                <w:b/>
                <w:sz w:val="20"/>
                <w:szCs w:val="20"/>
              </w:rPr>
            </w:pPr>
            <w:r>
              <w:rPr>
                <w:rFonts w:ascii="宋体" w:hAnsi="宋体" w:hint="eastAsia"/>
                <w:b/>
                <w:sz w:val="20"/>
                <w:szCs w:val="20"/>
              </w:rPr>
              <w:t>环保设施：</w:t>
            </w:r>
          </w:p>
          <w:p w:rsidR="0038449F" w:rsidRDefault="00335C8C">
            <w:pPr>
              <w:spacing w:line="240" w:lineRule="exact"/>
              <w:rPr>
                <w:rFonts w:ascii="宋体" w:hAnsi="宋体"/>
                <w:sz w:val="20"/>
                <w:szCs w:val="20"/>
              </w:rPr>
            </w:pPr>
            <w:r>
              <w:rPr>
                <w:rFonts w:ascii="宋体" w:hAnsi="宋体" w:hint="eastAsia"/>
                <w:sz w:val="20"/>
                <w:szCs w:val="20"/>
              </w:rPr>
              <w:t>消防栓、灭火器</w:t>
            </w:r>
          </w:p>
        </w:tc>
      </w:tr>
      <w:tr w:rsidR="0038449F">
        <w:trPr>
          <w:cantSplit/>
          <w:trHeight w:val="379"/>
          <w:jc w:val="center"/>
        </w:trPr>
        <w:tc>
          <w:tcPr>
            <w:tcW w:w="720" w:type="dxa"/>
            <w:vMerge/>
            <w:textDirection w:val="tbRlV"/>
            <w:vAlign w:val="center"/>
          </w:tcPr>
          <w:p w:rsidR="0038449F" w:rsidRDefault="0038449F">
            <w:pPr>
              <w:spacing w:line="240" w:lineRule="exact"/>
              <w:ind w:left="113" w:right="113"/>
              <w:jc w:val="center"/>
              <w:rPr>
                <w:b/>
                <w:color w:val="000000" w:themeColor="text1"/>
                <w:szCs w:val="21"/>
              </w:rPr>
            </w:pPr>
          </w:p>
        </w:tc>
        <w:tc>
          <w:tcPr>
            <w:tcW w:w="9198" w:type="dxa"/>
          </w:tcPr>
          <w:p w:rsidR="0038449F" w:rsidRDefault="00335C8C">
            <w:pPr>
              <w:spacing w:line="240" w:lineRule="exact"/>
              <w:rPr>
                <w:rFonts w:ascii="宋体" w:hAnsi="宋体"/>
                <w:b/>
                <w:sz w:val="20"/>
                <w:szCs w:val="20"/>
              </w:rPr>
            </w:pPr>
            <w:r>
              <w:rPr>
                <w:rFonts w:ascii="宋体" w:hAnsi="宋体" w:hint="eastAsia"/>
                <w:b/>
                <w:sz w:val="20"/>
                <w:szCs w:val="20"/>
              </w:rPr>
              <w:t>职业健康安全设施：</w:t>
            </w:r>
          </w:p>
          <w:p w:rsidR="0038449F" w:rsidRDefault="00335C8C">
            <w:pPr>
              <w:spacing w:line="240" w:lineRule="exact"/>
              <w:rPr>
                <w:rFonts w:ascii="宋体" w:hAnsi="宋体"/>
                <w:sz w:val="20"/>
                <w:szCs w:val="20"/>
              </w:rPr>
            </w:pPr>
            <w:r>
              <w:rPr>
                <w:rFonts w:ascii="宋体" w:hAnsi="宋体" w:hint="eastAsia"/>
                <w:sz w:val="20"/>
                <w:szCs w:val="20"/>
              </w:rPr>
              <w:t>消防栓、灭火器</w:t>
            </w:r>
          </w:p>
        </w:tc>
      </w:tr>
      <w:tr w:rsidR="0038449F">
        <w:trPr>
          <w:cantSplit/>
          <w:trHeight w:val="1646"/>
          <w:jc w:val="center"/>
        </w:trPr>
        <w:tc>
          <w:tcPr>
            <w:tcW w:w="720" w:type="dxa"/>
            <w:vMerge w:val="restart"/>
            <w:textDirection w:val="tbRlV"/>
            <w:vAlign w:val="center"/>
          </w:tcPr>
          <w:p w:rsidR="0038449F" w:rsidRDefault="00335C8C">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38449F" w:rsidRDefault="00335C8C">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38449F" w:rsidRDefault="00335C8C">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38449F" w:rsidRDefault="00335C8C">
            <w:pPr>
              <w:spacing w:line="300" w:lineRule="exact"/>
              <w:ind w:left="1"/>
              <w:rPr>
                <w:b/>
                <w:color w:val="000000" w:themeColor="text1"/>
                <w:sz w:val="20"/>
                <w:szCs w:val="20"/>
              </w:rPr>
            </w:pPr>
            <w:r>
              <w:rPr>
                <w:rFonts w:ascii="宋体" w:hAnsi="宋体" w:cs="宋体" w:hint="eastAsia"/>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rsidR="0038449F">
        <w:trPr>
          <w:cantSplit/>
          <w:trHeight w:val="2553"/>
          <w:jc w:val="center"/>
        </w:trPr>
        <w:tc>
          <w:tcPr>
            <w:tcW w:w="720" w:type="dxa"/>
            <w:vMerge/>
            <w:vAlign w:val="center"/>
          </w:tcPr>
          <w:p w:rsidR="0038449F" w:rsidRDefault="0038449F">
            <w:pPr>
              <w:spacing w:line="240" w:lineRule="exact"/>
              <w:jc w:val="center"/>
              <w:rPr>
                <w:b/>
                <w:color w:val="000000" w:themeColor="text1"/>
                <w:szCs w:val="21"/>
              </w:rPr>
            </w:pPr>
          </w:p>
        </w:tc>
        <w:tc>
          <w:tcPr>
            <w:tcW w:w="9198" w:type="dxa"/>
          </w:tcPr>
          <w:p w:rsidR="0038449F" w:rsidRDefault="00335C8C">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38449F" w:rsidRDefault="0038449F">
            <w:pPr>
              <w:spacing w:line="240" w:lineRule="exact"/>
              <w:rPr>
                <w:rFonts w:ascii="楷体_GB2312" w:eastAsia="楷体_GB2312"/>
                <w:b/>
                <w:color w:val="000000" w:themeColor="text1"/>
                <w:sz w:val="20"/>
                <w:szCs w:val="20"/>
              </w:rPr>
            </w:pPr>
          </w:p>
          <w:p w:rsidR="0038449F" w:rsidRDefault="00335C8C">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ascii="宋体" w:hAnsi="宋体" w:cs="宋体" w:hint="eastAsia"/>
                <w:color w:val="000000"/>
                <w:szCs w:val="21"/>
              </w:rPr>
              <w:t>在公司内部主要采用电话、会议、面谈等形式就与产品质量、服务有关问题及与质量管理体系有关问题进行沟通，未发生由于沟通不到位而影响工作的情况。</w:t>
            </w:r>
          </w:p>
          <w:p w:rsidR="0038449F" w:rsidRDefault="00335C8C">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w:t>
            </w:r>
            <w:r>
              <w:rPr>
                <w:rFonts w:ascii="楷体_GB2312" w:eastAsia="楷体_GB2312" w:hint="eastAsia"/>
                <w:b/>
                <w:color w:val="000000" w:themeColor="text1"/>
                <w:sz w:val="20"/>
                <w:szCs w:val="20"/>
              </w:rPr>
              <w:t>内部沟通的效果：良好</w:t>
            </w:r>
          </w:p>
          <w:p w:rsidR="0038449F" w:rsidRDefault="0038449F">
            <w:pPr>
              <w:spacing w:line="240" w:lineRule="exact"/>
              <w:rPr>
                <w:rFonts w:ascii="楷体_GB2312" w:eastAsia="楷体_GB2312"/>
                <w:b/>
                <w:color w:val="000000" w:themeColor="text1"/>
                <w:sz w:val="20"/>
                <w:szCs w:val="20"/>
              </w:rPr>
            </w:pPr>
          </w:p>
          <w:p w:rsidR="0038449F" w:rsidRDefault="00335C8C">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w:t>
            </w:r>
            <w:r>
              <w:rPr>
                <w:rFonts w:ascii="楷体_GB2312" w:eastAsia="楷体_GB2312" w:hint="eastAsia"/>
                <w:b/>
                <w:color w:val="000000" w:themeColor="text1"/>
                <w:sz w:val="20"/>
                <w:szCs w:val="20"/>
              </w:rPr>
              <w:t>QMS</w:t>
            </w:r>
            <w:r>
              <w:rPr>
                <w:rFonts w:ascii="楷体_GB2312" w:eastAsia="楷体_GB2312" w:hint="eastAsia"/>
                <w:b/>
                <w:color w:val="000000" w:themeColor="text1"/>
                <w:sz w:val="20"/>
                <w:szCs w:val="20"/>
              </w:rPr>
              <w:t>）：</w:t>
            </w:r>
          </w:p>
          <w:p w:rsidR="0038449F" w:rsidRDefault="0038449F">
            <w:pPr>
              <w:spacing w:line="240" w:lineRule="exact"/>
              <w:rPr>
                <w:rFonts w:ascii="楷体_GB2312" w:eastAsia="楷体_GB2312"/>
                <w:b/>
                <w:color w:val="000000" w:themeColor="text1"/>
                <w:sz w:val="20"/>
                <w:szCs w:val="20"/>
              </w:rPr>
            </w:pPr>
          </w:p>
          <w:p w:rsidR="0038449F" w:rsidRDefault="00335C8C">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w:t>
            </w:r>
            <w:r>
              <w:rPr>
                <w:rFonts w:ascii="楷体_GB2312" w:eastAsia="楷体_GB2312" w:hint="eastAsia"/>
                <w:b/>
                <w:color w:val="000000" w:themeColor="text1"/>
                <w:sz w:val="20"/>
                <w:szCs w:val="20"/>
              </w:rPr>
              <w:t>E</w:t>
            </w:r>
            <w:r>
              <w:rPr>
                <w:rFonts w:ascii="楷体_GB2312" w:eastAsia="楷体_GB2312" w:hint="eastAsia"/>
                <w:b/>
                <w:color w:val="000000" w:themeColor="text1"/>
                <w:sz w:val="20"/>
                <w:szCs w:val="20"/>
              </w:rPr>
              <w:t>、</w:t>
            </w:r>
            <w:r>
              <w:rPr>
                <w:rFonts w:ascii="楷体_GB2312" w:eastAsia="楷体_GB2312" w:hint="eastAsia"/>
                <w:b/>
                <w:color w:val="000000" w:themeColor="text1"/>
                <w:sz w:val="20"/>
                <w:szCs w:val="20"/>
              </w:rPr>
              <w:t>S</w:t>
            </w:r>
            <w:r>
              <w:rPr>
                <w:rFonts w:ascii="楷体_GB2312" w:eastAsia="楷体_GB2312" w:hint="eastAsia"/>
                <w:b/>
                <w:color w:val="000000" w:themeColor="text1"/>
                <w:sz w:val="20"/>
                <w:szCs w:val="20"/>
              </w:rPr>
              <w:t>填写）：对会议通知和规定等登记处理</w:t>
            </w:r>
          </w:p>
          <w:p w:rsidR="0038449F" w:rsidRDefault="0038449F">
            <w:pPr>
              <w:spacing w:line="240" w:lineRule="exact"/>
              <w:rPr>
                <w:rFonts w:ascii="楷体_GB2312" w:eastAsia="楷体_GB2312"/>
                <w:b/>
                <w:color w:val="000000" w:themeColor="text1"/>
                <w:sz w:val="20"/>
                <w:szCs w:val="20"/>
              </w:rPr>
            </w:pPr>
          </w:p>
          <w:p w:rsidR="0038449F" w:rsidRDefault="00335C8C">
            <w:pPr>
              <w:spacing w:line="240" w:lineRule="exact"/>
              <w:rPr>
                <w:szCs w:val="21"/>
              </w:rPr>
            </w:pPr>
            <w:r>
              <w:rPr>
                <w:rFonts w:ascii="楷体_GB2312" w:eastAsia="楷体_GB2312" w:hint="eastAsia"/>
                <w:b/>
                <w:color w:val="000000" w:themeColor="text1"/>
                <w:sz w:val="20"/>
                <w:szCs w:val="20"/>
              </w:rPr>
              <w:t>重要环</w:t>
            </w:r>
            <w:r>
              <w:rPr>
                <w:rFonts w:ascii="楷体_GB2312" w:eastAsia="楷体_GB2312" w:hint="eastAsia"/>
                <w:b/>
                <w:color w:val="000000" w:themeColor="text1"/>
                <w:sz w:val="20"/>
                <w:szCs w:val="20"/>
              </w:rPr>
              <w:t>境因素信息对外交流情况（</w:t>
            </w:r>
            <w:r>
              <w:rPr>
                <w:rFonts w:ascii="楷体_GB2312" w:eastAsia="楷体_GB2312" w:hint="eastAsia"/>
                <w:b/>
                <w:color w:val="000000" w:themeColor="text1"/>
                <w:sz w:val="20"/>
                <w:szCs w:val="20"/>
              </w:rPr>
              <w:t>EMS</w:t>
            </w:r>
            <w:r>
              <w:rPr>
                <w:rFonts w:ascii="楷体_GB2312" w:eastAsia="楷体_GB2312" w:hint="eastAsia"/>
                <w:b/>
                <w:color w:val="000000" w:themeColor="text1"/>
                <w:sz w:val="20"/>
                <w:szCs w:val="20"/>
              </w:rPr>
              <w:t>填写）：</w:t>
            </w:r>
            <w:r>
              <w:rPr>
                <w:rFonts w:hint="eastAsia"/>
                <w:szCs w:val="21"/>
              </w:rPr>
              <w:t>主要通过网络、交流及公开信、合同等方式进行，并达成一致性意见实施有效控制</w:t>
            </w:r>
          </w:p>
          <w:p w:rsidR="0038449F" w:rsidRDefault="0038449F">
            <w:pPr>
              <w:spacing w:line="240" w:lineRule="exact"/>
              <w:rPr>
                <w:rFonts w:ascii="楷体_GB2312" w:eastAsia="楷体_GB2312"/>
                <w:b/>
                <w:color w:val="000000" w:themeColor="text1"/>
                <w:sz w:val="20"/>
                <w:szCs w:val="20"/>
              </w:rPr>
            </w:pPr>
          </w:p>
          <w:p w:rsidR="0038449F" w:rsidRDefault="00335C8C">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Pr>
                <w:rFonts w:ascii="楷体_GB2312" w:eastAsia="楷体_GB2312" w:hint="eastAsia"/>
                <w:b/>
                <w:color w:val="000000" w:themeColor="text1"/>
                <w:sz w:val="20"/>
                <w:szCs w:val="20"/>
              </w:rPr>
              <w:t>填写）：</w:t>
            </w:r>
            <w:r>
              <w:rPr>
                <w:rFonts w:ascii="宋体" w:hAnsi="宋体" w:cs="Arial" w:hint="eastAsia"/>
                <w:szCs w:val="21"/>
              </w:rPr>
              <w:t>与安全健康管理有关的法律法规，包括《劳动合同法》、《工伤保险条例》等关于员工权益、保险等内容</w:t>
            </w:r>
          </w:p>
          <w:p w:rsidR="0038449F" w:rsidRDefault="0038449F">
            <w:pPr>
              <w:spacing w:line="240" w:lineRule="exact"/>
              <w:rPr>
                <w:rFonts w:ascii="楷体_GB2312" w:eastAsia="楷体_GB2312"/>
                <w:b/>
                <w:color w:val="000000" w:themeColor="text1"/>
                <w:szCs w:val="21"/>
              </w:rPr>
            </w:pPr>
          </w:p>
          <w:p w:rsidR="0038449F" w:rsidRDefault="00335C8C">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Pr>
                <w:rFonts w:ascii="楷体_GB2312" w:eastAsia="楷体_GB2312" w:hint="eastAsia"/>
                <w:b/>
                <w:color w:val="000000" w:themeColor="text1"/>
                <w:szCs w:val="21"/>
              </w:rPr>
              <w:t>OHSMS</w:t>
            </w:r>
            <w:r>
              <w:rPr>
                <w:rFonts w:ascii="楷体_GB2312" w:eastAsia="楷体_GB2312" w:hint="eastAsia"/>
                <w:b/>
                <w:color w:val="000000" w:themeColor="text1"/>
                <w:szCs w:val="21"/>
              </w:rPr>
              <w:t>填写）：按公司要求执行</w:t>
            </w:r>
          </w:p>
        </w:tc>
      </w:tr>
      <w:tr w:rsidR="0038449F">
        <w:trPr>
          <w:cantSplit/>
          <w:trHeight w:val="559"/>
          <w:jc w:val="center"/>
        </w:trPr>
        <w:tc>
          <w:tcPr>
            <w:tcW w:w="720" w:type="dxa"/>
            <w:vMerge/>
            <w:vAlign w:val="center"/>
          </w:tcPr>
          <w:p w:rsidR="0038449F" w:rsidRDefault="0038449F">
            <w:pPr>
              <w:spacing w:line="240" w:lineRule="exact"/>
              <w:jc w:val="center"/>
              <w:rPr>
                <w:b/>
                <w:color w:val="000000" w:themeColor="text1"/>
                <w:szCs w:val="21"/>
              </w:rPr>
            </w:pPr>
          </w:p>
        </w:tc>
        <w:tc>
          <w:tcPr>
            <w:tcW w:w="9198" w:type="dxa"/>
          </w:tcPr>
          <w:p w:rsidR="0038449F" w:rsidRDefault="00335C8C">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38449F" w:rsidRDefault="00335C8C">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38449F" w:rsidRDefault="00335C8C">
            <w:pPr>
              <w:spacing w:line="240" w:lineRule="exact"/>
              <w:rPr>
                <w:b/>
                <w:color w:val="000000" w:themeColor="text1"/>
                <w:sz w:val="20"/>
                <w:szCs w:val="20"/>
              </w:rPr>
            </w:pPr>
            <w:r>
              <w:rPr>
                <w:rFonts w:hint="eastAsia"/>
                <w:b/>
                <w:color w:val="000000" w:themeColor="text1"/>
                <w:sz w:val="20"/>
                <w:szCs w:val="20"/>
              </w:rPr>
              <w:t>/</w:t>
            </w:r>
          </w:p>
        </w:tc>
      </w:tr>
      <w:tr w:rsidR="0038449F">
        <w:trPr>
          <w:cantSplit/>
          <w:trHeight w:val="951"/>
          <w:jc w:val="center"/>
        </w:trPr>
        <w:tc>
          <w:tcPr>
            <w:tcW w:w="720" w:type="dxa"/>
            <w:vMerge/>
            <w:vAlign w:val="center"/>
          </w:tcPr>
          <w:p w:rsidR="0038449F" w:rsidRDefault="0038449F">
            <w:pPr>
              <w:spacing w:line="240" w:lineRule="exact"/>
              <w:jc w:val="center"/>
              <w:rPr>
                <w:b/>
                <w:color w:val="000000" w:themeColor="text1"/>
                <w:szCs w:val="21"/>
              </w:rPr>
            </w:pPr>
          </w:p>
        </w:tc>
        <w:tc>
          <w:tcPr>
            <w:tcW w:w="9198" w:type="dxa"/>
          </w:tcPr>
          <w:p w:rsidR="0038449F" w:rsidRDefault="00335C8C">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38449F" w:rsidRDefault="00335C8C">
            <w:pPr>
              <w:spacing w:line="240" w:lineRule="exact"/>
              <w:rPr>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38449F" w:rsidRDefault="00335C8C">
            <w:pPr>
              <w:spacing w:line="240" w:lineRule="exact"/>
              <w:rPr>
                <w:b/>
                <w:color w:val="000000" w:themeColor="text1"/>
                <w:sz w:val="20"/>
                <w:szCs w:val="20"/>
              </w:rPr>
            </w:pPr>
            <w:r>
              <w:rPr>
                <w:rFonts w:hint="eastAsia"/>
                <w:b/>
                <w:color w:val="000000" w:themeColor="text1"/>
                <w:sz w:val="20"/>
                <w:szCs w:val="20"/>
              </w:rPr>
              <w:t>/</w:t>
            </w:r>
          </w:p>
        </w:tc>
      </w:tr>
      <w:tr w:rsidR="0038449F">
        <w:trPr>
          <w:cantSplit/>
          <w:trHeight w:val="712"/>
          <w:jc w:val="center"/>
        </w:trPr>
        <w:tc>
          <w:tcPr>
            <w:tcW w:w="720" w:type="dxa"/>
            <w:vMerge/>
            <w:vAlign w:val="center"/>
          </w:tcPr>
          <w:p w:rsidR="0038449F" w:rsidRDefault="0038449F">
            <w:pPr>
              <w:spacing w:line="240" w:lineRule="exact"/>
              <w:jc w:val="center"/>
              <w:rPr>
                <w:b/>
                <w:color w:val="000000" w:themeColor="text1"/>
                <w:szCs w:val="21"/>
              </w:rPr>
            </w:pPr>
          </w:p>
        </w:tc>
        <w:tc>
          <w:tcPr>
            <w:tcW w:w="9198" w:type="dxa"/>
          </w:tcPr>
          <w:p w:rsidR="0038449F" w:rsidRDefault="00335C8C">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38449F" w:rsidRDefault="00335C8C">
            <w:pPr>
              <w:spacing w:line="300" w:lineRule="exact"/>
              <w:ind w:firstLineChars="98" w:firstLine="197"/>
              <w:rPr>
                <w:b/>
                <w:color w:val="000000" w:themeColor="text1"/>
                <w:sz w:val="20"/>
                <w:szCs w:val="20"/>
              </w:rPr>
            </w:pPr>
            <w:r>
              <w:rPr>
                <w:rFonts w:hint="eastAsia"/>
                <w:b/>
                <w:color w:val="000000" w:themeColor="text1"/>
                <w:sz w:val="20"/>
                <w:szCs w:val="20"/>
              </w:rPr>
              <w:t>（附相关证据）：</w:t>
            </w:r>
            <w:r>
              <w:rPr>
                <w:rFonts w:hint="eastAsia"/>
                <w:b/>
                <w:color w:val="000000" w:themeColor="text1"/>
                <w:sz w:val="20"/>
                <w:szCs w:val="20"/>
              </w:rPr>
              <w:t>/</w:t>
            </w:r>
          </w:p>
        </w:tc>
      </w:tr>
      <w:tr w:rsidR="0038449F">
        <w:trPr>
          <w:cantSplit/>
          <w:trHeight w:val="708"/>
          <w:jc w:val="center"/>
        </w:trPr>
        <w:tc>
          <w:tcPr>
            <w:tcW w:w="720" w:type="dxa"/>
            <w:vMerge/>
            <w:vAlign w:val="center"/>
          </w:tcPr>
          <w:p w:rsidR="0038449F" w:rsidRDefault="0038449F">
            <w:pPr>
              <w:spacing w:line="240" w:lineRule="exact"/>
              <w:jc w:val="center"/>
              <w:rPr>
                <w:b/>
                <w:color w:val="000000" w:themeColor="text1"/>
                <w:szCs w:val="21"/>
              </w:rPr>
            </w:pPr>
          </w:p>
        </w:tc>
        <w:tc>
          <w:tcPr>
            <w:tcW w:w="9198" w:type="dxa"/>
          </w:tcPr>
          <w:p w:rsidR="0038449F" w:rsidRDefault="00335C8C">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38449F" w:rsidRDefault="00335C8C">
            <w:pPr>
              <w:spacing w:line="240" w:lineRule="exact"/>
              <w:rPr>
                <w:b/>
                <w:color w:val="000000" w:themeColor="text1"/>
                <w:sz w:val="20"/>
                <w:szCs w:val="20"/>
              </w:rPr>
            </w:pPr>
            <w:r>
              <w:rPr>
                <w:rFonts w:hint="eastAsia"/>
                <w:b/>
                <w:color w:val="000000" w:themeColor="text1"/>
                <w:sz w:val="20"/>
                <w:szCs w:val="20"/>
              </w:rPr>
              <w:t>/</w:t>
            </w:r>
          </w:p>
        </w:tc>
      </w:tr>
      <w:tr w:rsidR="0038449F">
        <w:trPr>
          <w:cantSplit/>
          <w:trHeight w:val="1833"/>
          <w:jc w:val="center"/>
        </w:trPr>
        <w:tc>
          <w:tcPr>
            <w:tcW w:w="720" w:type="dxa"/>
            <w:vMerge/>
            <w:vAlign w:val="center"/>
          </w:tcPr>
          <w:p w:rsidR="0038449F" w:rsidRDefault="0038449F">
            <w:pPr>
              <w:spacing w:line="240" w:lineRule="exact"/>
              <w:jc w:val="center"/>
              <w:rPr>
                <w:b/>
                <w:color w:val="000000" w:themeColor="text1"/>
                <w:szCs w:val="21"/>
              </w:rPr>
            </w:pPr>
          </w:p>
        </w:tc>
        <w:tc>
          <w:tcPr>
            <w:tcW w:w="9198" w:type="dxa"/>
          </w:tcPr>
          <w:p w:rsidR="0038449F" w:rsidRDefault="00335C8C">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38449F" w:rsidRDefault="00335C8C">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38449F" w:rsidRDefault="00335C8C">
            <w:pPr>
              <w:tabs>
                <w:tab w:val="left" w:pos="2552"/>
              </w:tabs>
              <w:spacing w:line="360" w:lineRule="exact"/>
              <w:ind w:firstLineChars="150" w:firstLine="315"/>
              <w:rPr>
                <w:rFonts w:asciiTheme="minorEastAsia" w:eastAsiaTheme="minorEastAsia" w:hAnsiTheme="minorEastAsia"/>
                <w:bCs/>
                <w:iCs/>
              </w:rPr>
            </w:pPr>
            <w:r>
              <w:rPr>
                <w:rFonts w:asciiTheme="minorEastAsia" w:eastAsiaTheme="minorEastAsia" w:hAnsiTheme="minorEastAsia" w:hint="eastAsia"/>
                <w:bCs/>
                <w:iCs/>
              </w:rPr>
              <w:t>组织重要环境因素为固废排放、噪声排放、废水排放和潜在火灾，需要应对的风险和机遇相关的过程为施工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p w:rsidR="0038449F" w:rsidRDefault="0038449F">
            <w:pPr>
              <w:spacing w:line="240" w:lineRule="exact"/>
              <w:rPr>
                <w:b/>
                <w:color w:val="000000" w:themeColor="text1"/>
                <w:sz w:val="20"/>
                <w:szCs w:val="20"/>
              </w:rPr>
            </w:pPr>
          </w:p>
        </w:tc>
      </w:tr>
      <w:tr w:rsidR="0038449F">
        <w:trPr>
          <w:cantSplit/>
          <w:trHeight w:val="1263"/>
          <w:jc w:val="center"/>
        </w:trPr>
        <w:tc>
          <w:tcPr>
            <w:tcW w:w="720" w:type="dxa"/>
            <w:vMerge/>
            <w:vAlign w:val="center"/>
          </w:tcPr>
          <w:p w:rsidR="0038449F" w:rsidRDefault="0038449F">
            <w:pPr>
              <w:spacing w:line="240" w:lineRule="exact"/>
              <w:jc w:val="center"/>
              <w:rPr>
                <w:b/>
                <w:color w:val="000000" w:themeColor="text1"/>
                <w:szCs w:val="21"/>
              </w:rPr>
            </w:pPr>
          </w:p>
        </w:tc>
        <w:tc>
          <w:tcPr>
            <w:tcW w:w="9198" w:type="dxa"/>
          </w:tcPr>
          <w:p w:rsidR="0038449F" w:rsidRDefault="00335C8C">
            <w:pPr>
              <w:spacing w:line="240" w:lineRule="exact"/>
              <w:rPr>
                <w:b/>
                <w:color w:val="000000" w:themeColor="text1"/>
                <w:sz w:val="20"/>
                <w:szCs w:val="20"/>
              </w:rPr>
            </w:pPr>
            <w:r>
              <w:rPr>
                <w:rFonts w:hint="eastAsia"/>
                <w:b/>
                <w:color w:val="000000" w:themeColor="text1"/>
                <w:sz w:val="20"/>
                <w:szCs w:val="20"/>
              </w:rPr>
              <w:t xml:space="preserve">8. OHS </w:t>
            </w:r>
            <w:r>
              <w:rPr>
                <w:rFonts w:hint="eastAsia"/>
                <w:b/>
                <w:color w:val="000000" w:themeColor="text1"/>
                <w:sz w:val="20"/>
                <w:szCs w:val="20"/>
              </w:rPr>
              <w:t>组织对不可接受风险实施控制的结果</w:t>
            </w:r>
          </w:p>
          <w:p w:rsidR="0038449F" w:rsidRDefault="00335C8C">
            <w:pPr>
              <w:tabs>
                <w:tab w:val="left" w:pos="2552"/>
              </w:tabs>
              <w:spacing w:line="360" w:lineRule="exact"/>
              <w:ind w:firstLineChars="150" w:firstLine="315"/>
              <w:rPr>
                <w:rFonts w:asciiTheme="minorEastAsia" w:eastAsiaTheme="minorEastAsia" w:hAnsiTheme="minorEastAsia"/>
                <w:bCs/>
                <w:iCs/>
              </w:rPr>
            </w:pPr>
            <w:r>
              <w:rPr>
                <w:rFonts w:asciiTheme="minorEastAsia" w:eastAsiaTheme="minorEastAsia" w:hAnsiTheme="minorEastAsia" w:hint="eastAsia"/>
                <w:bCs/>
                <w:iCs/>
              </w:rPr>
              <w:t>组织建立了危险源识别、评价控制程序，识别评价了危险源、风险相关的过程，评价出了重要危险源（火灾、意外伤害</w:t>
            </w:r>
            <w:r>
              <w:rPr>
                <w:rFonts w:asciiTheme="minorEastAsia" w:eastAsiaTheme="minorEastAsia" w:hAnsiTheme="minorEastAsia" w:hint="eastAsia"/>
                <w:bCs/>
                <w:iCs/>
              </w:rPr>
              <w:t>（交通事故、中暑）</w:t>
            </w:r>
            <w:r>
              <w:rPr>
                <w:rFonts w:asciiTheme="minorEastAsia" w:eastAsiaTheme="minorEastAsia" w:hAnsiTheme="minorEastAsia" w:hint="eastAsia"/>
                <w:bCs/>
                <w:iCs/>
              </w:rPr>
              <w:t>）等，与之</w:t>
            </w:r>
            <w:r>
              <w:rPr>
                <w:rFonts w:asciiTheme="minorEastAsia" w:eastAsiaTheme="minorEastAsia" w:hAnsiTheme="minorEastAsia" w:hint="eastAsia"/>
                <w:bCs/>
                <w:iCs/>
              </w:rPr>
              <w:t>相关的过程有</w:t>
            </w:r>
            <w:r>
              <w:rPr>
                <w:rFonts w:asciiTheme="minorEastAsia" w:eastAsiaTheme="minorEastAsia" w:hAnsiTheme="minorEastAsia" w:hint="eastAsia"/>
                <w:bCs/>
                <w:iCs/>
              </w:rPr>
              <w:t>收集</w:t>
            </w:r>
            <w:r>
              <w:rPr>
                <w:rFonts w:asciiTheme="minorEastAsia" w:eastAsiaTheme="minorEastAsia" w:hAnsiTheme="minorEastAsia" w:hint="eastAsia"/>
                <w:bCs/>
                <w:iCs/>
              </w:rPr>
              <w:t>、</w:t>
            </w:r>
            <w:r>
              <w:rPr>
                <w:rFonts w:asciiTheme="minorEastAsia" w:eastAsiaTheme="minorEastAsia" w:hAnsiTheme="minorEastAsia" w:hint="eastAsia"/>
                <w:bCs/>
                <w:iCs/>
              </w:rPr>
              <w:t>分拣</w:t>
            </w:r>
            <w:bookmarkStart w:id="21" w:name="_GoBack"/>
            <w:bookmarkEnd w:id="21"/>
            <w:r>
              <w:rPr>
                <w:rFonts w:asciiTheme="minorEastAsia" w:eastAsiaTheme="minorEastAsia" w:hAnsiTheme="minorEastAsia" w:hint="eastAsia"/>
                <w:bCs/>
                <w:iCs/>
              </w:rPr>
              <w:t>过程，针对不可接受风险制定了管理方案。控制措施实施有效。</w:t>
            </w:r>
          </w:p>
          <w:p w:rsidR="0038449F" w:rsidRDefault="0038449F">
            <w:pPr>
              <w:spacing w:line="240" w:lineRule="exact"/>
              <w:rPr>
                <w:b/>
                <w:color w:val="000000" w:themeColor="text1"/>
                <w:sz w:val="20"/>
                <w:szCs w:val="20"/>
              </w:rPr>
            </w:pPr>
          </w:p>
        </w:tc>
      </w:tr>
      <w:tr w:rsidR="0038449F">
        <w:trPr>
          <w:cantSplit/>
          <w:trHeight w:val="682"/>
          <w:jc w:val="center"/>
        </w:trPr>
        <w:tc>
          <w:tcPr>
            <w:tcW w:w="720" w:type="dxa"/>
            <w:vMerge/>
            <w:vAlign w:val="center"/>
          </w:tcPr>
          <w:p w:rsidR="0038449F" w:rsidRDefault="0038449F">
            <w:pPr>
              <w:spacing w:line="240" w:lineRule="exact"/>
              <w:jc w:val="center"/>
              <w:rPr>
                <w:b/>
                <w:color w:val="000000" w:themeColor="text1"/>
                <w:szCs w:val="21"/>
              </w:rPr>
            </w:pPr>
          </w:p>
        </w:tc>
        <w:tc>
          <w:tcPr>
            <w:tcW w:w="9198" w:type="dxa"/>
          </w:tcPr>
          <w:p w:rsidR="0038449F" w:rsidRDefault="00335C8C">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38449F" w:rsidRDefault="00335C8C">
            <w:pPr>
              <w:spacing w:line="240" w:lineRule="exact"/>
              <w:rPr>
                <w:rFonts w:asciiTheme="minorEastAsia" w:eastAsiaTheme="minorEastAsia" w:hAnsiTheme="minorEastAsia"/>
                <w:b/>
                <w:color w:val="000000" w:themeColor="text1"/>
                <w:spacing w:val="-4"/>
                <w:sz w:val="20"/>
                <w:szCs w:val="20"/>
              </w:rPr>
            </w:pPr>
            <w:r>
              <w:rPr>
                <w:rFonts w:asciiTheme="minorEastAsia" w:eastAsiaTheme="minorEastAsia" w:hAnsiTheme="minorEastAsia" w:hint="eastAsia"/>
                <w:bCs/>
                <w:iCs/>
              </w:rPr>
              <w:t>组织识别了紧急情况，应急准备和响应为潜在火灾，识别合理、有效。应急物资配备有灭火器和消防栓，编制有应急预案，并组织了演练，并对应急预案进行了评价。</w:t>
            </w:r>
          </w:p>
        </w:tc>
      </w:tr>
      <w:tr w:rsidR="0038449F">
        <w:trPr>
          <w:cantSplit/>
          <w:trHeight w:val="522"/>
          <w:jc w:val="center"/>
        </w:trPr>
        <w:tc>
          <w:tcPr>
            <w:tcW w:w="720" w:type="dxa"/>
            <w:vMerge/>
            <w:vAlign w:val="center"/>
          </w:tcPr>
          <w:p w:rsidR="0038449F" w:rsidRDefault="0038449F">
            <w:pPr>
              <w:spacing w:line="240" w:lineRule="exact"/>
              <w:jc w:val="center"/>
              <w:rPr>
                <w:b/>
                <w:color w:val="000000" w:themeColor="text1"/>
                <w:szCs w:val="21"/>
              </w:rPr>
            </w:pPr>
          </w:p>
        </w:tc>
        <w:tc>
          <w:tcPr>
            <w:tcW w:w="9198" w:type="dxa"/>
          </w:tcPr>
          <w:p w:rsidR="0038449F" w:rsidRDefault="00335C8C">
            <w:pPr>
              <w:spacing w:line="240" w:lineRule="exact"/>
              <w:rPr>
                <w:b/>
                <w:sz w:val="20"/>
                <w:szCs w:val="20"/>
              </w:rPr>
            </w:pPr>
            <w:r>
              <w:rPr>
                <w:rFonts w:hint="eastAsia"/>
                <w:b/>
                <w:sz w:val="20"/>
                <w:szCs w:val="20"/>
              </w:rPr>
              <w:t xml:space="preserve">10. </w:t>
            </w:r>
            <w:r>
              <w:rPr>
                <w:rFonts w:hint="eastAsia"/>
                <w:b/>
                <w:sz w:val="20"/>
                <w:szCs w:val="20"/>
              </w:rPr>
              <w:t>对特种设备的维护</w:t>
            </w:r>
            <w:r>
              <w:rPr>
                <w:rFonts w:hint="eastAsia"/>
                <w:b/>
                <w:sz w:val="20"/>
                <w:szCs w:val="20"/>
              </w:rPr>
              <w:t xml:space="preserve">; </w:t>
            </w:r>
            <w:r>
              <w:rPr>
                <w:rFonts w:hint="eastAsia"/>
                <w:b/>
                <w:sz w:val="20"/>
                <w:szCs w:val="20"/>
              </w:rPr>
              <w:t>（适用时）</w:t>
            </w:r>
          </w:p>
          <w:p w:rsidR="0038449F" w:rsidRDefault="00335C8C">
            <w:pPr>
              <w:spacing w:line="240" w:lineRule="exact"/>
              <w:rPr>
                <w:b/>
                <w:sz w:val="20"/>
                <w:szCs w:val="20"/>
              </w:rPr>
            </w:pPr>
            <w:r>
              <w:rPr>
                <w:rFonts w:hint="eastAsia"/>
                <w:b/>
                <w:sz w:val="20"/>
                <w:szCs w:val="20"/>
              </w:rPr>
              <w:t>无</w:t>
            </w:r>
          </w:p>
        </w:tc>
      </w:tr>
      <w:tr w:rsidR="0038449F">
        <w:trPr>
          <w:cantSplit/>
          <w:trHeight w:val="559"/>
          <w:jc w:val="center"/>
        </w:trPr>
        <w:tc>
          <w:tcPr>
            <w:tcW w:w="720" w:type="dxa"/>
            <w:vMerge/>
            <w:vAlign w:val="center"/>
          </w:tcPr>
          <w:p w:rsidR="0038449F" w:rsidRDefault="0038449F">
            <w:pPr>
              <w:spacing w:line="240" w:lineRule="exact"/>
              <w:jc w:val="center"/>
              <w:rPr>
                <w:b/>
                <w:color w:val="000000" w:themeColor="text1"/>
                <w:szCs w:val="21"/>
              </w:rPr>
            </w:pPr>
          </w:p>
        </w:tc>
        <w:tc>
          <w:tcPr>
            <w:tcW w:w="9198" w:type="dxa"/>
          </w:tcPr>
          <w:p w:rsidR="0038449F" w:rsidRDefault="00335C8C">
            <w:pPr>
              <w:spacing w:line="240" w:lineRule="exact"/>
              <w:rPr>
                <w:b/>
                <w:sz w:val="20"/>
                <w:szCs w:val="20"/>
              </w:rPr>
            </w:pPr>
            <w:r>
              <w:rPr>
                <w:rFonts w:hint="eastAsia"/>
                <w:b/>
                <w:sz w:val="20"/>
                <w:szCs w:val="20"/>
              </w:rPr>
              <w:t>11 .</w:t>
            </w:r>
            <w:r>
              <w:rPr>
                <w:rFonts w:hint="eastAsia"/>
                <w:b/>
                <w:sz w:val="20"/>
                <w:szCs w:val="20"/>
              </w:rPr>
              <w:t>对危险化学品销售、使用、储存、运输处置，规定的执行力度</w:t>
            </w:r>
            <w:r>
              <w:rPr>
                <w:rFonts w:hint="eastAsia"/>
                <w:b/>
                <w:sz w:val="20"/>
                <w:szCs w:val="20"/>
              </w:rPr>
              <w:t>(</w:t>
            </w:r>
            <w:r>
              <w:rPr>
                <w:rFonts w:hint="eastAsia"/>
                <w:b/>
                <w:sz w:val="20"/>
                <w:szCs w:val="20"/>
              </w:rPr>
              <w:t>必要时</w:t>
            </w:r>
            <w:r>
              <w:rPr>
                <w:rFonts w:hint="eastAsia"/>
                <w:b/>
                <w:sz w:val="20"/>
                <w:szCs w:val="20"/>
              </w:rPr>
              <w:t xml:space="preserve">); </w:t>
            </w:r>
            <w:r>
              <w:rPr>
                <w:rFonts w:hint="eastAsia"/>
                <w:b/>
                <w:sz w:val="20"/>
                <w:szCs w:val="20"/>
              </w:rPr>
              <w:t>（适用时）</w:t>
            </w:r>
          </w:p>
          <w:p w:rsidR="0038449F" w:rsidRDefault="00335C8C">
            <w:pPr>
              <w:spacing w:line="240" w:lineRule="exact"/>
              <w:rPr>
                <w:sz w:val="20"/>
                <w:szCs w:val="20"/>
              </w:rPr>
            </w:pPr>
            <w:r>
              <w:rPr>
                <w:rFonts w:hint="eastAsia"/>
                <w:sz w:val="20"/>
                <w:szCs w:val="20"/>
              </w:rPr>
              <w:t>无</w:t>
            </w:r>
          </w:p>
        </w:tc>
      </w:tr>
      <w:tr w:rsidR="0038449F">
        <w:trPr>
          <w:cantSplit/>
          <w:trHeight w:val="1415"/>
          <w:jc w:val="center"/>
        </w:trPr>
        <w:tc>
          <w:tcPr>
            <w:tcW w:w="720" w:type="dxa"/>
            <w:vMerge w:val="restart"/>
            <w:textDirection w:val="tbRlV"/>
            <w:vAlign w:val="center"/>
          </w:tcPr>
          <w:p w:rsidR="0038449F" w:rsidRDefault="00335C8C">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38449F" w:rsidRDefault="00335C8C">
            <w:pPr>
              <w:spacing w:line="240" w:lineRule="exact"/>
              <w:ind w:left="100" w:hangingChars="50" w:hanging="100"/>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r>
              <w:rPr>
                <w:rFonts w:hint="eastAsia"/>
                <w:b/>
                <w:sz w:val="20"/>
                <w:szCs w:val="20"/>
              </w:rPr>
              <w:t>（适用时）</w:t>
            </w:r>
          </w:p>
          <w:p w:rsidR="0038449F" w:rsidRDefault="00335C8C">
            <w:pPr>
              <w:spacing w:line="240" w:lineRule="exact"/>
              <w:ind w:firstLineChars="50" w:firstLine="105"/>
              <w:rPr>
                <w:b/>
                <w:color w:val="000000" w:themeColor="text1"/>
                <w:sz w:val="20"/>
                <w:szCs w:val="20"/>
              </w:rPr>
            </w:pPr>
            <w:r>
              <w:rPr>
                <w:rFonts w:ascii="宋体" w:hAnsi="宋体" w:cs="宋体" w:hint="eastAsia"/>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w:t>
            </w:r>
            <w:r>
              <w:rPr>
                <w:rFonts w:ascii="宋体" w:hAnsi="宋体" w:cs="宋体" w:hint="eastAsia"/>
                <w:szCs w:val="21"/>
              </w:rPr>
              <w:t>过</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8</w:t>
            </w:r>
            <w:r>
              <w:rPr>
                <w:rFonts w:ascii="宋体" w:hAnsi="宋体" w:cs="宋体" w:hint="eastAsia"/>
                <w:szCs w:val="21"/>
              </w:rPr>
              <w:t>-</w:t>
            </w:r>
            <w:r>
              <w:rPr>
                <w:rFonts w:ascii="宋体" w:hAnsi="宋体" w:cs="宋体" w:hint="eastAsia"/>
                <w:szCs w:val="21"/>
              </w:rPr>
              <w:t>11</w:t>
            </w:r>
            <w:r>
              <w:rPr>
                <w:rFonts w:ascii="宋体" w:hAnsi="宋体" w:cs="宋体" w:hint="eastAsia"/>
                <w:szCs w:val="21"/>
              </w:rPr>
              <w:t>月</w:t>
            </w:r>
            <w:r>
              <w:rPr>
                <w:rFonts w:ascii="宋体" w:hAnsi="宋体" w:cs="宋体" w:hint="eastAsia"/>
                <w:color w:val="000000"/>
                <w:szCs w:val="21"/>
              </w:rPr>
              <w:t>目标的测量，总体已达到或超过了规定的目标值。</w:t>
            </w:r>
          </w:p>
        </w:tc>
      </w:tr>
      <w:tr w:rsidR="0038449F">
        <w:trPr>
          <w:cantSplit/>
          <w:trHeight w:val="558"/>
          <w:jc w:val="center"/>
        </w:trPr>
        <w:tc>
          <w:tcPr>
            <w:tcW w:w="720" w:type="dxa"/>
            <w:vMerge/>
            <w:textDirection w:val="tbRlV"/>
            <w:vAlign w:val="center"/>
          </w:tcPr>
          <w:p w:rsidR="0038449F" w:rsidRDefault="0038449F">
            <w:pPr>
              <w:spacing w:line="240" w:lineRule="exact"/>
              <w:ind w:left="113" w:right="113"/>
              <w:jc w:val="center"/>
              <w:rPr>
                <w:b/>
                <w:color w:val="000000" w:themeColor="text1"/>
                <w:szCs w:val="21"/>
              </w:rPr>
            </w:pPr>
          </w:p>
        </w:tc>
        <w:tc>
          <w:tcPr>
            <w:tcW w:w="9198" w:type="dxa"/>
          </w:tcPr>
          <w:p w:rsidR="0038449F" w:rsidRDefault="00335C8C">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38449F" w:rsidRDefault="00335C8C">
            <w:pPr>
              <w:spacing w:line="240" w:lineRule="exact"/>
              <w:ind w:leftChars="50" w:left="105" w:firstLineChars="150" w:firstLine="315"/>
              <w:rPr>
                <w:b/>
                <w:color w:val="000000" w:themeColor="text1"/>
                <w:sz w:val="20"/>
                <w:szCs w:val="20"/>
              </w:rPr>
            </w:pPr>
            <w:r>
              <w:rPr>
                <w:rFonts w:ascii="宋体" w:hAnsi="宋体" w:cs="宋体" w:hint="eastAsia"/>
                <w:color w:val="000000"/>
                <w:szCs w:val="21"/>
              </w:rPr>
              <w:t>/</w:t>
            </w:r>
          </w:p>
        </w:tc>
      </w:tr>
      <w:tr w:rsidR="0038449F">
        <w:trPr>
          <w:cantSplit/>
          <w:trHeight w:val="1293"/>
          <w:jc w:val="center"/>
        </w:trPr>
        <w:tc>
          <w:tcPr>
            <w:tcW w:w="720" w:type="dxa"/>
            <w:vMerge/>
            <w:textDirection w:val="tbRlV"/>
            <w:vAlign w:val="center"/>
          </w:tcPr>
          <w:p w:rsidR="0038449F" w:rsidRDefault="0038449F">
            <w:pPr>
              <w:spacing w:line="240" w:lineRule="exact"/>
              <w:ind w:left="201" w:right="113" w:hangingChars="100" w:hanging="201"/>
              <w:jc w:val="center"/>
              <w:rPr>
                <w:b/>
                <w:color w:val="000000" w:themeColor="text1"/>
                <w:sz w:val="20"/>
              </w:rPr>
            </w:pPr>
          </w:p>
        </w:tc>
        <w:tc>
          <w:tcPr>
            <w:tcW w:w="9198" w:type="dxa"/>
          </w:tcPr>
          <w:p w:rsidR="0038449F" w:rsidRDefault="00335C8C">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38449F" w:rsidRDefault="00335C8C">
            <w:pPr>
              <w:spacing w:line="240" w:lineRule="exact"/>
              <w:rPr>
                <w:b/>
                <w:color w:val="FF0000"/>
                <w:sz w:val="20"/>
                <w:szCs w:val="20"/>
              </w:rPr>
            </w:pPr>
            <w:r>
              <w:rPr>
                <w:rFonts w:ascii="宋体" w:hAnsi="宋体" w:hint="eastAsia"/>
                <w:szCs w:val="21"/>
              </w:rPr>
              <w:t>建立有《内部审核控制程序》，规定了内审频次一年一次，内审时间：</w:t>
            </w:r>
            <w:r>
              <w:rPr>
                <w:rFonts w:ascii="宋体" w:hAnsi="宋体" w:hint="eastAsia"/>
                <w:szCs w:val="21"/>
              </w:rPr>
              <w:t>2019</w:t>
            </w:r>
            <w:r>
              <w:rPr>
                <w:rFonts w:ascii="宋体" w:hAnsi="宋体" w:hint="eastAsia"/>
                <w:szCs w:val="21"/>
              </w:rPr>
              <w:t>年</w:t>
            </w:r>
            <w:r>
              <w:rPr>
                <w:rFonts w:ascii="宋体" w:hAnsi="宋体" w:hint="eastAsia"/>
                <w:szCs w:val="21"/>
              </w:rPr>
              <w:t>11</w:t>
            </w:r>
            <w:r>
              <w:rPr>
                <w:rFonts w:ascii="宋体" w:hAnsi="宋体" w:hint="eastAsia"/>
                <w:szCs w:val="21"/>
              </w:rPr>
              <w:t>月</w:t>
            </w:r>
            <w:r>
              <w:rPr>
                <w:rFonts w:ascii="宋体" w:hAnsi="宋体" w:hint="eastAsia"/>
                <w:szCs w:val="21"/>
              </w:rPr>
              <w:t>10</w:t>
            </w:r>
            <w:r>
              <w:rPr>
                <w:rFonts w:ascii="宋体" w:hAnsi="宋体" w:hint="eastAsia"/>
                <w:szCs w:val="21"/>
              </w:rPr>
              <w:t>日，拟定了审核实施表，明确了内审范围，内审人员经培训合格上岗，能力满足要求，未出现审核本部门情况，内审不符合项</w:t>
            </w:r>
            <w:r>
              <w:rPr>
                <w:rFonts w:ascii="宋体" w:hAnsi="宋体" w:hint="eastAsia"/>
                <w:szCs w:val="21"/>
              </w:rPr>
              <w:t>2</w:t>
            </w:r>
            <w:r>
              <w:rPr>
                <w:rFonts w:ascii="宋体" w:hAnsi="宋体" w:hint="eastAsia"/>
                <w:szCs w:val="21"/>
              </w:rPr>
              <w:t>项，</w:t>
            </w:r>
            <w:r>
              <w:rPr>
                <w:rFonts w:ascii="宋体" w:hAnsi="宋体" w:cs="宋体" w:hint="eastAsia"/>
                <w:szCs w:val="21"/>
              </w:rPr>
              <w:t>涉及</w:t>
            </w:r>
            <w:r>
              <w:rPr>
                <w:rFonts w:ascii="宋体" w:hAnsi="宋体" w:cs="宋体" w:hint="eastAsia"/>
                <w:szCs w:val="21"/>
              </w:rPr>
              <w:t>（</w:t>
            </w:r>
            <w:r>
              <w:rPr>
                <w:rFonts w:ascii="宋体" w:hAnsi="宋体" w:cs="宋体" w:hint="eastAsia"/>
                <w:szCs w:val="21"/>
              </w:rPr>
              <w:t>1</w:t>
            </w:r>
            <w:r>
              <w:rPr>
                <w:rFonts w:ascii="宋体" w:hAnsi="宋体" w:cs="宋体" w:hint="eastAsia"/>
                <w:szCs w:val="21"/>
              </w:rPr>
              <w:t>）</w:t>
            </w:r>
            <w:r>
              <w:rPr>
                <w:rFonts w:ascii="宋体" w:hAnsi="宋体" w:cs="宋体" w:hint="eastAsia"/>
                <w:szCs w:val="21"/>
              </w:rPr>
              <w:t>综合</w:t>
            </w:r>
            <w:r>
              <w:rPr>
                <w:rFonts w:ascii="宋体" w:hAnsi="宋体" w:cs="宋体" w:hint="eastAsia"/>
                <w:szCs w:val="21"/>
              </w:rPr>
              <w:t>部</w:t>
            </w:r>
            <w:r>
              <w:rPr>
                <w:rFonts w:ascii="宋体" w:hAnsi="宋体" w:cs="宋体" w:hint="eastAsia"/>
                <w:szCs w:val="21"/>
              </w:rPr>
              <w:t>E/S</w:t>
            </w:r>
            <w:r>
              <w:rPr>
                <w:rFonts w:ascii="宋体" w:hAnsi="宋体" w:cs="宋体" w:hint="eastAsia"/>
                <w:szCs w:val="21"/>
              </w:rPr>
              <w:t>7.5.3</w:t>
            </w:r>
            <w:r>
              <w:rPr>
                <w:rFonts w:ascii="宋体" w:hAnsi="宋体" w:cs="宋体" w:hint="eastAsia"/>
                <w:szCs w:val="21"/>
              </w:rPr>
              <w:t>条款程序文件已发放，但无发放记录</w:t>
            </w:r>
            <w:r>
              <w:rPr>
                <w:rFonts w:ascii="宋体" w:hAnsi="宋体" w:cs="宋体" w:hint="eastAsia"/>
                <w:szCs w:val="21"/>
              </w:rPr>
              <w:t>；（</w:t>
            </w:r>
            <w:r>
              <w:rPr>
                <w:rFonts w:ascii="宋体" w:hAnsi="宋体" w:cs="宋体" w:hint="eastAsia"/>
                <w:szCs w:val="21"/>
              </w:rPr>
              <w:t>2</w:t>
            </w:r>
            <w:r>
              <w:rPr>
                <w:rFonts w:ascii="宋体" w:hAnsi="宋体" w:cs="宋体" w:hint="eastAsia"/>
                <w:szCs w:val="21"/>
              </w:rPr>
              <w:t>）综合部</w:t>
            </w:r>
            <w:r>
              <w:rPr>
                <w:rFonts w:ascii="宋体" w:hAnsi="宋体" w:cs="宋体" w:hint="eastAsia"/>
                <w:szCs w:val="21"/>
              </w:rPr>
              <w:t>E/S</w:t>
            </w:r>
            <w:r>
              <w:rPr>
                <w:rFonts w:ascii="宋体" w:hAnsi="宋体" w:cs="宋体" w:hint="eastAsia"/>
                <w:szCs w:val="21"/>
              </w:rPr>
              <w:t>6.1.3</w:t>
            </w:r>
            <w:r>
              <w:rPr>
                <w:rFonts w:ascii="宋体" w:hAnsi="宋体" w:cs="宋体" w:hint="eastAsia"/>
                <w:szCs w:val="21"/>
              </w:rPr>
              <w:t>条款</w:t>
            </w:r>
            <w:r>
              <w:rPr>
                <w:rFonts w:ascii="宋体" w:hAnsi="宋体" w:cs="宋体" w:hint="eastAsia"/>
                <w:szCs w:val="21"/>
              </w:rPr>
              <w:t>未收集环境、安全方面的地方性法规</w:t>
            </w:r>
            <w:r>
              <w:rPr>
                <w:rFonts w:ascii="宋体" w:hAnsi="宋体" w:hint="eastAsia"/>
                <w:szCs w:val="21"/>
              </w:rPr>
              <w:t>，针对该不符合项，已及时采取纠正措施后，经内审员验证关闭。内审的有效性需要改善。</w:t>
            </w:r>
          </w:p>
        </w:tc>
      </w:tr>
      <w:tr w:rsidR="0038449F">
        <w:trPr>
          <w:cantSplit/>
          <w:trHeight w:val="1127"/>
          <w:jc w:val="center"/>
        </w:trPr>
        <w:tc>
          <w:tcPr>
            <w:tcW w:w="720" w:type="dxa"/>
            <w:vMerge/>
            <w:textDirection w:val="tbRlV"/>
            <w:vAlign w:val="center"/>
          </w:tcPr>
          <w:p w:rsidR="0038449F" w:rsidRDefault="0038449F">
            <w:pPr>
              <w:spacing w:line="240" w:lineRule="exact"/>
              <w:ind w:left="201" w:right="113" w:hangingChars="100" w:hanging="201"/>
              <w:jc w:val="center"/>
              <w:rPr>
                <w:b/>
                <w:color w:val="000000" w:themeColor="text1"/>
                <w:sz w:val="20"/>
              </w:rPr>
            </w:pPr>
          </w:p>
        </w:tc>
        <w:tc>
          <w:tcPr>
            <w:tcW w:w="9198" w:type="dxa"/>
          </w:tcPr>
          <w:p w:rsidR="0038449F" w:rsidRDefault="00335C8C">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38449F" w:rsidRDefault="00335C8C">
            <w:pPr>
              <w:spacing w:line="240" w:lineRule="exact"/>
              <w:rPr>
                <w:b/>
                <w:color w:val="000000" w:themeColor="text1"/>
                <w:sz w:val="20"/>
                <w:szCs w:val="20"/>
              </w:rPr>
            </w:pPr>
            <w:r>
              <w:rPr>
                <w:rFonts w:ascii="宋体" w:hAnsi="宋体" w:cs="宋体" w:hint="eastAsia"/>
                <w:szCs w:val="21"/>
              </w:rPr>
              <w:t>管理评审频次为一年一次、本次管理评审于</w:t>
            </w:r>
            <w:r>
              <w:rPr>
                <w:rFonts w:ascii="宋体" w:hAnsi="宋体" w:hint="eastAsia"/>
                <w:szCs w:val="21"/>
              </w:rPr>
              <w:t>2019</w:t>
            </w:r>
            <w:r>
              <w:rPr>
                <w:rFonts w:ascii="宋体" w:hAnsi="宋体" w:hint="eastAsia"/>
                <w:szCs w:val="21"/>
              </w:rPr>
              <w:t>年</w:t>
            </w:r>
            <w:r>
              <w:rPr>
                <w:rFonts w:ascii="宋体" w:hAnsi="宋体" w:hint="eastAsia"/>
                <w:szCs w:val="21"/>
              </w:rPr>
              <w:t>11</w:t>
            </w:r>
            <w:r>
              <w:rPr>
                <w:rFonts w:ascii="宋体" w:hAnsi="宋体" w:hint="eastAsia"/>
                <w:szCs w:val="21"/>
              </w:rPr>
              <w:t>月</w:t>
            </w:r>
            <w:r>
              <w:rPr>
                <w:rFonts w:ascii="宋体" w:hAnsi="宋体" w:hint="eastAsia"/>
                <w:szCs w:val="21"/>
              </w:rPr>
              <w:t>25</w:t>
            </w:r>
            <w:r>
              <w:rPr>
                <w:rFonts w:ascii="宋体" w:hAnsi="宋体" w:hint="eastAsia"/>
                <w:szCs w:val="21"/>
              </w:rPr>
              <w:t>日</w:t>
            </w:r>
            <w:r>
              <w:rPr>
                <w:rFonts w:ascii="宋体" w:hAnsi="宋体" w:cs="宋体" w:hint="eastAsia"/>
                <w:szCs w:val="21"/>
              </w:rPr>
              <w:t>由总经理主持完成、提供主要输入材料有各部门总结，输入信息基本充分和满足要求。输出见“管理评审报告”</w:t>
            </w:r>
            <w:r>
              <w:rPr>
                <w:rFonts w:ascii="宋体" w:hAnsi="宋体" w:cs="宋体" w:hint="eastAsia"/>
                <w:szCs w:val="21"/>
              </w:rPr>
              <w:t xml:space="preserve">, </w:t>
            </w:r>
            <w:r>
              <w:rPr>
                <w:rFonts w:ascii="宋体" w:hAnsi="宋体" w:cs="宋体" w:hint="eastAsia"/>
                <w:szCs w:val="21"/>
              </w:rPr>
              <w:t>做出了管理体系基本适宜、充分和有效的评审结论。管理评审的输出不具体，需要改善。</w:t>
            </w:r>
          </w:p>
        </w:tc>
      </w:tr>
      <w:tr w:rsidR="0038449F">
        <w:trPr>
          <w:cantSplit/>
          <w:trHeight w:val="800"/>
          <w:jc w:val="center"/>
        </w:trPr>
        <w:tc>
          <w:tcPr>
            <w:tcW w:w="720" w:type="dxa"/>
            <w:vMerge/>
            <w:vAlign w:val="center"/>
          </w:tcPr>
          <w:p w:rsidR="0038449F" w:rsidRDefault="0038449F">
            <w:pPr>
              <w:spacing w:line="240" w:lineRule="exact"/>
              <w:jc w:val="center"/>
              <w:rPr>
                <w:b/>
                <w:color w:val="000000" w:themeColor="text1"/>
                <w:sz w:val="20"/>
              </w:rPr>
            </w:pPr>
          </w:p>
        </w:tc>
        <w:tc>
          <w:tcPr>
            <w:tcW w:w="9198" w:type="dxa"/>
          </w:tcPr>
          <w:p w:rsidR="0038449F" w:rsidRDefault="00335C8C">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38449F" w:rsidRDefault="00335C8C">
            <w:pPr>
              <w:spacing w:line="240" w:lineRule="exact"/>
              <w:ind w:firstLineChars="100" w:firstLine="200"/>
              <w:rPr>
                <w:sz w:val="20"/>
                <w:szCs w:val="20"/>
              </w:rPr>
            </w:pPr>
            <w:r>
              <w:rPr>
                <w:rFonts w:hint="eastAsia"/>
                <w:sz w:val="20"/>
                <w:szCs w:val="20"/>
              </w:rPr>
              <w:t>不适用</w:t>
            </w:r>
          </w:p>
        </w:tc>
      </w:tr>
      <w:tr w:rsidR="0038449F">
        <w:trPr>
          <w:cantSplit/>
          <w:trHeight w:val="414"/>
          <w:jc w:val="center"/>
        </w:trPr>
        <w:tc>
          <w:tcPr>
            <w:tcW w:w="720" w:type="dxa"/>
            <w:vMerge/>
            <w:vAlign w:val="center"/>
          </w:tcPr>
          <w:p w:rsidR="0038449F" w:rsidRDefault="0038449F">
            <w:pPr>
              <w:spacing w:line="240" w:lineRule="exact"/>
              <w:jc w:val="center"/>
              <w:rPr>
                <w:b/>
                <w:color w:val="000000" w:themeColor="text1"/>
                <w:sz w:val="20"/>
              </w:rPr>
            </w:pPr>
          </w:p>
        </w:tc>
        <w:tc>
          <w:tcPr>
            <w:tcW w:w="9198" w:type="dxa"/>
          </w:tcPr>
          <w:p w:rsidR="0038449F" w:rsidRDefault="00335C8C">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r>
              <w:rPr>
                <w:rFonts w:hint="eastAsia"/>
                <w:b/>
                <w:color w:val="000000" w:themeColor="text1"/>
                <w:sz w:val="20"/>
                <w:szCs w:val="20"/>
              </w:rPr>
              <w:t xml:space="preserve"> </w:t>
            </w:r>
          </w:p>
          <w:p w:rsidR="0038449F" w:rsidRDefault="00335C8C">
            <w:pPr>
              <w:spacing w:line="240" w:lineRule="exact"/>
              <w:rPr>
                <w:b/>
                <w:sz w:val="20"/>
                <w:szCs w:val="20"/>
              </w:rPr>
            </w:pPr>
            <w:r>
              <w:rPr>
                <w:rFonts w:hint="eastAsia"/>
                <w:sz w:val="20"/>
                <w:szCs w:val="20"/>
              </w:rPr>
              <w:t>不适用</w:t>
            </w:r>
          </w:p>
        </w:tc>
      </w:tr>
      <w:tr w:rsidR="0038449F">
        <w:trPr>
          <w:cantSplit/>
          <w:trHeight w:val="351"/>
          <w:jc w:val="center"/>
        </w:trPr>
        <w:tc>
          <w:tcPr>
            <w:tcW w:w="720" w:type="dxa"/>
            <w:vMerge/>
            <w:vAlign w:val="center"/>
          </w:tcPr>
          <w:p w:rsidR="0038449F" w:rsidRDefault="0038449F">
            <w:pPr>
              <w:spacing w:line="240" w:lineRule="exact"/>
              <w:jc w:val="center"/>
              <w:rPr>
                <w:b/>
                <w:color w:val="000000" w:themeColor="text1"/>
                <w:sz w:val="20"/>
              </w:rPr>
            </w:pPr>
          </w:p>
        </w:tc>
        <w:tc>
          <w:tcPr>
            <w:tcW w:w="9198" w:type="dxa"/>
          </w:tcPr>
          <w:p w:rsidR="0038449F" w:rsidRDefault="00335C8C">
            <w:pPr>
              <w:spacing w:line="300" w:lineRule="exact"/>
              <w:rPr>
                <w:b/>
                <w:color w:val="000000" w:themeColor="text1"/>
                <w:sz w:val="20"/>
                <w:szCs w:val="20"/>
              </w:rPr>
            </w:pPr>
            <w:r>
              <w:rPr>
                <w:rFonts w:hint="eastAsia"/>
                <w:b/>
                <w:color w:val="000000" w:themeColor="text1"/>
                <w:sz w:val="20"/>
                <w:szCs w:val="20"/>
              </w:rPr>
              <w:t xml:space="preserve">7. </w:t>
            </w:r>
            <w:r>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38449F" w:rsidRDefault="00335C8C">
            <w:pPr>
              <w:spacing w:line="240" w:lineRule="exact"/>
              <w:rPr>
                <w:b/>
                <w:sz w:val="20"/>
                <w:szCs w:val="20"/>
              </w:rPr>
            </w:pPr>
            <w:r>
              <w:rPr>
                <w:rFonts w:hint="eastAsia"/>
                <w:sz w:val="20"/>
                <w:szCs w:val="20"/>
              </w:rPr>
              <w:t>不适用</w:t>
            </w:r>
          </w:p>
        </w:tc>
      </w:tr>
      <w:tr w:rsidR="0038449F">
        <w:trPr>
          <w:cantSplit/>
          <w:trHeight w:val="373"/>
          <w:jc w:val="center"/>
        </w:trPr>
        <w:tc>
          <w:tcPr>
            <w:tcW w:w="720" w:type="dxa"/>
            <w:vMerge/>
            <w:vAlign w:val="center"/>
          </w:tcPr>
          <w:p w:rsidR="0038449F" w:rsidRDefault="0038449F">
            <w:pPr>
              <w:spacing w:line="240" w:lineRule="exact"/>
              <w:jc w:val="center"/>
              <w:rPr>
                <w:b/>
                <w:color w:val="000000" w:themeColor="text1"/>
                <w:sz w:val="20"/>
              </w:rPr>
            </w:pPr>
          </w:p>
        </w:tc>
        <w:tc>
          <w:tcPr>
            <w:tcW w:w="9198" w:type="dxa"/>
          </w:tcPr>
          <w:p w:rsidR="0038449F" w:rsidRDefault="00335C8C">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38449F" w:rsidRDefault="00335C8C">
            <w:pPr>
              <w:spacing w:line="240" w:lineRule="exact"/>
              <w:rPr>
                <w:b/>
                <w:sz w:val="20"/>
                <w:szCs w:val="20"/>
              </w:rPr>
            </w:pPr>
            <w:r>
              <w:rPr>
                <w:rFonts w:hint="eastAsia"/>
                <w:b/>
                <w:sz w:val="20"/>
                <w:szCs w:val="20"/>
              </w:rPr>
              <w:t>暂无</w:t>
            </w:r>
          </w:p>
        </w:tc>
      </w:tr>
      <w:tr w:rsidR="0038449F">
        <w:trPr>
          <w:cantSplit/>
          <w:trHeight w:val="850"/>
          <w:jc w:val="center"/>
        </w:trPr>
        <w:tc>
          <w:tcPr>
            <w:tcW w:w="720" w:type="dxa"/>
            <w:vMerge/>
            <w:tcBorders>
              <w:bottom w:val="single" w:sz="4" w:space="0" w:color="auto"/>
            </w:tcBorders>
            <w:vAlign w:val="center"/>
          </w:tcPr>
          <w:p w:rsidR="0038449F" w:rsidRDefault="0038449F">
            <w:pPr>
              <w:spacing w:line="240" w:lineRule="exact"/>
              <w:jc w:val="center"/>
              <w:rPr>
                <w:b/>
                <w:color w:val="000000" w:themeColor="text1"/>
                <w:sz w:val="20"/>
              </w:rPr>
            </w:pPr>
          </w:p>
        </w:tc>
        <w:tc>
          <w:tcPr>
            <w:tcW w:w="9198" w:type="dxa"/>
            <w:tcBorders>
              <w:bottom w:val="single" w:sz="4" w:space="0" w:color="auto"/>
            </w:tcBorders>
          </w:tcPr>
          <w:p w:rsidR="0038449F" w:rsidRDefault="00335C8C">
            <w:pPr>
              <w:widowControl/>
              <w:spacing w:line="240" w:lineRule="exact"/>
              <w:rPr>
                <w:b/>
                <w:sz w:val="20"/>
                <w:szCs w:val="20"/>
              </w:rPr>
            </w:pPr>
            <w:r>
              <w:rPr>
                <w:rFonts w:hint="eastAsia"/>
                <w:b/>
                <w:sz w:val="20"/>
                <w:szCs w:val="20"/>
              </w:rPr>
              <w:t xml:space="preserve">9. </w:t>
            </w:r>
            <w:r>
              <w:rPr>
                <w:rFonts w:hint="eastAsia"/>
                <w:b/>
                <w:sz w:val="20"/>
                <w:szCs w:val="20"/>
              </w:rPr>
              <w:t>其他能够标明组织绩效、信誉的证据</w:t>
            </w:r>
            <w:r>
              <w:rPr>
                <w:rFonts w:hint="eastAsia"/>
                <w:b/>
                <w:sz w:val="20"/>
                <w:szCs w:val="20"/>
              </w:rPr>
              <w:t>/</w:t>
            </w:r>
            <w:r>
              <w:rPr>
                <w:rFonts w:hint="eastAsia"/>
                <w:b/>
                <w:sz w:val="20"/>
                <w:szCs w:val="20"/>
              </w:rPr>
              <w:t>信息：</w:t>
            </w:r>
          </w:p>
          <w:p w:rsidR="0038449F" w:rsidRDefault="00335C8C">
            <w:pPr>
              <w:widowControl/>
              <w:spacing w:line="240" w:lineRule="exact"/>
              <w:rPr>
                <w:b/>
                <w:color w:val="FF0000"/>
                <w:sz w:val="20"/>
                <w:szCs w:val="20"/>
              </w:rPr>
            </w:pPr>
            <w:r>
              <w:rPr>
                <w:rFonts w:hint="eastAsia"/>
                <w:b/>
                <w:sz w:val="20"/>
                <w:szCs w:val="20"/>
              </w:rPr>
              <w:t>无</w:t>
            </w:r>
          </w:p>
        </w:tc>
      </w:tr>
      <w:tr w:rsidR="0038449F">
        <w:trPr>
          <w:cantSplit/>
          <w:trHeight w:val="1550"/>
          <w:jc w:val="center"/>
        </w:trPr>
        <w:tc>
          <w:tcPr>
            <w:tcW w:w="720" w:type="dxa"/>
            <w:vMerge w:val="restart"/>
            <w:vAlign w:val="center"/>
          </w:tcPr>
          <w:p w:rsidR="0038449F" w:rsidRDefault="00335C8C">
            <w:pPr>
              <w:spacing w:line="240" w:lineRule="exact"/>
              <w:ind w:left="113"/>
              <w:jc w:val="center"/>
              <w:rPr>
                <w:b/>
                <w:color w:val="000000" w:themeColor="text1"/>
                <w:sz w:val="20"/>
              </w:rPr>
            </w:pPr>
            <w:r>
              <w:rPr>
                <w:rFonts w:hint="eastAsia"/>
                <w:b/>
                <w:color w:val="000000" w:themeColor="text1"/>
                <w:sz w:val="20"/>
              </w:rPr>
              <w:lastRenderedPageBreak/>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38449F" w:rsidRDefault="00335C8C">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38449F" w:rsidRDefault="00335C8C">
            <w:pPr>
              <w:spacing w:line="400" w:lineRule="exact"/>
              <w:ind w:firstLineChars="200" w:firstLine="420"/>
              <w:rPr>
                <w:rFonts w:ascii="宋体" w:hAnsi="宋体"/>
                <w:szCs w:val="21"/>
              </w:rPr>
            </w:pPr>
            <w:r>
              <w:rPr>
                <w:rFonts w:ascii="宋体" w:hAnsi="宋体" w:cs="宋体" w:hint="eastAsia"/>
                <w:color w:val="000000" w:themeColor="text1"/>
              </w:rPr>
              <w:t>公司明确通过对内、外审核结果、管理评审输出、监测和测量等活动中识别出</w:t>
            </w:r>
            <w:r>
              <w:rPr>
                <w:rFonts w:ascii="宋体" w:hAnsi="宋体" w:hint="eastAsia"/>
                <w:color w:val="000000" w:themeColor="text1"/>
              </w:rPr>
              <w:t>在产品</w:t>
            </w:r>
            <w:r>
              <w:rPr>
                <w:rFonts w:ascii="宋体" w:hAnsi="宋体" w:hint="eastAsia"/>
                <w:color w:val="000000" w:themeColor="text1"/>
              </w:rPr>
              <w:t>/</w:t>
            </w:r>
            <w:r>
              <w:rPr>
                <w:rFonts w:ascii="宋体" w:hAnsi="宋体" w:hint="eastAsia"/>
                <w:color w:val="000000" w:themeColor="text1"/>
              </w:rPr>
              <w:t>服务、过程、管理体系等方面</w:t>
            </w:r>
            <w:r>
              <w:rPr>
                <w:rFonts w:ascii="宋体" w:hAnsi="宋体" w:cs="宋体" w:hint="eastAsia"/>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ascii="宋体" w:hAnsi="宋体" w:hint="eastAsia"/>
                <w:szCs w:val="21"/>
              </w:rPr>
              <w:t>纠正措施的有效性需要改善。</w:t>
            </w:r>
          </w:p>
          <w:p w:rsidR="0038449F" w:rsidRDefault="0038449F">
            <w:pPr>
              <w:spacing w:line="240" w:lineRule="exact"/>
              <w:rPr>
                <w:b/>
                <w:color w:val="000000" w:themeColor="text1"/>
                <w:sz w:val="20"/>
                <w:szCs w:val="20"/>
              </w:rPr>
            </w:pPr>
          </w:p>
        </w:tc>
      </w:tr>
      <w:tr w:rsidR="0038449F">
        <w:trPr>
          <w:cantSplit/>
          <w:trHeight w:val="381"/>
          <w:jc w:val="center"/>
        </w:trPr>
        <w:tc>
          <w:tcPr>
            <w:tcW w:w="720" w:type="dxa"/>
            <w:vMerge/>
            <w:vAlign w:val="center"/>
          </w:tcPr>
          <w:p w:rsidR="0038449F" w:rsidRDefault="0038449F">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38449F" w:rsidRDefault="00335C8C">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38449F" w:rsidRDefault="00335C8C">
            <w:pPr>
              <w:spacing w:line="240" w:lineRule="exact"/>
              <w:rPr>
                <w:b/>
                <w:color w:val="000000" w:themeColor="text1"/>
                <w:sz w:val="20"/>
                <w:szCs w:val="20"/>
              </w:rPr>
            </w:pPr>
            <w:r>
              <w:rPr>
                <w:rFonts w:hint="eastAsia"/>
                <w:b/>
                <w:color w:val="000000" w:themeColor="text1"/>
                <w:spacing w:val="-20"/>
                <w:sz w:val="20"/>
                <w:szCs w:val="20"/>
              </w:rPr>
              <w:t>无</w:t>
            </w:r>
          </w:p>
        </w:tc>
      </w:tr>
      <w:tr w:rsidR="0038449F">
        <w:trPr>
          <w:cantSplit/>
          <w:trHeight w:val="458"/>
          <w:jc w:val="center"/>
        </w:trPr>
        <w:tc>
          <w:tcPr>
            <w:tcW w:w="720" w:type="dxa"/>
            <w:vMerge/>
            <w:vAlign w:val="center"/>
          </w:tcPr>
          <w:p w:rsidR="0038449F" w:rsidRDefault="0038449F">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38449F" w:rsidRDefault="00335C8C">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38449F" w:rsidRDefault="00335C8C">
            <w:pPr>
              <w:spacing w:line="240" w:lineRule="exact"/>
              <w:rPr>
                <w:b/>
                <w:color w:val="000000" w:themeColor="text1"/>
                <w:spacing w:val="-20"/>
                <w:sz w:val="20"/>
                <w:szCs w:val="20"/>
              </w:rPr>
            </w:pPr>
            <w:r>
              <w:rPr>
                <w:rFonts w:hint="eastAsia"/>
                <w:b/>
                <w:color w:val="000000" w:themeColor="text1"/>
                <w:spacing w:val="-20"/>
                <w:sz w:val="20"/>
                <w:szCs w:val="20"/>
              </w:rPr>
              <w:t>无</w:t>
            </w:r>
          </w:p>
        </w:tc>
      </w:tr>
      <w:tr w:rsidR="0038449F">
        <w:trPr>
          <w:cantSplit/>
          <w:trHeight w:val="536"/>
          <w:jc w:val="center"/>
        </w:trPr>
        <w:tc>
          <w:tcPr>
            <w:tcW w:w="720" w:type="dxa"/>
            <w:vMerge/>
            <w:vAlign w:val="center"/>
          </w:tcPr>
          <w:p w:rsidR="0038449F" w:rsidRDefault="0038449F">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38449F" w:rsidRDefault="00335C8C">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38449F" w:rsidRDefault="00335C8C">
            <w:pPr>
              <w:spacing w:line="240" w:lineRule="exact"/>
              <w:rPr>
                <w:b/>
                <w:color w:val="000000" w:themeColor="text1"/>
                <w:sz w:val="20"/>
                <w:szCs w:val="20"/>
              </w:rPr>
            </w:pPr>
            <w:r>
              <w:rPr>
                <w:rFonts w:hint="eastAsia"/>
                <w:b/>
                <w:color w:val="000000" w:themeColor="text1"/>
                <w:sz w:val="20"/>
                <w:szCs w:val="20"/>
              </w:rPr>
              <w:t>无</w:t>
            </w:r>
          </w:p>
        </w:tc>
      </w:tr>
      <w:tr w:rsidR="0038449F">
        <w:trPr>
          <w:cantSplit/>
          <w:trHeight w:val="417"/>
          <w:jc w:val="center"/>
        </w:trPr>
        <w:tc>
          <w:tcPr>
            <w:tcW w:w="720" w:type="dxa"/>
            <w:vMerge/>
            <w:vAlign w:val="center"/>
          </w:tcPr>
          <w:p w:rsidR="0038449F" w:rsidRDefault="0038449F">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38449F" w:rsidRDefault="00335C8C">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rsidR="0038449F" w:rsidRDefault="00335C8C">
            <w:pPr>
              <w:spacing w:line="240" w:lineRule="exact"/>
              <w:rPr>
                <w:b/>
                <w:color w:val="000000" w:themeColor="text1"/>
                <w:szCs w:val="21"/>
              </w:rPr>
            </w:pPr>
            <w:r>
              <w:rPr>
                <w:rFonts w:hint="eastAsia"/>
                <w:b/>
                <w:color w:val="000000" w:themeColor="text1"/>
                <w:szCs w:val="21"/>
              </w:rPr>
              <w:t>/</w:t>
            </w:r>
          </w:p>
        </w:tc>
      </w:tr>
    </w:tbl>
    <w:p w:rsidR="0038449F" w:rsidRDefault="0038449F">
      <w:pPr>
        <w:spacing w:line="300" w:lineRule="exact"/>
        <w:rPr>
          <w:b/>
          <w:color w:val="000000" w:themeColor="text1"/>
          <w:sz w:val="26"/>
          <w:szCs w:val="26"/>
        </w:rPr>
      </w:pPr>
    </w:p>
    <w:p w:rsidR="0038449F" w:rsidRDefault="00335C8C">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38449F" w:rsidRPr="003C0BFC" w:rsidRDefault="00335C8C">
      <w:pPr>
        <w:tabs>
          <w:tab w:val="left" w:pos="9072"/>
        </w:tabs>
        <w:spacing w:line="360" w:lineRule="auto"/>
        <w:ind w:leftChars="-473" w:left="-993" w:firstLine="2"/>
        <w:rPr>
          <w:b/>
        </w:rPr>
      </w:pPr>
      <w:r w:rsidRPr="003C0BFC">
        <w:rPr>
          <w:rFonts w:hint="eastAsia"/>
          <w:b/>
          <w:color w:val="000000" w:themeColor="text1"/>
        </w:rPr>
        <w:t xml:space="preserve">1. </w:t>
      </w:r>
      <w:r w:rsidRPr="003C0BFC">
        <w:rPr>
          <w:rFonts w:hint="eastAsia"/>
          <w:b/>
          <w:color w:val="000000" w:themeColor="text1"/>
        </w:rPr>
        <w:t>本次审核共开具不符合项报告</w:t>
      </w:r>
      <w:r w:rsidRPr="003C0BFC">
        <w:rPr>
          <w:rFonts w:hint="eastAsia"/>
          <w:b/>
        </w:rPr>
        <w:t>1</w:t>
      </w:r>
      <w:r w:rsidRPr="003C0BFC">
        <w:rPr>
          <w:rFonts w:hint="eastAsia"/>
          <w:b/>
        </w:rPr>
        <w:t>项；其中</w:t>
      </w:r>
      <w:r w:rsidR="0038449F" w:rsidRPr="003C0BFC">
        <w:rPr>
          <w:b/>
        </w:rPr>
        <w:pict>
          <v:line id="直接连接符 1" o:spid="_x0000_s2052" style="position:absolute;left:0;text-align:left;z-index:251672576;mso-position-horizontal-relative:text;mso-position-vertical-relative:text"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sidRPr="003C0BFC">
        <w:rPr>
          <w:rFonts w:hint="eastAsia"/>
          <w:b/>
        </w:rPr>
        <w:t>严重不符合</w:t>
      </w:r>
      <w:r w:rsidRPr="003C0BFC">
        <w:rPr>
          <w:rFonts w:hint="eastAsia"/>
          <w:b/>
        </w:rPr>
        <w:t>0</w:t>
      </w:r>
      <w:r w:rsidRPr="003C0BFC">
        <w:rPr>
          <w:rFonts w:hint="eastAsia"/>
          <w:b/>
        </w:rPr>
        <w:t>项，一般不符合</w:t>
      </w:r>
      <w:r w:rsidRPr="003C0BFC">
        <w:rPr>
          <w:rFonts w:hint="eastAsia"/>
          <w:b/>
        </w:rPr>
        <w:t xml:space="preserve"> 1</w:t>
      </w:r>
      <w:r w:rsidRPr="003C0BFC">
        <w:rPr>
          <w:rFonts w:hint="eastAsia"/>
          <w:b/>
        </w:rPr>
        <w:t>项，观察项</w:t>
      </w:r>
      <w:r w:rsidRPr="003C0BFC">
        <w:rPr>
          <w:rFonts w:hint="eastAsia"/>
          <w:b/>
        </w:rPr>
        <w:t>0</w:t>
      </w:r>
      <w:r w:rsidRPr="003C0BFC">
        <w:rPr>
          <w:rFonts w:hint="eastAsia"/>
          <w:b/>
        </w:rPr>
        <w:t>项，分布在部门</w:t>
      </w:r>
      <w:r w:rsidRPr="003C0BFC">
        <w:rPr>
          <w:rFonts w:hint="eastAsia"/>
          <w:b/>
        </w:rPr>
        <w:t>技术</w:t>
      </w:r>
      <w:r w:rsidRPr="003C0BFC">
        <w:rPr>
          <w:rFonts w:hint="eastAsia"/>
          <w:b/>
        </w:rPr>
        <w:t>部</w:t>
      </w:r>
      <w:r w:rsidR="003C0BFC" w:rsidRPr="003C0BFC">
        <w:rPr>
          <w:rFonts w:hint="eastAsia"/>
          <w:b/>
        </w:rPr>
        <w:t>S</w:t>
      </w:r>
      <w:r w:rsidRPr="003C0BFC">
        <w:rPr>
          <w:rFonts w:hint="eastAsia"/>
          <w:b/>
        </w:rPr>
        <w:t>8.1</w:t>
      </w:r>
      <w:r w:rsidRPr="003C0BFC">
        <w:rPr>
          <w:rFonts w:hint="eastAsia"/>
          <w:b/>
        </w:rPr>
        <w:t>条款，分布见附件。（</w:t>
      </w:r>
      <w:r w:rsidRPr="003C0BFC">
        <w:rPr>
          <w:rFonts w:hint="eastAsia"/>
          <w:b/>
        </w:rPr>
        <w:t>Q/J/E/S</w:t>
      </w:r>
      <w:r w:rsidRPr="003C0BFC">
        <w:rPr>
          <w:rFonts w:hint="eastAsia"/>
          <w:b/>
        </w:rPr>
        <w:t>分开填写）</w:t>
      </w:r>
    </w:p>
    <w:p w:rsidR="0038449F" w:rsidRDefault="00335C8C">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sidR="003C0BFC">
        <w:rPr>
          <w:rFonts w:hint="eastAsia"/>
          <w:b/>
          <w:color w:val="000000" w:themeColor="text1"/>
          <w:spacing w:val="-10"/>
          <w:szCs w:val="21"/>
        </w:rPr>
        <w:t>■</w:t>
      </w:r>
      <w:r>
        <w:rPr>
          <w:rFonts w:hint="eastAsia"/>
          <w:b/>
          <w:color w:val="000000" w:themeColor="text1"/>
        </w:rPr>
        <w:t>不大</w:t>
      </w:r>
    </w:p>
    <w:p w:rsidR="0038449F" w:rsidRDefault="00335C8C">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38449F" w:rsidRDefault="00335C8C">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r>
        <w:rPr>
          <w:rFonts w:ascii="宋体" w:hAnsi="宋体" w:hint="eastAsia"/>
          <w:b/>
          <w:color w:val="000000" w:themeColor="text1"/>
          <w:szCs w:val="21"/>
        </w:rPr>
        <w:t>无</w:t>
      </w:r>
    </w:p>
    <w:tbl>
      <w:tblPr>
        <w:tblStyle w:val="a7"/>
        <w:tblW w:w="10065" w:type="dxa"/>
        <w:tblInd w:w="-885" w:type="dxa"/>
        <w:tblLayout w:type="fixed"/>
        <w:tblLook w:val="04A0"/>
      </w:tblPr>
      <w:tblGrid>
        <w:gridCol w:w="5246"/>
        <w:gridCol w:w="4819"/>
      </w:tblGrid>
      <w:tr w:rsidR="0038449F">
        <w:tc>
          <w:tcPr>
            <w:tcW w:w="5246" w:type="dxa"/>
          </w:tcPr>
          <w:p w:rsidR="0038449F" w:rsidRDefault="00335C8C">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38449F" w:rsidRDefault="00335C8C">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38449F">
        <w:tc>
          <w:tcPr>
            <w:tcW w:w="5246" w:type="dxa"/>
          </w:tcPr>
          <w:p w:rsidR="0038449F" w:rsidRDefault="00335C8C">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38449F" w:rsidRDefault="0038449F">
            <w:pPr>
              <w:snapToGrid w:val="0"/>
              <w:spacing w:line="360" w:lineRule="auto"/>
              <w:rPr>
                <w:rFonts w:ascii="宋体" w:hAnsi="宋体"/>
                <w:b/>
                <w:color w:val="000000" w:themeColor="text1"/>
                <w:szCs w:val="21"/>
              </w:rPr>
            </w:pPr>
          </w:p>
        </w:tc>
      </w:tr>
      <w:tr w:rsidR="0038449F">
        <w:tc>
          <w:tcPr>
            <w:tcW w:w="5246" w:type="dxa"/>
          </w:tcPr>
          <w:p w:rsidR="0038449F" w:rsidRDefault="00335C8C">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38449F" w:rsidRDefault="0038449F">
            <w:pPr>
              <w:snapToGrid w:val="0"/>
              <w:spacing w:line="360" w:lineRule="auto"/>
              <w:rPr>
                <w:rFonts w:ascii="宋体" w:hAnsi="宋体"/>
                <w:b/>
                <w:color w:val="000000" w:themeColor="text1"/>
                <w:szCs w:val="21"/>
              </w:rPr>
            </w:pPr>
          </w:p>
        </w:tc>
      </w:tr>
      <w:tr w:rsidR="0038449F">
        <w:tc>
          <w:tcPr>
            <w:tcW w:w="5246" w:type="dxa"/>
          </w:tcPr>
          <w:p w:rsidR="0038449F" w:rsidRDefault="00335C8C">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38449F" w:rsidRDefault="0038449F">
            <w:pPr>
              <w:snapToGrid w:val="0"/>
              <w:spacing w:line="360" w:lineRule="auto"/>
              <w:rPr>
                <w:rFonts w:ascii="宋体" w:hAnsi="宋体"/>
                <w:b/>
                <w:color w:val="000000" w:themeColor="text1"/>
                <w:szCs w:val="21"/>
              </w:rPr>
            </w:pPr>
          </w:p>
        </w:tc>
      </w:tr>
    </w:tbl>
    <w:p w:rsidR="0038449F" w:rsidRDefault="0038449F">
      <w:pPr>
        <w:snapToGrid w:val="0"/>
        <w:spacing w:line="360" w:lineRule="auto"/>
        <w:ind w:leftChars="-337" w:left="-191" w:hangingChars="271" w:hanging="517"/>
        <w:rPr>
          <w:b/>
          <w:color w:val="000000" w:themeColor="text1"/>
          <w:spacing w:val="-10"/>
          <w:szCs w:val="21"/>
        </w:rPr>
      </w:pPr>
    </w:p>
    <w:p w:rsidR="0038449F" w:rsidRDefault="0038449F">
      <w:pPr>
        <w:snapToGrid w:val="0"/>
        <w:spacing w:line="360" w:lineRule="auto"/>
        <w:rPr>
          <w:b/>
          <w:color w:val="000000" w:themeColor="text1"/>
          <w:spacing w:val="-10"/>
          <w:szCs w:val="21"/>
        </w:rPr>
      </w:pPr>
    </w:p>
    <w:p w:rsidR="0038449F" w:rsidRDefault="00335C8C">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38449F" w:rsidRDefault="00335C8C">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达到审核目的</w:t>
      </w:r>
      <w:r>
        <w:rPr>
          <w:rFonts w:ascii="宋体" w:hAnsi="宋体" w:hint="eastAsia"/>
          <w:b/>
          <w:color w:val="000000" w:themeColor="text1"/>
          <w:szCs w:val="21"/>
        </w:rPr>
        <w:t xml:space="preserve"> </w:t>
      </w:r>
    </w:p>
    <w:p w:rsidR="0038449F" w:rsidRDefault="00335C8C">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38449F" w:rsidRDefault="00335C8C">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38449F">
        <w:trPr>
          <w:trHeight w:val="3099"/>
        </w:trPr>
        <w:tc>
          <w:tcPr>
            <w:tcW w:w="10080" w:type="dxa"/>
          </w:tcPr>
          <w:p w:rsidR="0038449F" w:rsidRDefault="00335C8C">
            <w:pPr>
              <w:spacing w:line="280" w:lineRule="exact"/>
              <w:rPr>
                <w:b/>
                <w:color w:val="000000" w:themeColor="text1"/>
                <w:sz w:val="22"/>
                <w:szCs w:val="22"/>
              </w:rPr>
            </w:pPr>
            <w:r>
              <w:rPr>
                <w:rFonts w:hint="eastAsia"/>
                <w:b/>
                <w:color w:val="000000" w:themeColor="text1"/>
                <w:spacing w:val="-10"/>
                <w:sz w:val="22"/>
                <w:szCs w:val="22"/>
              </w:rPr>
              <w:lastRenderedPageBreak/>
              <w:t xml:space="preserve">1. </w:t>
            </w:r>
            <w:r>
              <w:rPr>
                <w:rFonts w:hint="eastAsia"/>
                <w:b/>
                <w:color w:val="000000" w:themeColor="text1"/>
                <w:spacing w:val="-10"/>
                <w:sz w:val="22"/>
                <w:szCs w:val="22"/>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 xml:space="preserve">GJB   </w:t>
            </w:r>
            <w:r>
              <w:rPr>
                <w:rFonts w:hint="eastAsia"/>
                <w:b/>
                <w:color w:val="000000" w:themeColor="text1"/>
                <w:spacing w:val="-10"/>
                <w:sz w:val="22"/>
                <w:szCs w:val="22"/>
              </w:rPr>
              <w:t>■</w:t>
            </w:r>
            <w:r>
              <w:rPr>
                <w:rFonts w:hint="eastAsia"/>
                <w:b/>
                <w:color w:val="000000" w:themeColor="text1"/>
                <w:sz w:val="22"/>
                <w:szCs w:val="22"/>
              </w:rPr>
              <w:t xml:space="preserve">EMS </w:t>
            </w: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38449F" w:rsidRDefault="00335C8C">
            <w:pPr>
              <w:spacing w:line="280" w:lineRule="exact"/>
              <w:ind w:left="221" w:hangingChars="100" w:hanging="221"/>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38449F" w:rsidRDefault="0038449F">
            <w:pPr>
              <w:spacing w:line="240" w:lineRule="exact"/>
              <w:rPr>
                <w:b/>
                <w:color w:val="000000" w:themeColor="text1"/>
                <w:sz w:val="22"/>
                <w:szCs w:val="22"/>
              </w:rPr>
            </w:pPr>
          </w:p>
          <w:p w:rsidR="0038449F" w:rsidRDefault="0038449F">
            <w:pPr>
              <w:spacing w:line="240" w:lineRule="exact"/>
              <w:rPr>
                <w:b/>
                <w:color w:val="000000" w:themeColor="text1"/>
                <w:sz w:val="28"/>
                <w:szCs w:val="28"/>
              </w:rPr>
            </w:pPr>
          </w:p>
        </w:tc>
      </w:tr>
      <w:tr w:rsidR="0038449F">
        <w:trPr>
          <w:trHeight w:val="2820"/>
        </w:trPr>
        <w:tc>
          <w:tcPr>
            <w:tcW w:w="10080" w:type="dxa"/>
          </w:tcPr>
          <w:p w:rsidR="0038449F" w:rsidRDefault="00335C8C">
            <w:pPr>
              <w:rPr>
                <w:b/>
                <w:color w:val="000000" w:themeColor="text1"/>
              </w:rPr>
            </w:pPr>
            <w:r>
              <w:rPr>
                <w:rFonts w:hint="eastAsia"/>
                <w:b/>
                <w:color w:val="000000" w:themeColor="text1"/>
              </w:rPr>
              <w:t>2.</w:t>
            </w:r>
            <w:r>
              <w:rPr>
                <w:rFonts w:hint="eastAsia"/>
                <w:b/>
                <w:color w:val="000000" w:themeColor="text1"/>
              </w:rPr>
              <w:t>对审核范围适宜性结论</w:t>
            </w:r>
          </w:p>
          <w:p w:rsidR="0038449F" w:rsidRDefault="00335C8C">
            <w:pPr>
              <w:rPr>
                <w:b/>
                <w:color w:val="000000" w:themeColor="text1"/>
              </w:rPr>
            </w:pPr>
            <w:r>
              <w:rPr>
                <w:rFonts w:hint="eastAsia"/>
                <w:b/>
                <w:sz w:val="26"/>
                <w:szCs w:val="26"/>
              </w:rPr>
              <w:t>■</w:t>
            </w:r>
            <w:r>
              <w:rPr>
                <w:rFonts w:hint="eastAsia"/>
                <w:b/>
                <w:color w:val="000000" w:themeColor="text1"/>
              </w:rPr>
              <w:t>审核范围适宜，与申请范围一致</w:t>
            </w:r>
          </w:p>
          <w:p w:rsidR="0038449F" w:rsidRDefault="00335C8C">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38449F" w:rsidRDefault="00335C8C">
            <w:pPr>
              <w:rPr>
                <w:szCs w:val="21"/>
              </w:rPr>
            </w:pPr>
            <w:r>
              <w:rPr>
                <w:rFonts w:hint="eastAsia"/>
                <w:szCs w:val="21"/>
              </w:rPr>
              <w:t>QMS:</w:t>
            </w:r>
          </w:p>
          <w:p w:rsidR="0038449F" w:rsidRDefault="00335C8C">
            <w:pPr>
              <w:rPr>
                <w:szCs w:val="21"/>
              </w:rPr>
            </w:pPr>
            <w:r>
              <w:rPr>
                <w:rFonts w:hint="eastAsia"/>
                <w:szCs w:val="21"/>
              </w:rPr>
              <w:t xml:space="preserve">EMS: </w:t>
            </w:r>
            <w:r>
              <w:rPr>
                <w:rFonts w:hint="eastAsia"/>
                <w:szCs w:val="21"/>
                <w:u w:val="single"/>
              </w:rPr>
              <w:t>许可范围内的生活垃圾分类收集及其所涉及的相关环境管理活动。</w:t>
            </w:r>
            <w:r>
              <w:rPr>
                <w:rFonts w:hint="eastAsia"/>
                <w:szCs w:val="21"/>
                <w:u w:val="single"/>
              </w:rPr>
              <w:t> </w:t>
            </w:r>
          </w:p>
          <w:p w:rsidR="0038449F" w:rsidRDefault="00335C8C">
            <w:pPr>
              <w:rPr>
                <w:b/>
                <w:color w:val="000000" w:themeColor="text1"/>
                <w:spacing w:val="-10"/>
                <w:sz w:val="22"/>
                <w:szCs w:val="22"/>
              </w:rPr>
            </w:pPr>
            <w:r>
              <w:rPr>
                <w:rFonts w:hint="eastAsia"/>
                <w:szCs w:val="21"/>
              </w:rPr>
              <w:t xml:space="preserve">OHSMS: </w:t>
            </w:r>
            <w:r>
              <w:rPr>
                <w:rFonts w:hint="eastAsia"/>
                <w:szCs w:val="21"/>
                <w:u w:val="single"/>
              </w:rPr>
              <w:t>许可范围内的生活垃圾分类收集及其所涉及的相关职业健康安全管理活动</w:t>
            </w:r>
            <w:r>
              <w:rPr>
                <w:rFonts w:hint="eastAsia"/>
                <w:szCs w:val="21"/>
                <w:u w:val="single"/>
              </w:rPr>
              <w:t>。</w:t>
            </w:r>
          </w:p>
        </w:tc>
      </w:tr>
      <w:tr w:rsidR="0038449F">
        <w:trPr>
          <w:trHeight w:val="3615"/>
        </w:trPr>
        <w:tc>
          <w:tcPr>
            <w:tcW w:w="10080" w:type="dxa"/>
          </w:tcPr>
          <w:p w:rsidR="0038449F" w:rsidRDefault="00335C8C">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38449F" w:rsidRDefault="00335C8C">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38449F" w:rsidRDefault="00335C8C">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zCs w:val="21"/>
              </w:rPr>
              <w:t>■</w:t>
            </w:r>
            <w:r>
              <w:rPr>
                <w:rFonts w:hint="eastAsia"/>
                <w:b/>
                <w:color w:val="000000" w:themeColor="text1"/>
                <w:szCs w:val="21"/>
              </w:rPr>
              <w:t>OHSMS)</w:t>
            </w:r>
          </w:p>
          <w:p w:rsidR="0038449F" w:rsidRDefault="00335C8C">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38449F" w:rsidRDefault="00335C8C">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38449F" w:rsidRDefault="00335C8C">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38449F" w:rsidRDefault="00335C8C">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38449F" w:rsidRDefault="00335C8C">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38449F" w:rsidRDefault="00335C8C">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38449F" w:rsidRDefault="00335C8C">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38449F">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38449F" w:rsidRDefault="0038449F">
            <w:pPr>
              <w:spacing w:line="360" w:lineRule="auto"/>
              <w:rPr>
                <w:b/>
                <w:color w:val="000000" w:themeColor="text1"/>
              </w:rPr>
            </w:pPr>
          </w:p>
        </w:tc>
      </w:tr>
    </w:tbl>
    <w:p w:rsidR="0038449F" w:rsidRDefault="00335C8C">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审核基于对可获得信息的抽样过程的免责声明；</w:t>
      </w:r>
      <w:r>
        <w:rPr>
          <w:rFonts w:ascii="仿宋" w:eastAsia="仿宋" w:hAnsi="仿宋" w:hint="eastAsia"/>
          <w:color w:val="000000" w:themeColor="text1"/>
          <w:kern w:val="24"/>
          <w:sz w:val="28"/>
          <w:szCs w:val="28"/>
        </w:rPr>
        <w:t xml:space="preserve"> </w:t>
      </w:r>
    </w:p>
    <w:p w:rsidR="0038449F" w:rsidRDefault="00335C8C">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38449F" w:rsidRDefault="00335C8C">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38449F" w:rsidRDefault="00335C8C">
      <w:pPr>
        <w:spacing w:line="360" w:lineRule="auto"/>
        <w:ind w:leftChars="-405" w:left="-850" w:firstLineChars="200" w:firstLine="422"/>
        <w:rPr>
          <w:b/>
          <w:color w:val="000000" w:themeColor="text1"/>
        </w:rPr>
      </w:pPr>
      <w:r>
        <w:rPr>
          <w:rFonts w:hint="eastAsia"/>
          <w:b/>
          <w:color w:val="000000" w:themeColor="text1"/>
        </w:rPr>
        <w:t>一般不符合报告在</w:t>
      </w:r>
      <w:r>
        <w:rPr>
          <w:rFonts w:hint="eastAsia"/>
          <w:b/>
          <w:color w:val="000000" w:themeColor="text1"/>
        </w:rPr>
        <w:t>30</w:t>
      </w:r>
      <w:r>
        <w:rPr>
          <w:rFonts w:hint="eastAsia"/>
          <w:b/>
          <w:color w:val="000000" w:themeColor="text1"/>
        </w:rPr>
        <w:t>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38449F" w:rsidRDefault="00335C8C" w:rsidP="003C0BFC">
      <w:pPr>
        <w:spacing w:beforeLines="50" w:afterLines="50"/>
        <w:ind w:leftChars="-405" w:left="1" w:hangingChars="326" w:hanging="851"/>
        <w:rPr>
          <w:b/>
          <w:color w:val="000000" w:themeColor="text1"/>
          <w:sz w:val="26"/>
          <w:szCs w:val="26"/>
        </w:rPr>
      </w:pPr>
      <w:r>
        <w:rPr>
          <w:rFonts w:hint="eastAsia"/>
          <w:b/>
          <w:color w:val="000000" w:themeColor="text1"/>
          <w:sz w:val="26"/>
          <w:szCs w:val="26"/>
        </w:rPr>
        <w:lastRenderedPageBreak/>
        <w:t>十三、</w:t>
      </w:r>
      <w:r>
        <w:rPr>
          <w:rFonts w:ascii="仿宋" w:eastAsia="仿宋" w:hAnsi="仿宋" w:cstheme="minorBidi" w:hint="eastAsia"/>
          <w:color w:val="000000" w:themeColor="text1"/>
          <w:kern w:val="24"/>
          <w:sz w:val="28"/>
          <w:szCs w:val="28"/>
        </w:rPr>
        <w:t xml:space="preserve"> </w:t>
      </w:r>
      <w:r>
        <w:rPr>
          <w:rFonts w:ascii="仿宋" w:eastAsia="仿宋" w:hAnsi="仿宋" w:cstheme="minorBidi" w:hint="eastAsia"/>
          <w:color w:val="000000" w:themeColor="text1"/>
          <w:kern w:val="24"/>
          <w:sz w:val="28"/>
          <w:szCs w:val="28"/>
        </w:rPr>
        <w:t>任何影响审核方案的重要事项</w:t>
      </w:r>
      <w:r>
        <w:rPr>
          <w:rFonts w:hint="eastAsia"/>
          <w:b/>
          <w:color w:val="000000" w:themeColor="text1"/>
          <w:sz w:val="26"/>
          <w:szCs w:val="26"/>
        </w:rPr>
        <w:t>：</w:t>
      </w:r>
    </w:p>
    <w:p w:rsidR="0038449F" w:rsidRDefault="0038449F" w:rsidP="003C0BFC">
      <w:pPr>
        <w:spacing w:beforeLines="50" w:afterLines="50"/>
        <w:ind w:leftChars="-405" w:left="-326" w:hangingChars="326" w:hanging="524"/>
        <w:rPr>
          <w:b/>
          <w:color w:val="000000" w:themeColor="text1"/>
          <w:sz w:val="16"/>
          <w:szCs w:val="16"/>
        </w:rPr>
      </w:pPr>
    </w:p>
    <w:p w:rsidR="0038449F" w:rsidRDefault="0038449F">
      <w:pPr>
        <w:snapToGrid w:val="0"/>
        <w:rPr>
          <w:b/>
          <w:bCs/>
          <w:color w:val="000000" w:themeColor="text1"/>
          <w:szCs w:val="28"/>
          <w:u w:val="single"/>
        </w:rPr>
      </w:pPr>
    </w:p>
    <w:p w:rsidR="0038449F" w:rsidRDefault="00335C8C" w:rsidP="003C0BFC">
      <w:pPr>
        <w:snapToGrid w:val="0"/>
        <w:spacing w:afterLines="50"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38449F" w:rsidRDefault="00335C8C" w:rsidP="003C0BFC">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38449F" w:rsidRDefault="0038449F" w:rsidP="003C0BFC">
      <w:pPr>
        <w:snapToGrid w:val="0"/>
        <w:spacing w:beforeLines="50" w:line="360" w:lineRule="auto"/>
        <w:ind w:firstLineChars="250" w:firstLine="527"/>
        <w:rPr>
          <w:b/>
          <w:color w:val="000000" w:themeColor="text1"/>
        </w:rPr>
      </w:pPr>
    </w:p>
    <w:p w:rsidR="0038449F" w:rsidRDefault="00335C8C" w:rsidP="003C0BFC">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38449F" w:rsidRDefault="00335C8C">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w:t>
      </w:r>
      <w:r>
        <w:rPr>
          <w:rFonts w:hint="eastAsia"/>
          <w:b/>
          <w:color w:val="000000" w:themeColor="text1"/>
        </w:rPr>
        <w:t xml:space="preserve"> 2019</w:t>
      </w:r>
      <w:r>
        <w:rPr>
          <w:rFonts w:asciiTheme="minorEastAsia" w:eastAsiaTheme="minorEastAsia" w:hAnsiTheme="minorEastAsia" w:hint="eastAsia"/>
          <w:b/>
          <w:color w:val="000000" w:themeColor="text1"/>
        </w:rPr>
        <w:t>年</w:t>
      </w:r>
      <w:r>
        <w:rPr>
          <w:rFonts w:asciiTheme="minorEastAsia" w:eastAsiaTheme="minorEastAsia" w:hAnsiTheme="minorEastAsia" w:hint="eastAsia"/>
          <w:b/>
          <w:color w:val="000000" w:themeColor="text1"/>
        </w:rPr>
        <w:t>:12</w:t>
      </w:r>
      <w:r>
        <w:rPr>
          <w:rFonts w:asciiTheme="minorEastAsia" w:eastAsiaTheme="minorEastAsia" w:hAnsiTheme="minorEastAsia" w:hint="eastAsia"/>
          <w:b/>
          <w:color w:val="000000" w:themeColor="text1"/>
        </w:rPr>
        <w:t xml:space="preserve"> </w:t>
      </w:r>
      <w:r>
        <w:rPr>
          <w:rFonts w:asciiTheme="minorEastAsia" w:eastAsiaTheme="minorEastAsia" w:hAnsiTheme="minorEastAsia" w:hint="eastAsia"/>
          <w:b/>
          <w:color w:val="000000" w:themeColor="text1"/>
        </w:rPr>
        <w:t>月</w:t>
      </w:r>
      <w:r>
        <w:rPr>
          <w:rFonts w:asciiTheme="minorEastAsia" w:eastAsiaTheme="minorEastAsia" w:hAnsiTheme="minorEastAsia" w:hint="eastAsia"/>
          <w:b/>
          <w:color w:val="000000" w:themeColor="text1"/>
        </w:rPr>
        <w:t>1</w:t>
      </w:r>
      <w:r>
        <w:rPr>
          <w:rFonts w:asciiTheme="minorEastAsia" w:eastAsiaTheme="minorEastAsia" w:hAnsiTheme="minorEastAsia" w:hint="eastAsia"/>
          <w:b/>
          <w:color w:val="000000" w:themeColor="text1"/>
        </w:rPr>
        <w:t>9</w:t>
      </w:r>
      <w:r>
        <w:rPr>
          <w:rFonts w:asciiTheme="minorEastAsia" w:eastAsiaTheme="minorEastAsia" w:hAnsiTheme="minorEastAsia" w:hint="eastAsia"/>
          <w:b/>
          <w:color w:val="000000" w:themeColor="text1"/>
        </w:rPr>
        <w:t>日</w:t>
      </w:r>
    </w:p>
    <w:p w:rsidR="0038449F" w:rsidRDefault="00335C8C" w:rsidP="003C0BFC">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38449F" w:rsidRDefault="00335C8C" w:rsidP="003C0BFC">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38449F" w:rsidRDefault="00335C8C">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38449F" w:rsidRDefault="00335C8C">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38449F" w:rsidRDefault="00335C8C">
      <w:pPr>
        <w:spacing w:line="360" w:lineRule="auto"/>
        <w:rPr>
          <w:b/>
          <w:color w:val="000000" w:themeColor="text1"/>
          <w:szCs w:val="21"/>
          <w:u w:val="single"/>
        </w:rPr>
      </w:pPr>
      <w:r>
        <w:rPr>
          <w:rFonts w:hint="eastAsia"/>
          <w:b/>
          <w:color w:val="000000" w:themeColor="text1"/>
          <w:szCs w:val="21"/>
        </w:rPr>
        <w:t>存在问题说明及意见：</w:t>
      </w:r>
    </w:p>
    <w:p w:rsidR="0038449F" w:rsidRDefault="0038449F" w:rsidP="003C0BFC">
      <w:pPr>
        <w:spacing w:afterLines="50"/>
        <w:ind w:firstLineChars="200" w:firstLine="422"/>
        <w:rPr>
          <w:b/>
          <w:color w:val="000000" w:themeColor="text1"/>
          <w:szCs w:val="21"/>
        </w:rPr>
      </w:pPr>
    </w:p>
    <w:p w:rsidR="0038449F" w:rsidRDefault="00335C8C" w:rsidP="003C0BFC">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38449F" w:rsidRDefault="00335C8C">
      <w:pPr>
        <w:ind w:firstLineChars="400" w:firstLine="763"/>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38449F" w:rsidRDefault="00335C8C" w:rsidP="003C0BFC">
      <w:pPr>
        <w:spacing w:beforeLines="100"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w:t>
      </w:r>
      <w:r>
        <w:rPr>
          <w:rFonts w:hint="eastAsia"/>
          <w:b/>
          <w:color w:val="000000" w:themeColor="text1"/>
          <w:szCs w:val="21"/>
        </w:rPr>
        <w:t xml:space="preserve">    </w:t>
      </w:r>
      <w:r>
        <w:rPr>
          <w:rFonts w:hint="eastAsia"/>
          <w:b/>
          <w:color w:val="000000" w:themeColor="text1"/>
          <w:szCs w:val="21"/>
        </w:rPr>
        <w:t>月</w:t>
      </w:r>
      <w:r>
        <w:rPr>
          <w:rFonts w:hint="eastAsia"/>
          <w:b/>
          <w:color w:val="000000" w:themeColor="text1"/>
          <w:szCs w:val="21"/>
        </w:rPr>
        <w:t xml:space="preserve">    </w:t>
      </w:r>
      <w:r>
        <w:rPr>
          <w:rFonts w:hint="eastAsia"/>
          <w:b/>
          <w:color w:val="000000" w:themeColor="text1"/>
          <w:szCs w:val="21"/>
        </w:rPr>
        <w:t>日</w:t>
      </w:r>
    </w:p>
    <w:p w:rsidR="0038449F" w:rsidRDefault="00335C8C">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38449F" w:rsidRDefault="00335C8C">
      <w:pPr>
        <w:numPr>
          <w:ilvl w:val="0"/>
          <w:numId w:val="4"/>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rPr>
        <w:t xml:space="preserve">   </w:t>
      </w:r>
      <w:r>
        <w:rPr>
          <w:rFonts w:hint="eastAsia"/>
          <w:b/>
          <w:color w:val="000000" w:themeColor="text1"/>
          <w:szCs w:val="21"/>
        </w:rPr>
        <w:t>□</w:t>
      </w:r>
      <w:r>
        <w:rPr>
          <w:rFonts w:hint="eastAsia"/>
          <w:b/>
          <w:color w:val="000000" w:themeColor="text1"/>
        </w:rPr>
        <w:t>不同意注册</w:t>
      </w:r>
    </w:p>
    <w:p w:rsidR="0038449F" w:rsidRDefault="00335C8C">
      <w:pPr>
        <w:spacing w:line="360" w:lineRule="auto"/>
        <w:ind w:leftChars="-405" w:hangingChars="403" w:hanging="850"/>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rPr>
        <w:t>日期：</w:t>
      </w:r>
      <w:r w:rsidR="003C0BFC">
        <w:rPr>
          <w:rFonts w:hint="eastAsia"/>
          <w:b/>
          <w:color w:val="000000" w:themeColor="text1"/>
        </w:rPr>
        <w:t xml:space="preserve">        </w:t>
      </w:r>
      <w:r>
        <w:rPr>
          <w:rFonts w:hint="eastAsia"/>
          <w:b/>
          <w:color w:val="000000" w:themeColor="text1"/>
        </w:rPr>
        <w:t>年</w:t>
      </w:r>
      <w:r w:rsidR="003C0BFC">
        <w:rPr>
          <w:rFonts w:hint="eastAsia"/>
          <w:b/>
          <w:color w:val="000000" w:themeColor="text1"/>
        </w:rPr>
        <w:t xml:space="preserve">  </w:t>
      </w:r>
      <w:r>
        <w:rPr>
          <w:rFonts w:hint="eastAsia"/>
          <w:b/>
          <w:color w:val="000000" w:themeColor="text1"/>
        </w:rPr>
        <w:t>月</w:t>
      </w:r>
      <w:r w:rsidR="003C0BFC">
        <w:rPr>
          <w:rFonts w:hint="eastAsia"/>
          <w:b/>
          <w:color w:val="000000" w:themeColor="text1"/>
        </w:rPr>
        <w:t xml:space="preserve">  </w:t>
      </w:r>
      <w:r>
        <w:rPr>
          <w:rFonts w:hint="eastAsia"/>
          <w:b/>
          <w:color w:val="000000" w:themeColor="text1"/>
        </w:rPr>
        <w:t>日</w:t>
      </w:r>
    </w:p>
    <w:p w:rsidR="0038449F" w:rsidRDefault="00335C8C">
      <w:pPr>
        <w:numPr>
          <w:ilvl w:val="0"/>
          <w:numId w:val="4"/>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rPr>
        <w:t xml:space="preserve">   </w:t>
      </w:r>
      <w:r>
        <w:rPr>
          <w:rFonts w:hint="eastAsia"/>
          <w:b/>
          <w:color w:val="000000" w:themeColor="text1"/>
          <w:szCs w:val="21"/>
        </w:rPr>
        <w:t>□</w:t>
      </w:r>
      <w:r>
        <w:rPr>
          <w:rFonts w:hint="eastAsia"/>
          <w:b/>
          <w:color w:val="000000" w:themeColor="text1"/>
        </w:rPr>
        <w:t>不同意注册</w:t>
      </w:r>
    </w:p>
    <w:p w:rsidR="0038449F" w:rsidRDefault="00335C8C">
      <w:pPr>
        <w:spacing w:line="36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sidR="003C0BFC">
        <w:rPr>
          <w:rFonts w:hint="eastAsia"/>
          <w:b/>
          <w:color w:val="000000" w:themeColor="text1"/>
        </w:rPr>
        <w:t xml:space="preserve">       </w:t>
      </w:r>
      <w:r>
        <w:rPr>
          <w:rFonts w:hint="eastAsia"/>
          <w:b/>
          <w:color w:val="000000" w:themeColor="text1"/>
        </w:rPr>
        <w:t>年</w:t>
      </w:r>
      <w:r w:rsidR="003C0BFC">
        <w:rPr>
          <w:rFonts w:hint="eastAsia"/>
          <w:b/>
          <w:color w:val="000000" w:themeColor="text1"/>
        </w:rPr>
        <w:t xml:space="preserve">   </w:t>
      </w:r>
      <w:r>
        <w:rPr>
          <w:rFonts w:hint="eastAsia"/>
          <w:b/>
          <w:color w:val="000000" w:themeColor="text1"/>
        </w:rPr>
        <w:t>月</w:t>
      </w:r>
      <w:r w:rsidR="003C0BFC">
        <w:rPr>
          <w:rFonts w:hint="eastAsia"/>
          <w:b/>
          <w:color w:val="000000" w:themeColor="text1"/>
        </w:rPr>
        <w:t xml:space="preserve">   </w:t>
      </w:r>
      <w:r>
        <w:rPr>
          <w:rFonts w:hint="eastAsia"/>
          <w:b/>
          <w:color w:val="000000" w:themeColor="text1"/>
        </w:rPr>
        <w:t>日</w:t>
      </w:r>
    </w:p>
    <w:p w:rsidR="0038449F" w:rsidRDefault="00335C8C">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38449F" w:rsidRDefault="0038449F">
      <w:pPr>
        <w:snapToGrid w:val="0"/>
        <w:spacing w:line="360" w:lineRule="auto"/>
        <w:ind w:leftChars="-405" w:hangingChars="403" w:hanging="850"/>
        <w:rPr>
          <w:b/>
          <w:color w:val="000000" w:themeColor="text1"/>
          <w:szCs w:val="21"/>
          <w:u w:val="single"/>
        </w:rPr>
      </w:pPr>
    </w:p>
    <w:p w:rsidR="0038449F" w:rsidRDefault="0038449F">
      <w:pPr>
        <w:snapToGrid w:val="0"/>
        <w:spacing w:line="360" w:lineRule="auto"/>
        <w:ind w:leftChars="-405" w:hangingChars="403" w:hanging="850"/>
        <w:rPr>
          <w:b/>
          <w:color w:val="000000" w:themeColor="text1"/>
          <w:szCs w:val="21"/>
          <w:u w:val="single"/>
        </w:rPr>
      </w:pPr>
    </w:p>
    <w:p w:rsidR="0038449F" w:rsidRDefault="0038449F">
      <w:pPr>
        <w:snapToGrid w:val="0"/>
        <w:spacing w:line="360" w:lineRule="auto"/>
        <w:ind w:left="738" w:hangingChars="350" w:hanging="738"/>
        <w:rPr>
          <w:b/>
          <w:color w:val="000000" w:themeColor="text1"/>
          <w:szCs w:val="21"/>
          <w:u w:val="single"/>
        </w:rPr>
      </w:pPr>
    </w:p>
    <w:p w:rsidR="0038449F" w:rsidRDefault="00335C8C" w:rsidP="003C0BFC">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38449F" w:rsidRDefault="00335C8C" w:rsidP="003C0BFC">
      <w:pPr>
        <w:snapToGrid w:val="0"/>
        <w:spacing w:beforeLines="20" w:afterLines="20" w:line="240" w:lineRule="exact"/>
        <w:ind w:leftChars="-78" w:left="-164" w:firstLineChars="77" w:firstLine="162"/>
        <w:rPr>
          <w:b/>
          <w:color w:val="000000" w:themeColor="text1"/>
        </w:rPr>
      </w:pPr>
      <w:r>
        <w:rPr>
          <w:rFonts w:hint="eastAsia"/>
          <w:b/>
          <w:color w:val="000000" w:themeColor="text1"/>
        </w:rPr>
        <w:lastRenderedPageBreak/>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w:t>
      </w:r>
      <w:r>
        <w:rPr>
          <w:rFonts w:hint="eastAsia"/>
          <w:b/>
          <w:color w:val="000000" w:themeColor="text1"/>
        </w:rPr>
        <w:t>份</w:t>
      </w:r>
    </w:p>
    <w:p w:rsidR="0038449F" w:rsidRDefault="00335C8C" w:rsidP="003C0BFC">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38449F" w:rsidRDefault="00335C8C" w:rsidP="003C0BFC">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38449F" w:rsidRDefault="00335C8C">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38449F" w:rsidRDefault="00335C8C">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38449F" w:rsidRDefault="00335C8C">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38449F" w:rsidRDefault="00335C8C">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38449F" w:rsidRDefault="00335C8C">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38449F" w:rsidRDefault="00335C8C">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38449F" w:rsidRDefault="00335C8C">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38449F" w:rsidRDefault="00335C8C">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38449F" w:rsidRDefault="00335C8C">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38449F" w:rsidRDefault="0038449F">
      <w:pPr>
        <w:spacing w:line="360" w:lineRule="auto"/>
        <w:ind w:left="964" w:hangingChars="600" w:hanging="964"/>
        <w:rPr>
          <w:b/>
          <w:bCs/>
          <w:color w:val="000000" w:themeColor="text1"/>
          <w:sz w:val="16"/>
          <w:szCs w:val="16"/>
        </w:rPr>
      </w:pPr>
    </w:p>
    <w:p w:rsidR="0038449F" w:rsidRDefault="0038449F" w:rsidP="003C0BFC">
      <w:pPr>
        <w:snapToGrid w:val="0"/>
        <w:spacing w:line="300" w:lineRule="auto"/>
        <w:ind w:firstLineChars="100" w:firstLine="244"/>
        <w:jc w:val="left"/>
        <w:rPr>
          <w:b/>
          <w:bCs/>
          <w:color w:val="000000" w:themeColor="text1"/>
          <w:w w:val="115"/>
        </w:rPr>
      </w:pPr>
    </w:p>
    <w:p w:rsidR="0038449F" w:rsidRDefault="0038449F">
      <w:pPr>
        <w:rPr>
          <w:rFonts w:ascii="宋体" w:hAnsi="宋体"/>
          <w:b/>
          <w:color w:val="000000" w:themeColor="text1"/>
          <w:sz w:val="26"/>
          <w:szCs w:val="26"/>
        </w:rPr>
      </w:pPr>
    </w:p>
    <w:sectPr w:rsidR="0038449F" w:rsidSect="0038449F">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5C8C" w:rsidRDefault="00335C8C" w:rsidP="0038449F">
      <w:r>
        <w:separator/>
      </w:r>
    </w:p>
  </w:endnote>
  <w:endnote w:type="continuationSeparator" w:id="1">
    <w:p w:rsidR="00335C8C" w:rsidRDefault="00335C8C" w:rsidP="003844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5C8C" w:rsidRDefault="00335C8C" w:rsidP="0038449F">
      <w:r>
        <w:separator/>
      </w:r>
    </w:p>
  </w:footnote>
  <w:footnote w:type="continuationSeparator" w:id="1">
    <w:p w:rsidR="00335C8C" w:rsidRDefault="00335C8C" w:rsidP="003844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49F" w:rsidRDefault="0038449F">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rsidRPr="0038449F">
      <w:pict>
        <v:shapetype id="_x0000_t202" coordsize="21600,21600" o:spt="202" path="m,l,21600r21600,l21600,xe">
          <v:stroke joinstyle="miter"/>
          <v:path gradientshapeok="t" o:connecttype="rect"/>
        </v:shapetype>
        <v:shape id="_x0000_s3073" type="#_x0000_t202" style="position:absolute;left:0;text-align:left;margin-left:249.35pt;margin-top:5.25pt;width:164.1pt;height:20.2pt;z-index:251658240" stroked="f">
          <v:textbox>
            <w:txbxContent>
              <w:p w:rsidR="0038449F" w:rsidRDefault="00335C8C">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w:t>
                </w:r>
                <w:r>
                  <w:rPr>
                    <w:rFonts w:asciiTheme="minorEastAsia" w:eastAsiaTheme="minorEastAsia" w:hAnsiTheme="minorEastAsia" w:hint="eastAsia"/>
                    <w:sz w:val="18"/>
                    <w:szCs w:val="18"/>
                  </w:rPr>
                  <w:t>管理体系审核报告</w:t>
                </w:r>
                <w:r>
                  <w:rPr>
                    <w:rFonts w:asciiTheme="minorEastAsia" w:eastAsiaTheme="minorEastAsia" w:hAnsiTheme="minorEastAsia" w:hint="eastAsia"/>
                    <w:sz w:val="18"/>
                    <w:szCs w:val="18"/>
                  </w:rPr>
                  <w:t>(03</w:t>
                </w:r>
                <w:r>
                  <w:rPr>
                    <w:rFonts w:asciiTheme="minorEastAsia" w:eastAsiaTheme="minorEastAsia" w:hAnsiTheme="minorEastAsia" w:hint="eastAsia"/>
                    <w:sz w:val="18"/>
                    <w:szCs w:val="18"/>
                  </w:rPr>
                  <w:t>版</w:t>
                </w:r>
                <w:r>
                  <w:rPr>
                    <w:rFonts w:asciiTheme="minorEastAsia" w:eastAsiaTheme="minorEastAsia" w:hAnsiTheme="minorEastAsia" w:hint="eastAsia"/>
                    <w:sz w:val="18"/>
                    <w:szCs w:val="18"/>
                  </w:rPr>
                  <w:t>)</w:t>
                </w:r>
              </w:p>
            </w:txbxContent>
          </v:textbox>
        </v:shape>
      </w:pict>
    </w:r>
    <w:r w:rsidR="00335C8C">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10210" cy="433070"/>
                  </a:xfrm>
                  <a:prstGeom prst="rect">
                    <a:avLst/>
                  </a:prstGeom>
                  <a:noFill/>
                  <a:ln>
                    <a:noFill/>
                  </a:ln>
                </pic:spPr>
              </pic:pic>
            </a:graphicData>
          </a:graphic>
        </wp:anchor>
      </w:drawing>
    </w:r>
    <w:r w:rsidR="00335C8C">
      <w:rPr>
        <w:rStyle w:val="CharChar1"/>
        <w:rFonts w:hint="default"/>
      </w:rPr>
      <w:t>北京国标联合认证有限公司</w:t>
    </w:r>
    <w:r w:rsidR="00335C8C">
      <w:rPr>
        <w:rStyle w:val="CharChar1"/>
        <w:rFonts w:hint="default"/>
      </w:rPr>
      <w:tab/>
    </w:r>
    <w:r w:rsidR="00335C8C">
      <w:rPr>
        <w:rStyle w:val="CharChar1"/>
        <w:rFonts w:hint="default"/>
      </w:rPr>
      <w:tab/>
    </w:r>
    <w:r w:rsidR="00335C8C">
      <w:rPr>
        <w:rStyle w:val="CharChar1"/>
        <w:rFonts w:hint="default"/>
      </w:rPr>
      <w:tab/>
    </w:r>
    <w:bookmarkEnd w:id="22"/>
  </w:p>
  <w:p w:rsidR="0038449F" w:rsidRDefault="0038449F">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E711BCF"/>
    <w:multiLevelType w:val="singleLevel"/>
    <w:tmpl w:val="FE711BCF"/>
    <w:lvl w:ilvl="0">
      <w:start w:val="1"/>
      <w:numFmt w:val="decimal"/>
      <w:suff w:val="nothing"/>
      <w:lvlText w:val="%1、"/>
      <w:lvlJc w:val="left"/>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5122" fillcolor="white">
      <v:fill color="white"/>
    </o: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8449F"/>
    <w:rsid w:val="00335C8C"/>
    <w:rsid w:val="0038449F"/>
    <w:rsid w:val="003C0BFC"/>
    <w:rsid w:val="1737585A"/>
    <w:rsid w:val="29D9154D"/>
    <w:rsid w:val="54B45162"/>
    <w:rsid w:val="629F239F"/>
    <w:rsid w:val="70FF2A7E"/>
    <w:rsid w:val="728A00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2"/>
      <o:rules v:ext="edit">
        <o:r id="V:Rule3" type="connector" idref="#_x0000_s2050"/>
        <o:r id="V:Rule4" type="connector" idref="#_x0000_s2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49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38449F"/>
    <w:rPr>
      <w:sz w:val="18"/>
      <w:szCs w:val="18"/>
    </w:rPr>
  </w:style>
  <w:style w:type="paragraph" w:styleId="a4">
    <w:name w:val="footer"/>
    <w:basedOn w:val="a"/>
    <w:link w:val="Char0"/>
    <w:uiPriority w:val="99"/>
    <w:unhideWhenUsed/>
    <w:qFormat/>
    <w:rsid w:val="0038449F"/>
    <w:pPr>
      <w:tabs>
        <w:tab w:val="center" w:pos="4153"/>
        <w:tab w:val="right" w:pos="8306"/>
      </w:tabs>
      <w:snapToGrid w:val="0"/>
      <w:jc w:val="left"/>
    </w:pPr>
    <w:rPr>
      <w:sz w:val="18"/>
      <w:szCs w:val="18"/>
    </w:rPr>
  </w:style>
  <w:style w:type="paragraph" w:styleId="a5">
    <w:name w:val="header"/>
    <w:basedOn w:val="a"/>
    <w:link w:val="Char1"/>
    <w:unhideWhenUsed/>
    <w:rsid w:val="0038449F"/>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38449F"/>
    <w:pPr>
      <w:widowControl/>
      <w:spacing w:before="100" w:beforeAutospacing="1" w:after="100" w:afterAutospacing="1"/>
      <w:jc w:val="left"/>
    </w:pPr>
    <w:rPr>
      <w:rFonts w:ascii="宋体" w:hAnsi="宋体" w:cs="宋体"/>
      <w:kern w:val="0"/>
      <w:sz w:val="24"/>
    </w:rPr>
  </w:style>
  <w:style w:type="table" w:styleId="a7">
    <w:name w:val="Table Grid"/>
    <w:basedOn w:val="a1"/>
    <w:uiPriority w:val="59"/>
    <w:rsid w:val="003844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qFormat/>
    <w:rsid w:val="0038449F"/>
    <w:rPr>
      <w:color w:val="0000FF"/>
      <w:u w:val="single"/>
    </w:rPr>
  </w:style>
  <w:style w:type="paragraph" w:styleId="a9">
    <w:name w:val="List Paragraph"/>
    <w:basedOn w:val="a"/>
    <w:uiPriority w:val="34"/>
    <w:qFormat/>
    <w:rsid w:val="0038449F"/>
    <w:pPr>
      <w:ind w:firstLineChars="200" w:firstLine="420"/>
    </w:pPr>
  </w:style>
  <w:style w:type="character" w:customStyle="1" w:styleId="Char1">
    <w:name w:val="页眉 Char1"/>
    <w:basedOn w:val="a0"/>
    <w:link w:val="a5"/>
    <w:uiPriority w:val="99"/>
    <w:rsid w:val="0038449F"/>
    <w:rPr>
      <w:rFonts w:ascii="Times New Roman" w:eastAsia="宋体" w:hAnsi="Times New Roman" w:cs="Times New Roman"/>
      <w:sz w:val="18"/>
      <w:szCs w:val="18"/>
    </w:rPr>
  </w:style>
  <w:style w:type="character" w:customStyle="1" w:styleId="Char0">
    <w:name w:val="页脚 Char"/>
    <w:basedOn w:val="a0"/>
    <w:link w:val="a4"/>
    <w:uiPriority w:val="99"/>
    <w:qFormat/>
    <w:rsid w:val="0038449F"/>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38449F"/>
    <w:rPr>
      <w:rFonts w:ascii="Times New Roman" w:eastAsia="宋体" w:hAnsi="Times New Roman" w:cs="Times New Roman"/>
      <w:sz w:val="18"/>
      <w:szCs w:val="18"/>
    </w:rPr>
  </w:style>
  <w:style w:type="character" w:customStyle="1" w:styleId="Char2">
    <w:name w:val="页眉 Char"/>
    <w:qFormat/>
    <w:rsid w:val="0038449F"/>
    <w:rPr>
      <w:kern w:val="2"/>
      <w:sz w:val="18"/>
      <w:szCs w:val="18"/>
    </w:rPr>
  </w:style>
  <w:style w:type="character" w:customStyle="1" w:styleId="CharChar1">
    <w:name w:val="Char Char1"/>
    <w:qFormat/>
    <w:locked/>
    <w:rsid w:val="0038449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1249</Words>
  <Characters>7124</Characters>
  <Application>Microsoft Office Word</Application>
  <DocSecurity>0</DocSecurity>
  <Lines>59</Lines>
  <Paragraphs>16</Paragraphs>
  <ScaleCrop>false</ScaleCrop>
  <Company>微软中国</Company>
  <LinksUpToDate>false</LinksUpToDate>
  <CharactersWithSpaces>8357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56</cp:revision>
  <cp:lastPrinted>2019-05-13T03:19:00Z</cp:lastPrinted>
  <dcterms:created xsi:type="dcterms:W3CDTF">2015-06-17T14:51:00Z</dcterms:created>
  <dcterms:modified xsi:type="dcterms:W3CDTF">2019-12-18T07:03:00Z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