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C605927" w14:textId="77777777"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DF525C" w:rsidRPr="00971957" w14:paraId="5568CA87" w14:textId="77777777" w:rsidTr="00C2621F">
        <w:trPr>
          <w:trHeight w:val="515"/>
        </w:trPr>
        <w:tc>
          <w:tcPr>
            <w:tcW w:w="1242" w:type="dxa"/>
            <w:vMerge w:val="restart"/>
            <w:vAlign w:val="center"/>
          </w:tcPr>
          <w:p w14:paraId="6748F40C" w14:textId="77777777" w:rsidR="00DF525C" w:rsidRPr="00971957" w:rsidRDefault="00DF525C" w:rsidP="00C2621F">
            <w:pPr>
              <w:spacing w:before="120" w:line="360" w:lineRule="auto"/>
              <w:jc w:val="center"/>
              <w:rPr>
                <w:rFonts w:eastAsiaTheme="minorEastAsia"/>
                <w:szCs w:val="21"/>
              </w:rPr>
            </w:pPr>
            <w:r w:rsidRPr="00971957">
              <w:rPr>
                <w:rFonts w:eastAsiaTheme="minorEastAsia" w:hAnsiTheme="minorEastAsia"/>
                <w:szCs w:val="21"/>
              </w:rPr>
              <w:t>过程与活动、</w:t>
            </w:r>
          </w:p>
          <w:p w14:paraId="74C76A1D" w14:textId="77777777" w:rsidR="00DF525C" w:rsidRPr="00971957" w:rsidRDefault="00DF525C" w:rsidP="00C2621F">
            <w:pPr>
              <w:spacing w:line="360" w:lineRule="auto"/>
              <w:jc w:val="center"/>
              <w:rPr>
                <w:rFonts w:eastAsiaTheme="minorEastAsia"/>
                <w:szCs w:val="21"/>
              </w:rPr>
            </w:pPr>
            <w:r w:rsidRPr="00971957">
              <w:rPr>
                <w:rFonts w:eastAsiaTheme="minorEastAsia" w:hAnsiTheme="minorEastAsia"/>
                <w:szCs w:val="21"/>
              </w:rPr>
              <w:t>抽样计划</w:t>
            </w:r>
          </w:p>
        </w:tc>
        <w:tc>
          <w:tcPr>
            <w:tcW w:w="1276" w:type="dxa"/>
            <w:vMerge w:val="restart"/>
            <w:vAlign w:val="center"/>
          </w:tcPr>
          <w:p w14:paraId="213EE11C" w14:textId="77777777" w:rsidR="00DF525C" w:rsidRPr="00971957" w:rsidRDefault="00DF525C" w:rsidP="00C2621F">
            <w:pPr>
              <w:spacing w:line="360" w:lineRule="auto"/>
              <w:rPr>
                <w:rFonts w:eastAsiaTheme="minorEastAsia"/>
                <w:szCs w:val="21"/>
              </w:rPr>
            </w:pPr>
            <w:r w:rsidRPr="00971957">
              <w:rPr>
                <w:rFonts w:eastAsiaTheme="minorEastAsia" w:hAnsiTheme="minorEastAsia"/>
                <w:szCs w:val="21"/>
              </w:rPr>
              <w:t>涉及条款</w:t>
            </w:r>
          </w:p>
        </w:tc>
        <w:tc>
          <w:tcPr>
            <w:tcW w:w="10606" w:type="dxa"/>
            <w:vAlign w:val="center"/>
          </w:tcPr>
          <w:p w14:paraId="044EAB58" w14:textId="1FC4BE6A" w:rsidR="00DF525C" w:rsidRPr="00971957" w:rsidRDefault="00613D91" w:rsidP="00A13B08">
            <w:pPr>
              <w:spacing w:line="360" w:lineRule="auto"/>
              <w:rPr>
                <w:rFonts w:eastAsiaTheme="minorEastAsia"/>
                <w:szCs w:val="21"/>
              </w:rPr>
            </w:pPr>
            <w:r w:rsidRPr="00971957">
              <w:rPr>
                <w:rFonts w:eastAsiaTheme="minorEastAsia" w:hAnsiTheme="minorEastAsia"/>
                <w:szCs w:val="21"/>
              </w:rPr>
              <w:t>受审核部门：</w:t>
            </w:r>
            <w:r w:rsidR="00467719" w:rsidRPr="00971957">
              <w:rPr>
                <w:rFonts w:eastAsiaTheme="minorEastAsia" w:hAnsiTheme="minorEastAsia" w:hint="eastAsia"/>
                <w:szCs w:val="21"/>
              </w:rPr>
              <w:t>采购部</w:t>
            </w:r>
            <w:r w:rsidR="00DF525C" w:rsidRPr="00971957">
              <w:rPr>
                <w:rFonts w:eastAsiaTheme="minorEastAsia"/>
                <w:szCs w:val="21"/>
              </w:rPr>
              <w:t xml:space="preserve">   </w:t>
            </w:r>
            <w:r w:rsidR="00A13B08" w:rsidRPr="00971957">
              <w:rPr>
                <w:rFonts w:eastAsiaTheme="minorEastAsia" w:hint="eastAsia"/>
                <w:szCs w:val="21"/>
              </w:rPr>
              <w:t xml:space="preserve">    </w:t>
            </w:r>
            <w:r w:rsidR="00DF525C" w:rsidRPr="00971957">
              <w:rPr>
                <w:rFonts w:eastAsiaTheme="minorEastAsia" w:hAnsiTheme="minorEastAsia"/>
                <w:szCs w:val="21"/>
              </w:rPr>
              <w:t>主管领导</w:t>
            </w:r>
            <w:r w:rsidR="00A13B08" w:rsidRPr="00971957">
              <w:rPr>
                <w:rFonts w:eastAsiaTheme="minorEastAsia" w:hAnsiTheme="minorEastAsia" w:hint="eastAsia"/>
                <w:szCs w:val="21"/>
              </w:rPr>
              <w:t>/</w:t>
            </w:r>
            <w:r w:rsidR="00DF525C" w:rsidRPr="00971957">
              <w:rPr>
                <w:rFonts w:eastAsiaTheme="minorEastAsia" w:hAnsiTheme="minorEastAsia"/>
                <w:szCs w:val="21"/>
              </w:rPr>
              <w:t>陪同人员：</w:t>
            </w:r>
            <w:r w:rsidR="0046405D" w:rsidRPr="00971957">
              <w:rPr>
                <w:rFonts w:eastAsiaTheme="minorEastAsia" w:hAnsiTheme="minorEastAsia" w:hint="eastAsia"/>
                <w:szCs w:val="21"/>
              </w:rPr>
              <w:t>罗骓彥</w:t>
            </w:r>
          </w:p>
        </w:tc>
        <w:tc>
          <w:tcPr>
            <w:tcW w:w="1585" w:type="dxa"/>
            <w:vMerge w:val="restart"/>
            <w:vAlign w:val="center"/>
          </w:tcPr>
          <w:p w14:paraId="590FFCF9" w14:textId="77777777" w:rsidR="00DF525C" w:rsidRPr="00971957" w:rsidRDefault="00DF525C" w:rsidP="00C2621F">
            <w:pPr>
              <w:spacing w:line="360" w:lineRule="auto"/>
              <w:rPr>
                <w:rFonts w:eastAsiaTheme="minorEastAsia"/>
                <w:szCs w:val="21"/>
              </w:rPr>
            </w:pPr>
            <w:r w:rsidRPr="00971957">
              <w:rPr>
                <w:rFonts w:eastAsiaTheme="minorEastAsia" w:hAnsiTheme="minorEastAsia"/>
                <w:szCs w:val="21"/>
              </w:rPr>
              <w:t>判定</w:t>
            </w:r>
          </w:p>
        </w:tc>
      </w:tr>
      <w:tr w:rsidR="00DF525C" w:rsidRPr="00971957" w14:paraId="64AF259A" w14:textId="77777777" w:rsidTr="00C2621F">
        <w:trPr>
          <w:trHeight w:val="403"/>
        </w:trPr>
        <w:tc>
          <w:tcPr>
            <w:tcW w:w="1242" w:type="dxa"/>
            <w:vMerge/>
            <w:vAlign w:val="center"/>
          </w:tcPr>
          <w:p w14:paraId="302E705D" w14:textId="77777777" w:rsidR="00DF525C" w:rsidRPr="00971957" w:rsidRDefault="00DF525C" w:rsidP="00C2621F">
            <w:pPr>
              <w:spacing w:line="360" w:lineRule="auto"/>
              <w:rPr>
                <w:rFonts w:eastAsiaTheme="minorEastAsia"/>
                <w:szCs w:val="21"/>
              </w:rPr>
            </w:pPr>
          </w:p>
        </w:tc>
        <w:tc>
          <w:tcPr>
            <w:tcW w:w="1276" w:type="dxa"/>
            <w:vMerge/>
            <w:vAlign w:val="center"/>
          </w:tcPr>
          <w:p w14:paraId="00997907" w14:textId="77777777" w:rsidR="00DF525C" w:rsidRPr="00971957" w:rsidRDefault="00DF525C" w:rsidP="00C2621F">
            <w:pPr>
              <w:spacing w:line="360" w:lineRule="auto"/>
              <w:rPr>
                <w:rFonts w:eastAsiaTheme="minorEastAsia"/>
                <w:szCs w:val="21"/>
              </w:rPr>
            </w:pPr>
          </w:p>
        </w:tc>
        <w:tc>
          <w:tcPr>
            <w:tcW w:w="10606" w:type="dxa"/>
            <w:vAlign w:val="center"/>
          </w:tcPr>
          <w:p w14:paraId="1AC4C1D6" w14:textId="37FB81A3" w:rsidR="00DF525C" w:rsidRPr="00971957" w:rsidRDefault="00DF525C" w:rsidP="006871D7">
            <w:pPr>
              <w:spacing w:before="120" w:line="360" w:lineRule="auto"/>
              <w:rPr>
                <w:rFonts w:eastAsiaTheme="minorEastAsia"/>
                <w:szCs w:val="21"/>
              </w:rPr>
            </w:pPr>
            <w:r w:rsidRPr="00971957">
              <w:rPr>
                <w:rFonts w:eastAsiaTheme="minorEastAsia" w:hAnsiTheme="minorEastAsia"/>
                <w:szCs w:val="21"/>
              </w:rPr>
              <w:t>审核员：</w:t>
            </w:r>
            <w:r w:rsidR="00A800C3" w:rsidRPr="00971957">
              <w:rPr>
                <w:rFonts w:eastAsiaTheme="minorEastAsia" w:hAnsiTheme="minorEastAsia" w:hint="eastAsia"/>
                <w:szCs w:val="21"/>
              </w:rPr>
              <w:t>曾赣玲</w:t>
            </w:r>
            <w:r w:rsidR="00E911D0" w:rsidRPr="00971957">
              <w:rPr>
                <w:rFonts w:eastAsiaTheme="minorEastAsia" w:hint="eastAsia"/>
                <w:szCs w:val="21"/>
              </w:rPr>
              <w:t xml:space="preserve">          </w:t>
            </w:r>
            <w:r w:rsidRPr="00971957">
              <w:rPr>
                <w:rFonts w:eastAsiaTheme="minorEastAsia" w:hAnsiTheme="minorEastAsia"/>
                <w:szCs w:val="21"/>
              </w:rPr>
              <w:t>审核时间：</w:t>
            </w:r>
            <w:r w:rsidRPr="00971957">
              <w:rPr>
                <w:rFonts w:eastAsiaTheme="minorEastAsia"/>
                <w:szCs w:val="21"/>
              </w:rPr>
              <w:t>20</w:t>
            </w:r>
            <w:r w:rsidR="00A13B08" w:rsidRPr="00971957">
              <w:rPr>
                <w:rFonts w:eastAsiaTheme="minorEastAsia" w:hint="eastAsia"/>
                <w:szCs w:val="21"/>
              </w:rPr>
              <w:t>2</w:t>
            </w:r>
            <w:r w:rsidR="00447576" w:rsidRPr="00971957">
              <w:rPr>
                <w:rFonts w:eastAsiaTheme="minorEastAsia" w:hint="eastAsia"/>
                <w:szCs w:val="21"/>
              </w:rPr>
              <w:t>2</w:t>
            </w:r>
            <w:r w:rsidR="00A86046" w:rsidRPr="00971957">
              <w:rPr>
                <w:rFonts w:eastAsiaTheme="minorEastAsia"/>
                <w:szCs w:val="21"/>
              </w:rPr>
              <w:t>.</w:t>
            </w:r>
            <w:r w:rsidR="0046405D" w:rsidRPr="00971957">
              <w:rPr>
                <w:rFonts w:eastAsiaTheme="minorEastAsia"/>
                <w:szCs w:val="21"/>
              </w:rPr>
              <w:t>5</w:t>
            </w:r>
            <w:r w:rsidR="00613D91" w:rsidRPr="00971957">
              <w:rPr>
                <w:rFonts w:eastAsiaTheme="minorEastAsia" w:hint="eastAsia"/>
                <w:szCs w:val="21"/>
              </w:rPr>
              <w:t>.</w:t>
            </w:r>
            <w:r w:rsidR="007F0130" w:rsidRPr="00971957">
              <w:rPr>
                <w:rFonts w:eastAsiaTheme="minorEastAsia" w:hint="eastAsia"/>
                <w:szCs w:val="21"/>
              </w:rPr>
              <w:t>1</w:t>
            </w:r>
            <w:r w:rsidR="0046405D" w:rsidRPr="00971957">
              <w:rPr>
                <w:rFonts w:eastAsiaTheme="minorEastAsia"/>
                <w:szCs w:val="21"/>
              </w:rPr>
              <w:t>1</w:t>
            </w:r>
          </w:p>
        </w:tc>
        <w:tc>
          <w:tcPr>
            <w:tcW w:w="1585" w:type="dxa"/>
            <w:vMerge/>
          </w:tcPr>
          <w:p w14:paraId="094CDC61" w14:textId="77777777" w:rsidR="00DF525C" w:rsidRPr="00971957" w:rsidRDefault="00DF525C" w:rsidP="00C2621F">
            <w:pPr>
              <w:spacing w:line="360" w:lineRule="auto"/>
              <w:rPr>
                <w:rFonts w:eastAsiaTheme="minorEastAsia"/>
                <w:szCs w:val="21"/>
              </w:rPr>
            </w:pPr>
          </w:p>
        </w:tc>
      </w:tr>
      <w:tr w:rsidR="00DF525C" w:rsidRPr="00971957" w14:paraId="6A146A57" w14:textId="77777777" w:rsidTr="00C2621F">
        <w:trPr>
          <w:trHeight w:val="516"/>
        </w:trPr>
        <w:tc>
          <w:tcPr>
            <w:tcW w:w="1242" w:type="dxa"/>
            <w:vMerge/>
            <w:vAlign w:val="center"/>
          </w:tcPr>
          <w:p w14:paraId="2E427B85" w14:textId="77777777" w:rsidR="00DF525C" w:rsidRPr="00971957" w:rsidRDefault="00DF525C" w:rsidP="00C2621F">
            <w:pPr>
              <w:spacing w:line="360" w:lineRule="auto"/>
              <w:rPr>
                <w:rFonts w:eastAsiaTheme="minorEastAsia"/>
                <w:szCs w:val="21"/>
              </w:rPr>
            </w:pPr>
          </w:p>
        </w:tc>
        <w:tc>
          <w:tcPr>
            <w:tcW w:w="1276" w:type="dxa"/>
            <w:vMerge/>
            <w:vAlign w:val="center"/>
          </w:tcPr>
          <w:p w14:paraId="47897522" w14:textId="77777777" w:rsidR="00DF525C" w:rsidRPr="00971957" w:rsidRDefault="00DF525C" w:rsidP="00C2621F">
            <w:pPr>
              <w:spacing w:line="360" w:lineRule="auto"/>
              <w:rPr>
                <w:rFonts w:eastAsiaTheme="minorEastAsia"/>
                <w:szCs w:val="21"/>
              </w:rPr>
            </w:pPr>
          </w:p>
        </w:tc>
        <w:tc>
          <w:tcPr>
            <w:tcW w:w="10606" w:type="dxa"/>
            <w:vAlign w:val="center"/>
          </w:tcPr>
          <w:p w14:paraId="7F5F6EB1" w14:textId="77777777" w:rsidR="00DF525C" w:rsidRPr="00971957" w:rsidRDefault="00DF525C" w:rsidP="00A86046">
            <w:pPr>
              <w:rPr>
                <w:rFonts w:eastAsiaTheme="minorEastAsia" w:hAnsiTheme="minorEastAsia"/>
                <w:szCs w:val="21"/>
              </w:rPr>
            </w:pPr>
            <w:r w:rsidRPr="00971957">
              <w:rPr>
                <w:rFonts w:eastAsiaTheme="minorEastAsia" w:hAnsiTheme="minorEastAsia"/>
                <w:szCs w:val="21"/>
              </w:rPr>
              <w:t>审核条款：</w:t>
            </w:r>
          </w:p>
          <w:p w14:paraId="0B26783C" w14:textId="77777777" w:rsidR="00140C8A" w:rsidRPr="00971957" w:rsidRDefault="00140C8A" w:rsidP="00140C8A">
            <w:pPr>
              <w:spacing w:before="120" w:line="360" w:lineRule="auto"/>
              <w:rPr>
                <w:rFonts w:eastAsiaTheme="minorEastAsia" w:hAnsiTheme="minorEastAsia"/>
                <w:szCs w:val="21"/>
              </w:rPr>
            </w:pPr>
            <w:r w:rsidRPr="00971957">
              <w:rPr>
                <w:rFonts w:eastAsiaTheme="minorEastAsia" w:hAnsiTheme="minorEastAsia" w:hint="eastAsia"/>
                <w:szCs w:val="21"/>
              </w:rPr>
              <w:t xml:space="preserve">QMS:5.3 </w:t>
            </w:r>
            <w:r w:rsidRPr="00971957">
              <w:rPr>
                <w:rFonts w:eastAsiaTheme="minorEastAsia" w:hAnsiTheme="minorEastAsia" w:hint="eastAsia"/>
                <w:szCs w:val="21"/>
              </w:rPr>
              <w:t>组织的岗位、职责和权限、</w:t>
            </w:r>
            <w:r w:rsidRPr="00971957">
              <w:rPr>
                <w:rFonts w:eastAsiaTheme="minorEastAsia" w:hAnsiTheme="minorEastAsia" w:hint="eastAsia"/>
                <w:szCs w:val="21"/>
              </w:rPr>
              <w:t xml:space="preserve">6.2 </w:t>
            </w:r>
            <w:r w:rsidRPr="00971957">
              <w:rPr>
                <w:rFonts w:eastAsiaTheme="minorEastAsia" w:hAnsiTheme="minorEastAsia" w:hint="eastAsia"/>
                <w:szCs w:val="21"/>
              </w:rPr>
              <w:t>质量目标、</w:t>
            </w:r>
            <w:r w:rsidRPr="00971957">
              <w:rPr>
                <w:rFonts w:eastAsiaTheme="minorEastAsia" w:hAnsiTheme="minorEastAsia" w:hint="eastAsia"/>
                <w:szCs w:val="21"/>
              </w:rPr>
              <w:t xml:space="preserve">8.4 </w:t>
            </w:r>
            <w:r w:rsidRPr="00971957">
              <w:rPr>
                <w:rFonts w:eastAsiaTheme="minorEastAsia" w:hAnsiTheme="minorEastAsia" w:hint="eastAsia"/>
                <w:szCs w:val="21"/>
              </w:rPr>
              <w:t>外部提供过程、产品和服务的控制</w:t>
            </w:r>
          </w:p>
          <w:p w14:paraId="5DDF5A0E" w14:textId="77777777" w:rsidR="003658B7" w:rsidRPr="00971957" w:rsidRDefault="00140C8A" w:rsidP="00140C8A">
            <w:pPr>
              <w:spacing w:before="120" w:line="360" w:lineRule="auto"/>
              <w:rPr>
                <w:rFonts w:eastAsiaTheme="minorEastAsia" w:hAnsiTheme="minorEastAsia"/>
                <w:szCs w:val="21"/>
              </w:rPr>
            </w:pPr>
            <w:r w:rsidRPr="00971957">
              <w:rPr>
                <w:rFonts w:eastAsiaTheme="minorEastAsia" w:hAnsiTheme="minorEastAsia" w:hint="eastAsia"/>
                <w:szCs w:val="21"/>
              </w:rPr>
              <w:t xml:space="preserve">EMS/OHSMS: 5.3 </w:t>
            </w:r>
            <w:r w:rsidRPr="00971957">
              <w:rPr>
                <w:rFonts w:eastAsiaTheme="minorEastAsia" w:hAnsiTheme="minorEastAsia" w:hint="eastAsia"/>
                <w:szCs w:val="21"/>
              </w:rPr>
              <w:t>组织的岗位、职责和权限、</w:t>
            </w:r>
            <w:r w:rsidRPr="00971957">
              <w:rPr>
                <w:rFonts w:eastAsiaTheme="minorEastAsia" w:hAnsiTheme="minorEastAsia" w:hint="eastAsia"/>
                <w:szCs w:val="21"/>
              </w:rPr>
              <w:t xml:space="preserve">6.2 </w:t>
            </w:r>
            <w:r w:rsidRPr="00971957">
              <w:rPr>
                <w:rFonts w:eastAsiaTheme="minorEastAsia" w:hAnsiTheme="minorEastAsia" w:hint="eastAsia"/>
                <w:szCs w:val="21"/>
              </w:rPr>
              <w:t>环境目标</w:t>
            </w:r>
            <w:r w:rsidRPr="00971957">
              <w:rPr>
                <w:rFonts w:eastAsiaTheme="minorEastAsia" w:hAnsiTheme="minorEastAsia" w:hint="eastAsia"/>
                <w:szCs w:val="21"/>
              </w:rPr>
              <w:t xml:space="preserve"> 6.1.2 </w:t>
            </w:r>
            <w:r w:rsidRPr="00971957">
              <w:rPr>
                <w:rFonts w:eastAsiaTheme="minorEastAsia" w:hAnsiTheme="minorEastAsia" w:hint="eastAsia"/>
                <w:szCs w:val="21"/>
              </w:rPr>
              <w:t>环境因素、</w:t>
            </w:r>
            <w:r w:rsidRPr="00971957">
              <w:rPr>
                <w:rFonts w:eastAsiaTheme="minorEastAsia" w:hAnsiTheme="minorEastAsia" w:hint="eastAsia"/>
                <w:szCs w:val="21"/>
              </w:rPr>
              <w:t xml:space="preserve">8.1 </w:t>
            </w:r>
            <w:r w:rsidRPr="00971957">
              <w:rPr>
                <w:rFonts w:eastAsiaTheme="minorEastAsia" w:hAnsiTheme="minorEastAsia" w:hint="eastAsia"/>
                <w:szCs w:val="21"/>
              </w:rPr>
              <w:t>运行策划和控制、</w:t>
            </w:r>
            <w:r w:rsidRPr="00971957">
              <w:rPr>
                <w:rFonts w:eastAsiaTheme="minorEastAsia" w:hAnsiTheme="minorEastAsia" w:hint="eastAsia"/>
                <w:szCs w:val="21"/>
              </w:rPr>
              <w:t xml:space="preserve">8.2 </w:t>
            </w:r>
            <w:r w:rsidRPr="00971957">
              <w:rPr>
                <w:rFonts w:eastAsiaTheme="minorEastAsia" w:hAnsiTheme="minorEastAsia" w:hint="eastAsia"/>
                <w:szCs w:val="21"/>
              </w:rPr>
              <w:t>应急准备和响应，</w:t>
            </w:r>
          </w:p>
        </w:tc>
        <w:tc>
          <w:tcPr>
            <w:tcW w:w="1585" w:type="dxa"/>
            <w:vMerge/>
          </w:tcPr>
          <w:p w14:paraId="5C8EB722" w14:textId="77777777" w:rsidR="00DF525C" w:rsidRPr="00971957" w:rsidRDefault="00DF525C" w:rsidP="00C2621F">
            <w:pPr>
              <w:spacing w:line="360" w:lineRule="auto"/>
              <w:rPr>
                <w:rFonts w:eastAsiaTheme="minorEastAsia"/>
                <w:szCs w:val="21"/>
              </w:rPr>
            </w:pPr>
          </w:p>
        </w:tc>
      </w:tr>
      <w:tr w:rsidR="00E55A36" w:rsidRPr="00971957" w14:paraId="28468BCC" w14:textId="77777777" w:rsidTr="008F5A57">
        <w:trPr>
          <w:trHeight w:val="830"/>
        </w:trPr>
        <w:tc>
          <w:tcPr>
            <w:tcW w:w="1242" w:type="dxa"/>
            <w:vAlign w:val="center"/>
          </w:tcPr>
          <w:p w14:paraId="2C408763" w14:textId="77777777" w:rsidR="00E55A36" w:rsidRPr="00971957" w:rsidRDefault="00E55A36" w:rsidP="00B12A66">
            <w:pPr>
              <w:spacing w:line="360" w:lineRule="auto"/>
              <w:rPr>
                <w:rFonts w:eastAsiaTheme="minorEastAsia" w:hAnsiTheme="minorEastAsia"/>
                <w:szCs w:val="21"/>
              </w:rPr>
            </w:pPr>
            <w:r w:rsidRPr="00971957">
              <w:rPr>
                <w:rFonts w:eastAsiaTheme="minorEastAsia" w:hAnsiTheme="minorEastAsia" w:hint="eastAsia"/>
                <w:szCs w:val="21"/>
              </w:rPr>
              <w:t>组织的岗位、职责和权限</w:t>
            </w:r>
          </w:p>
        </w:tc>
        <w:tc>
          <w:tcPr>
            <w:tcW w:w="1276" w:type="dxa"/>
          </w:tcPr>
          <w:p w14:paraId="4296BD80" w14:textId="77777777" w:rsidR="00E55A36" w:rsidRPr="00971957" w:rsidRDefault="00E949E7" w:rsidP="00B12A66">
            <w:pPr>
              <w:spacing w:line="360" w:lineRule="auto"/>
              <w:rPr>
                <w:rFonts w:eastAsiaTheme="minorEastAsia" w:hAnsiTheme="minorEastAsia"/>
                <w:szCs w:val="21"/>
              </w:rPr>
            </w:pPr>
            <w:r w:rsidRPr="00971957">
              <w:rPr>
                <w:rFonts w:eastAsiaTheme="minorEastAsia" w:hAnsiTheme="minorEastAsia" w:hint="eastAsia"/>
                <w:szCs w:val="21"/>
              </w:rPr>
              <w:t>Q</w:t>
            </w:r>
            <w:r w:rsidR="004E0AC3" w:rsidRPr="00971957">
              <w:rPr>
                <w:rFonts w:eastAsiaTheme="minorEastAsia" w:hAnsiTheme="minorEastAsia" w:hint="eastAsia"/>
                <w:szCs w:val="21"/>
              </w:rPr>
              <w:t>E</w:t>
            </w:r>
            <w:r w:rsidRPr="00971957">
              <w:rPr>
                <w:rFonts w:eastAsiaTheme="minorEastAsia" w:hAnsiTheme="minorEastAsia" w:hint="eastAsia"/>
                <w:szCs w:val="21"/>
              </w:rPr>
              <w:t>O</w:t>
            </w:r>
            <w:r w:rsidR="00140C8A" w:rsidRPr="00971957">
              <w:rPr>
                <w:rFonts w:eastAsiaTheme="minorEastAsia" w:hAnsiTheme="minorEastAsia" w:hint="eastAsia"/>
                <w:szCs w:val="21"/>
              </w:rPr>
              <w:t>:</w:t>
            </w:r>
            <w:r w:rsidR="00E55A36" w:rsidRPr="00971957">
              <w:rPr>
                <w:rFonts w:eastAsiaTheme="minorEastAsia" w:hAnsiTheme="minorEastAsia" w:hint="eastAsia"/>
                <w:szCs w:val="21"/>
              </w:rPr>
              <w:t>5.3</w:t>
            </w:r>
          </w:p>
        </w:tc>
        <w:tc>
          <w:tcPr>
            <w:tcW w:w="10606" w:type="dxa"/>
          </w:tcPr>
          <w:p w14:paraId="30679B30" w14:textId="77777777" w:rsidR="00456B72" w:rsidRDefault="00456B72" w:rsidP="00A97770">
            <w:pPr>
              <w:snapToGrid w:val="0"/>
              <w:spacing w:line="360" w:lineRule="auto"/>
              <w:ind w:firstLineChars="200" w:firstLine="420"/>
              <w:rPr>
                <w:rFonts w:eastAsiaTheme="minorEastAsia" w:hAnsiTheme="minorEastAsia"/>
                <w:szCs w:val="21"/>
              </w:rPr>
            </w:pPr>
          </w:p>
          <w:p w14:paraId="2BF0BDDB" w14:textId="64CD3B44" w:rsidR="00A97770" w:rsidRPr="00971957" w:rsidRDefault="00E829BE" w:rsidP="00A97770">
            <w:pPr>
              <w:snapToGrid w:val="0"/>
              <w:spacing w:line="360" w:lineRule="auto"/>
              <w:ind w:firstLineChars="200" w:firstLine="420"/>
              <w:rPr>
                <w:rFonts w:eastAsiaTheme="minorEastAsia" w:hAnsiTheme="minorEastAsia"/>
                <w:szCs w:val="21"/>
              </w:rPr>
            </w:pPr>
            <w:r w:rsidRPr="00971957">
              <w:rPr>
                <w:rFonts w:eastAsiaTheme="minorEastAsia" w:hAnsiTheme="minorEastAsia" w:hint="eastAsia"/>
                <w:szCs w:val="21"/>
              </w:rPr>
              <w:t>采购部</w:t>
            </w:r>
            <w:r w:rsidR="00A97770" w:rsidRPr="00971957">
              <w:rPr>
                <w:rFonts w:eastAsiaTheme="minorEastAsia" w:hAnsiTheme="minorEastAsia" w:hint="eastAsia"/>
                <w:szCs w:val="21"/>
              </w:rPr>
              <w:t>现有</w:t>
            </w:r>
            <w:r w:rsidR="00A97770" w:rsidRPr="00971957">
              <w:rPr>
                <w:rFonts w:eastAsiaTheme="minorEastAsia" w:hAnsiTheme="minorEastAsia" w:hint="eastAsia"/>
                <w:szCs w:val="21"/>
              </w:rPr>
              <w:t>1</w:t>
            </w:r>
            <w:r w:rsidR="00DD262F" w:rsidRPr="00971957">
              <w:rPr>
                <w:rFonts w:eastAsiaTheme="minorEastAsia" w:hAnsiTheme="minorEastAsia" w:hint="eastAsia"/>
                <w:szCs w:val="21"/>
              </w:rPr>
              <w:t>人</w:t>
            </w:r>
          </w:p>
          <w:p w14:paraId="65776DCC" w14:textId="4C83056B" w:rsidR="000F73E2" w:rsidRPr="00971957" w:rsidRDefault="000F73E2" w:rsidP="000F73E2">
            <w:pPr>
              <w:snapToGrid w:val="0"/>
              <w:spacing w:line="360" w:lineRule="auto"/>
              <w:ind w:firstLineChars="200" w:firstLine="420"/>
              <w:rPr>
                <w:rFonts w:eastAsiaTheme="minorEastAsia" w:hAnsiTheme="minorEastAsia"/>
                <w:szCs w:val="21"/>
              </w:rPr>
            </w:pPr>
            <w:r w:rsidRPr="00971957">
              <w:rPr>
                <w:rFonts w:eastAsiaTheme="minorEastAsia" w:hAnsiTheme="minorEastAsia" w:hint="eastAsia"/>
                <w:szCs w:val="21"/>
              </w:rPr>
              <w:t>1</w:t>
            </w:r>
            <w:r w:rsidRPr="00971957">
              <w:rPr>
                <w:rFonts w:eastAsiaTheme="minorEastAsia" w:hAnsiTheme="minorEastAsia" w:hint="eastAsia"/>
                <w:szCs w:val="21"/>
              </w:rPr>
              <w:t>、</w:t>
            </w:r>
            <w:r w:rsidRPr="00971957">
              <w:rPr>
                <w:rFonts w:eastAsiaTheme="minorEastAsia" w:hAnsiTheme="minorEastAsia"/>
                <w:szCs w:val="21"/>
              </w:rPr>
              <w:t>负责与</w:t>
            </w:r>
            <w:r w:rsidRPr="00971957">
              <w:rPr>
                <w:rFonts w:eastAsiaTheme="minorEastAsia" w:hAnsiTheme="minorEastAsia" w:hint="eastAsia"/>
                <w:szCs w:val="21"/>
              </w:rPr>
              <w:t>供方</w:t>
            </w:r>
            <w:r w:rsidRPr="00971957">
              <w:rPr>
                <w:rFonts w:eastAsiaTheme="minorEastAsia" w:hAnsiTheme="minorEastAsia"/>
                <w:szCs w:val="21"/>
              </w:rPr>
              <w:t>有关的过程控制；</w:t>
            </w:r>
            <w:r w:rsidRPr="00971957">
              <w:rPr>
                <w:rFonts w:eastAsiaTheme="minorEastAsia" w:hAnsiTheme="minorEastAsia" w:hint="eastAsia"/>
                <w:szCs w:val="21"/>
              </w:rPr>
              <w:t>本部门环境因素危险源的识别评价控制。</w:t>
            </w:r>
          </w:p>
          <w:p w14:paraId="31BC08C5" w14:textId="70CC7BF8" w:rsidR="000F73E2" w:rsidRPr="00971957" w:rsidRDefault="002B4910" w:rsidP="000F73E2">
            <w:pPr>
              <w:snapToGrid w:val="0"/>
              <w:spacing w:line="360" w:lineRule="auto"/>
              <w:ind w:firstLineChars="200" w:firstLine="420"/>
              <w:rPr>
                <w:rFonts w:eastAsiaTheme="minorEastAsia" w:hAnsiTheme="minorEastAsia"/>
                <w:szCs w:val="21"/>
              </w:rPr>
            </w:pPr>
            <w:r>
              <w:rPr>
                <w:rFonts w:eastAsiaTheme="minorEastAsia" w:hAnsiTheme="minorEastAsia"/>
                <w:szCs w:val="21"/>
              </w:rPr>
              <w:t>2</w:t>
            </w:r>
            <w:r>
              <w:rPr>
                <w:rFonts w:eastAsiaTheme="minorEastAsia" w:hAnsiTheme="minorEastAsia" w:hint="eastAsia"/>
                <w:szCs w:val="21"/>
              </w:rPr>
              <w:t>、</w:t>
            </w:r>
            <w:r w:rsidR="000F73E2" w:rsidRPr="00971957">
              <w:rPr>
                <w:rFonts w:eastAsiaTheme="minorEastAsia" w:hAnsiTheme="minorEastAsia"/>
                <w:szCs w:val="21"/>
              </w:rPr>
              <w:t>负责采购控制，负责采购、运输、存储、领用管理，预防紧急、潜在事故发生；</w:t>
            </w:r>
          </w:p>
          <w:p w14:paraId="15A9495B" w14:textId="16B0CABE" w:rsidR="000F73E2" w:rsidRPr="00971957" w:rsidRDefault="002B4910" w:rsidP="000F73E2">
            <w:pPr>
              <w:snapToGrid w:val="0"/>
              <w:spacing w:line="360" w:lineRule="auto"/>
              <w:ind w:firstLineChars="200" w:firstLine="420"/>
              <w:rPr>
                <w:rFonts w:eastAsiaTheme="minorEastAsia" w:hAnsiTheme="minorEastAsia"/>
                <w:szCs w:val="21"/>
              </w:rPr>
            </w:pPr>
            <w:r>
              <w:rPr>
                <w:rFonts w:eastAsiaTheme="minorEastAsia" w:hAnsiTheme="minorEastAsia"/>
                <w:szCs w:val="21"/>
              </w:rPr>
              <w:t>3</w:t>
            </w:r>
            <w:r>
              <w:rPr>
                <w:rFonts w:eastAsiaTheme="minorEastAsia" w:hAnsiTheme="minorEastAsia" w:hint="eastAsia"/>
                <w:szCs w:val="21"/>
              </w:rPr>
              <w:t>、</w:t>
            </w:r>
            <w:r w:rsidR="000F73E2" w:rsidRPr="00971957">
              <w:rPr>
                <w:rFonts w:eastAsiaTheme="minorEastAsia" w:hAnsiTheme="minorEastAsia"/>
                <w:szCs w:val="21"/>
              </w:rPr>
              <w:t>负责宣传影响主要供应商相关方的环境行为。</w:t>
            </w:r>
          </w:p>
          <w:p w14:paraId="21E9FC2A" w14:textId="2D45AFD6" w:rsidR="00E55A36" w:rsidRPr="00971957" w:rsidRDefault="00E55A36" w:rsidP="007A2166">
            <w:pPr>
              <w:snapToGrid w:val="0"/>
              <w:spacing w:line="360" w:lineRule="auto"/>
              <w:rPr>
                <w:rFonts w:eastAsiaTheme="minorEastAsia" w:hAnsiTheme="minorEastAsia"/>
                <w:szCs w:val="21"/>
              </w:rPr>
            </w:pPr>
          </w:p>
        </w:tc>
        <w:tc>
          <w:tcPr>
            <w:tcW w:w="1585" w:type="dxa"/>
          </w:tcPr>
          <w:p w14:paraId="287B966D" w14:textId="77777777" w:rsidR="00E55A36" w:rsidRPr="00971957" w:rsidRDefault="00A13B08" w:rsidP="00C2621F">
            <w:pPr>
              <w:spacing w:line="360" w:lineRule="auto"/>
              <w:rPr>
                <w:rFonts w:eastAsiaTheme="minorEastAsia"/>
                <w:szCs w:val="21"/>
              </w:rPr>
            </w:pPr>
            <w:r w:rsidRPr="00971957">
              <w:rPr>
                <w:rFonts w:eastAsiaTheme="minorEastAsia" w:hint="eastAsia"/>
                <w:szCs w:val="21"/>
              </w:rPr>
              <w:t>符合</w:t>
            </w:r>
          </w:p>
        </w:tc>
      </w:tr>
      <w:tr w:rsidR="00E55A36" w:rsidRPr="00971957" w14:paraId="598B28DD" w14:textId="77777777" w:rsidTr="006A1CCA">
        <w:trPr>
          <w:trHeight w:val="547"/>
        </w:trPr>
        <w:tc>
          <w:tcPr>
            <w:tcW w:w="1242" w:type="dxa"/>
            <w:vAlign w:val="center"/>
          </w:tcPr>
          <w:p w14:paraId="356DCD6D" w14:textId="77777777" w:rsidR="00E55A36" w:rsidRPr="00971957" w:rsidRDefault="00E55A36" w:rsidP="00B12A66">
            <w:pPr>
              <w:spacing w:line="360" w:lineRule="auto"/>
              <w:rPr>
                <w:rFonts w:ascii="楷体" w:eastAsia="楷体" w:hAnsi="楷体" w:cs="宋体"/>
                <w:szCs w:val="21"/>
              </w:rPr>
            </w:pPr>
            <w:r w:rsidRPr="00971957">
              <w:rPr>
                <w:rFonts w:eastAsiaTheme="minorEastAsia" w:hAnsiTheme="minorEastAsia" w:hint="eastAsia"/>
                <w:szCs w:val="21"/>
              </w:rPr>
              <w:t>目标和方案</w:t>
            </w:r>
          </w:p>
        </w:tc>
        <w:tc>
          <w:tcPr>
            <w:tcW w:w="1276" w:type="dxa"/>
            <w:vAlign w:val="center"/>
          </w:tcPr>
          <w:p w14:paraId="506EB0E7" w14:textId="77777777" w:rsidR="00E55A36" w:rsidRPr="00971957" w:rsidRDefault="00E949E7" w:rsidP="00B12A66">
            <w:pPr>
              <w:spacing w:line="360" w:lineRule="auto"/>
              <w:rPr>
                <w:rFonts w:ascii="楷体" w:eastAsia="楷体" w:hAnsi="楷体" w:cs="宋体"/>
                <w:szCs w:val="21"/>
              </w:rPr>
            </w:pPr>
            <w:r w:rsidRPr="00971957">
              <w:rPr>
                <w:rFonts w:eastAsiaTheme="minorEastAsia" w:hAnsiTheme="minorEastAsia" w:hint="eastAsia"/>
                <w:szCs w:val="21"/>
              </w:rPr>
              <w:t>Q</w:t>
            </w:r>
            <w:r w:rsidR="004E0AC3" w:rsidRPr="00971957">
              <w:rPr>
                <w:rFonts w:eastAsiaTheme="minorEastAsia" w:hAnsiTheme="minorEastAsia" w:hint="eastAsia"/>
                <w:szCs w:val="21"/>
              </w:rPr>
              <w:t>E</w:t>
            </w:r>
            <w:r w:rsidRPr="00971957">
              <w:rPr>
                <w:rFonts w:eastAsiaTheme="minorEastAsia" w:hAnsiTheme="minorEastAsia" w:hint="eastAsia"/>
                <w:szCs w:val="21"/>
              </w:rPr>
              <w:t>O</w:t>
            </w:r>
            <w:r w:rsidR="00140C8A" w:rsidRPr="00971957">
              <w:rPr>
                <w:rFonts w:eastAsiaTheme="minorEastAsia" w:hAnsiTheme="minorEastAsia" w:hint="eastAsia"/>
                <w:szCs w:val="21"/>
              </w:rPr>
              <w:t>:</w:t>
            </w:r>
            <w:r w:rsidR="00E55A36" w:rsidRPr="00971957">
              <w:rPr>
                <w:rFonts w:eastAsiaTheme="minorEastAsia" w:hAnsiTheme="minorEastAsia" w:hint="eastAsia"/>
                <w:szCs w:val="21"/>
              </w:rPr>
              <w:t xml:space="preserve"> 6.2</w:t>
            </w:r>
          </w:p>
        </w:tc>
        <w:tc>
          <w:tcPr>
            <w:tcW w:w="10606" w:type="dxa"/>
            <w:vAlign w:val="center"/>
          </w:tcPr>
          <w:p w14:paraId="418573BF" w14:textId="77777777" w:rsidR="00B461D9" w:rsidRPr="00971957" w:rsidRDefault="00B461D9" w:rsidP="00B461D9">
            <w:pPr>
              <w:snapToGrid w:val="0"/>
              <w:spacing w:line="360" w:lineRule="auto"/>
              <w:ind w:firstLineChars="200" w:firstLine="420"/>
              <w:rPr>
                <w:rFonts w:eastAsiaTheme="minorEastAsia" w:hAnsiTheme="minorEastAsia"/>
                <w:szCs w:val="21"/>
              </w:rPr>
            </w:pPr>
            <w:r w:rsidRPr="00971957">
              <w:rPr>
                <w:rFonts w:eastAsiaTheme="minorEastAsia" w:hAnsiTheme="minorEastAsia" w:hint="eastAsia"/>
                <w:szCs w:val="21"/>
              </w:rPr>
              <w:t>查见“质量</w:t>
            </w:r>
            <w:r w:rsidRPr="00971957">
              <w:rPr>
                <w:rFonts w:eastAsiaTheme="minorEastAsia" w:hAnsiTheme="minorEastAsia" w:hint="eastAsia"/>
                <w:szCs w:val="21"/>
              </w:rPr>
              <w:t>\</w:t>
            </w:r>
            <w:r w:rsidRPr="00971957">
              <w:rPr>
                <w:rFonts w:eastAsiaTheme="minorEastAsia" w:hAnsiTheme="minorEastAsia" w:hint="eastAsia"/>
                <w:szCs w:val="21"/>
              </w:rPr>
              <w:t>环境</w:t>
            </w:r>
            <w:r w:rsidRPr="00971957">
              <w:rPr>
                <w:rFonts w:eastAsiaTheme="minorEastAsia" w:hAnsiTheme="minorEastAsia" w:hint="eastAsia"/>
                <w:szCs w:val="21"/>
              </w:rPr>
              <w:t>\</w:t>
            </w:r>
            <w:r w:rsidRPr="00971957">
              <w:rPr>
                <w:rFonts w:eastAsiaTheme="minorEastAsia" w:hAnsiTheme="minorEastAsia" w:hint="eastAsia"/>
                <w:szCs w:val="21"/>
              </w:rPr>
              <w:t>职业健康安全目标分解考核表”，见采购部的目标：</w:t>
            </w:r>
          </w:p>
          <w:p w14:paraId="67DF2523" w14:textId="4D04ABE6" w:rsidR="008229CD" w:rsidRDefault="008229CD" w:rsidP="008229CD">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hint="eastAsia"/>
                <w:color w:val="000000"/>
                <w:sz w:val="24"/>
              </w:rPr>
              <w:t xml:space="preserve"> 供方评定合格率100%</w:t>
            </w:r>
            <w:r>
              <w:rPr>
                <w:rFonts w:ascii="宋体" w:hAnsi="宋体"/>
                <w:color w:val="000000"/>
                <w:sz w:val="24"/>
              </w:rPr>
              <w:t xml:space="preserve"> ；</w:t>
            </w:r>
          </w:p>
          <w:p w14:paraId="76A0AB91" w14:textId="448F1E77" w:rsidR="008229CD" w:rsidRDefault="008229CD" w:rsidP="008229CD">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hint="eastAsia"/>
                <w:color w:val="000000"/>
                <w:sz w:val="24"/>
              </w:rPr>
              <w:t>采购产品交货及时率≥90%；</w:t>
            </w:r>
          </w:p>
          <w:p w14:paraId="25B9BFFC" w14:textId="6C1EA7EF" w:rsidR="00456B72" w:rsidRPr="008229CD" w:rsidRDefault="008229CD" w:rsidP="008229CD">
            <w:pPr>
              <w:snapToGrid w:val="0"/>
              <w:spacing w:line="360" w:lineRule="auto"/>
              <w:ind w:firstLineChars="200" w:firstLine="480"/>
              <w:rPr>
                <w:rFonts w:eastAsiaTheme="minorEastAsia" w:hAnsiTheme="minorEastAsia"/>
                <w:szCs w:val="21"/>
              </w:rPr>
            </w:pPr>
            <w:r>
              <w:rPr>
                <w:rFonts w:ascii="宋体" w:hAnsi="宋体"/>
                <w:color w:val="000000"/>
                <w:sz w:val="24"/>
              </w:rPr>
              <w:t>3</w:t>
            </w:r>
            <w:r>
              <w:rPr>
                <w:rFonts w:ascii="宋体" w:hAnsi="宋体" w:hint="eastAsia"/>
                <w:color w:val="000000"/>
                <w:sz w:val="24"/>
              </w:rPr>
              <w:t>、</w:t>
            </w:r>
            <w:r>
              <w:rPr>
                <w:rFonts w:ascii="宋体" w:hAnsi="宋体" w:hint="eastAsia"/>
                <w:color w:val="000000"/>
                <w:sz w:val="24"/>
              </w:rPr>
              <w:t>固体废弃物分类处置率100%；</w:t>
            </w:r>
          </w:p>
          <w:p w14:paraId="65A78AFA" w14:textId="551899F6" w:rsidR="00A6564D" w:rsidRPr="000D7842" w:rsidRDefault="00B461D9" w:rsidP="000D7842">
            <w:pPr>
              <w:snapToGrid w:val="0"/>
              <w:spacing w:line="360" w:lineRule="auto"/>
              <w:ind w:firstLineChars="200" w:firstLine="420"/>
              <w:rPr>
                <w:rFonts w:eastAsiaTheme="minorEastAsia" w:hAnsiTheme="minorEastAsia"/>
                <w:szCs w:val="21"/>
              </w:rPr>
            </w:pPr>
            <w:r w:rsidRPr="00971957">
              <w:rPr>
                <w:rFonts w:eastAsiaTheme="minorEastAsia" w:hAnsiTheme="minorEastAsia" w:hint="eastAsia"/>
                <w:szCs w:val="21"/>
              </w:rPr>
              <w:t>策划了“</w:t>
            </w:r>
            <w:r w:rsidR="00333F3D" w:rsidRPr="00971957">
              <w:rPr>
                <w:rFonts w:eastAsiaTheme="minorEastAsia" w:hAnsiTheme="minorEastAsia" w:hint="eastAsia"/>
                <w:szCs w:val="21"/>
              </w:rPr>
              <w:t>2022</w:t>
            </w:r>
            <w:r w:rsidRPr="00971957">
              <w:rPr>
                <w:rFonts w:eastAsiaTheme="minorEastAsia" w:hAnsiTheme="minorEastAsia" w:hint="eastAsia"/>
                <w:szCs w:val="21"/>
              </w:rPr>
              <w:t>年</w:t>
            </w:r>
            <w:r w:rsidR="00333F3D" w:rsidRPr="00971957">
              <w:rPr>
                <w:rFonts w:eastAsiaTheme="minorEastAsia" w:hAnsiTheme="minorEastAsia" w:hint="eastAsia"/>
                <w:szCs w:val="21"/>
              </w:rPr>
              <w:t>目标管理方案”</w:t>
            </w:r>
            <w:r w:rsidR="000D7842">
              <w:rPr>
                <w:rFonts w:eastAsiaTheme="minorEastAsia" w:hAnsiTheme="minorEastAsia" w:hint="eastAsia"/>
                <w:szCs w:val="21"/>
              </w:rPr>
              <w:t>，</w:t>
            </w:r>
            <w:r w:rsidR="00256D74" w:rsidRPr="00971957">
              <w:rPr>
                <w:rFonts w:ascii="宋体" w:hAnsi="宋体" w:hint="eastAsia"/>
                <w:color w:val="000000"/>
                <w:szCs w:val="21"/>
              </w:rPr>
              <w:t>保留“</w:t>
            </w:r>
            <w:r w:rsidR="00256D74" w:rsidRPr="00971957">
              <w:rPr>
                <w:rFonts w:ascii="宋体" w:hAnsi="宋体"/>
                <w:color w:val="000000"/>
                <w:szCs w:val="21"/>
              </w:rPr>
              <w:t>目标</w:t>
            </w:r>
            <w:r w:rsidR="00256D74" w:rsidRPr="00971957">
              <w:rPr>
                <w:rFonts w:ascii="宋体" w:hAnsi="宋体" w:hint="eastAsia"/>
                <w:color w:val="000000"/>
                <w:szCs w:val="21"/>
              </w:rPr>
              <w:t>分解及</w:t>
            </w:r>
            <w:r w:rsidR="00256D74" w:rsidRPr="00971957">
              <w:rPr>
                <w:rFonts w:ascii="宋体" w:hAnsi="宋体"/>
                <w:color w:val="000000"/>
                <w:szCs w:val="21"/>
              </w:rPr>
              <w:t>考核表</w:t>
            </w:r>
            <w:r w:rsidR="00256D74" w:rsidRPr="00971957">
              <w:rPr>
                <w:rFonts w:ascii="宋体" w:hAnsi="宋体" w:hint="eastAsia"/>
                <w:color w:val="000000"/>
                <w:szCs w:val="21"/>
              </w:rPr>
              <w:t>”，查见</w:t>
            </w:r>
            <w:r w:rsidR="00BD67F0" w:rsidRPr="00971957">
              <w:rPr>
                <w:rFonts w:ascii="宋体" w:hAnsi="宋体"/>
                <w:color w:val="000000"/>
                <w:szCs w:val="21"/>
              </w:rPr>
              <w:t>目标均已完成</w:t>
            </w:r>
            <w:r w:rsidR="008229CD">
              <w:rPr>
                <w:rFonts w:ascii="宋体" w:hAnsi="宋体" w:hint="eastAsia"/>
                <w:color w:val="000000"/>
                <w:szCs w:val="21"/>
              </w:rPr>
              <w:t>。</w:t>
            </w:r>
          </w:p>
          <w:p w14:paraId="62E9E30D" w14:textId="293CA9A7" w:rsidR="00456B72" w:rsidRPr="00456B72" w:rsidRDefault="00456B72" w:rsidP="00456B72">
            <w:pPr>
              <w:snapToGrid w:val="0"/>
              <w:spacing w:line="360" w:lineRule="auto"/>
              <w:ind w:firstLineChars="200" w:firstLine="420"/>
              <w:rPr>
                <w:rFonts w:eastAsiaTheme="minorEastAsia" w:hAnsiTheme="minorEastAsia"/>
                <w:color w:val="FF0000"/>
                <w:szCs w:val="21"/>
              </w:rPr>
            </w:pPr>
          </w:p>
        </w:tc>
        <w:tc>
          <w:tcPr>
            <w:tcW w:w="1585" w:type="dxa"/>
          </w:tcPr>
          <w:p w14:paraId="41B861C2" w14:textId="2BD757AC" w:rsidR="00E55A36" w:rsidRPr="00971957" w:rsidRDefault="00A13B08" w:rsidP="00C2621F">
            <w:pPr>
              <w:spacing w:line="360" w:lineRule="auto"/>
              <w:rPr>
                <w:rFonts w:eastAsiaTheme="minorEastAsia"/>
                <w:szCs w:val="21"/>
              </w:rPr>
            </w:pPr>
            <w:r w:rsidRPr="00971957">
              <w:rPr>
                <w:rFonts w:eastAsiaTheme="minorEastAsia"/>
                <w:szCs w:val="21"/>
              </w:rPr>
              <w:t>符合</w:t>
            </w:r>
          </w:p>
        </w:tc>
      </w:tr>
      <w:tr w:rsidR="00DF525C" w:rsidRPr="00971957" w14:paraId="2C45AB6F" w14:textId="77777777" w:rsidTr="008F5A57">
        <w:trPr>
          <w:trHeight w:val="830"/>
        </w:trPr>
        <w:tc>
          <w:tcPr>
            <w:tcW w:w="1242" w:type="dxa"/>
            <w:vAlign w:val="center"/>
          </w:tcPr>
          <w:p w14:paraId="4AAB9AE0" w14:textId="77777777" w:rsidR="00CD55C7" w:rsidRPr="00971957" w:rsidRDefault="00CD55C7" w:rsidP="008F5A57">
            <w:pPr>
              <w:spacing w:line="360" w:lineRule="auto"/>
              <w:rPr>
                <w:rFonts w:eastAsiaTheme="minorEastAsia" w:hAnsiTheme="minorEastAsia"/>
                <w:szCs w:val="21"/>
              </w:rPr>
            </w:pPr>
          </w:p>
          <w:p w14:paraId="34614F21" w14:textId="77777777" w:rsidR="00DF525C" w:rsidRPr="00971957" w:rsidRDefault="00CD55C7" w:rsidP="008F5A57">
            <w:pPr>
              <w:spacing w:line="360" w:lineRule="auto"/>
              <w:rPr>
                <w:rFonts w:eastAsiaTheme="minorEastAsia" w:hAnsiTheme="minorEastAsia"/>
                <w:szCs w:val="21"/>
              </w:rPr>
            </w:pPr>
            <w:r w:rsidRPr="00971957">
              <w:rPr>
                <w:rFonts w:eastAsiaTheme="minorEastAsia" w:hAnsiTheme="minorEastAsia" w:hint="eastAsia"/>
                <w:szCs w:val="21"/>
              </w:rPr>
              <w:t>环境因素</w:t>
            </w:r>
            <w:r w:rsidRPr="00971957">
              <w:rPr>
                <w:rFonts w:eastAsiaTheme="minorEastAsia" w:hAnsiTheme="minorEastAsia" w:hint="eastAsia"/>
                <w:szCs w:val="21"/>
              </w:rPr>
              <w:t>/</w:t>
            </w:r>
            <w:r w:rsidR="00E949E7" w:rsidRPr="00971957">
              <w:rPr>
                <w:rFonts w:eastAsiaTheme="minorEastAsia" w:hAnsiTheme="minorEastAsia" w:hint="eastAsia"/>
                <w:szCs w:val="21"/>
              </w:rPr>
              <w:t>危险源</w:t>
            </w:r>
          </w:p>
          <w:p w14:paraId="142570F8" w14:textId="77777777" w:rsidR="00A13B08" w:rsidRPr="00971957" w:rsidRDefault="00A13B08" w:rsidP="008F5A57">
            <w:pPr>
              <w:spacing w:line="360" w:lineRule="auto"/>
              <w:rPr>
                <w:rFonts w:eastAsiaTheme="minorEastAsia" w:hAnsiTheme="minorEastAsia"/>
                <w:szCs w:val="21"/>
              </w:rPr>
            </w:pPr>
          </w:p>
          <w:p w14:paraId="7B6B949C" w14:textId="77777777" w:rsidR="00A13B08" w:rsidRPr="00971957" w:rsidRDefault="00A13B08" w:rsidP="008F5A57">
            <w:pPr>
              <w:spacing w:line="360" w:lineRule="auto"/>
              <w:rPr>
                <w:rFonts w:eastAsiaTheme="minorEastAsia" w:hAnsiTheme="minorEastAsia"/>
                <w:szCs w:val="21"/>
              </w:rPr>
            </w:pPr>
          </w:p>
          <w:p w14:paraId="69311F8D" w14:textId="77777777" w:rsidR="00A13B08" w:rsidRPr="00971957" w:rsidRDefault="00A13B08" w:rsidP="008F5A57">
            <w:pPr>
              <w:spacing w:line="360" w:lineRule="auto"/>
              <w:rPr>
                <w:rFonts w:eastAsiaTheme="minorEastAsia"/>
                <w:b/>
                <w:szCs w:val="21"/>
              </w:rPr>
            </w:pPr>
          </w:p>
        </w:tc>
        <w:tc>
          <w:tcPr>
            <w:tcW w:w="1276" w:type="dxa"/>
          </w:tcPr>
          <w:p w14:paraId="1C94603B" w14:textId="77777777" w:rsidR="00DF525C" w:rsidRPr="00971957" w:rsidRDefault="00CD55C7" w:rsidP="00C2621F">
            <w:pPr>
              <w:spacing w:line="360" w:lineRule="auto"/>
              <w:rPr>
                <w:rFonts w:eastAsiaTheme="minorEastAsia"/>
                <w:szCs w:val="21"/>
              </w:rPr>
            </w:pPr>
            <w:r w:rsidRPr="00971957">
              <w:rPr>
                <w:rFonts w:eastAsiaTheme="minorEastAsia" w:hint="eastAsia"/>
                <w:szCs w:val="21"/>
              </w:rPr>
              <w:t>E</w:t>
            </w:r>
            <w:r w:rsidR="00E949E7" w:rsidRPr="00971957">
              <w:rPr>
                <w:rFonts w:eastAsiaTheme="minorEastAsia" w:hint="eastAsia"/>
                <w:szCs w:val="21"/>
              </w:rPr>
              <w:t xml:space="preserve">O </w:t>
            </w:r>
            <w:r w:rsidR="00140C8A" w:rsidRPr="00971957">
              <w:rPr>
                <w:rFonts w:eastAsiaTheme="minorEastAsia" w:hint="eastAsia"/>
                <w:szCs w:val="21"/>
              </w:rPr>
              <w:t>:</w:t>
            </w:r>
            <w:r w:rsidR="00DF525C" w:rsidRPr="00971957">
              <w:rPr>
                <w:rFonts w:eastAsiaTheme="minorEastAsia"/>
                <w:szCs w:val="21"/>
              </w:rPr>
              <w:t>6.1.2</w:t>
            </w:r>
          </w:p>
          <w:p w14:paraId="033C8284" w14:textId="77777777" w:rsidR="00686476" w:rsidRPr="00971957" w:rsidRDefault="00686476" w:rsidP="00C2621F">
            <w:pPr>
              <w:spacing w:line="360" w:lineRule="auto"/>
              <w:rPr>
                <w:rFonts w:eastAsiaTheme="minorEastAsia"/>
                <w:szCs w:val="21"/>
              </w:rPr>
            </w:pPr>
          </w:p>
          <w:p w14:paraId="4367B594" w14:textId="77777777" w:rsidR="00686476" w:rsidRPr="00971957" w:rsidRDefault="00686476" w:rsidP="00C2621F">
            <w:pPr>
              <w:spacing w:line="360" w:lineRule="auto"/>
              <w:rPr>
                <w:rFonts w:eastAsiaTheme="minorEastAsia"/>
                <w:szCs w:val="21"/>
              </w:rPr>
            </w:pPr>
          </w:p>
          <w:p w14:paraId="7CADCE60" w14:textId="77777777" w:rsidR="00686476" w:rsidRPr="00971957" w:rsidRDefault="00686476" w:rsidP="00C2621F">
            <w:pPr>
              <w:spacing w:line="360" w:lineRule="auto"/>
              <w:rPr>
                <w:rFonts w:eastAsiaTheme="minorEastAsia"/>
                <w:szCs w:val="21"/>
              </w:rPr>
            </w:pPr>
          </w:p>
          <w:p w14:paraId="32D32107" w14:textId="77777777" w:rsidR="00686476" w:rsidRPr="00971957" w:rsidRDefault="00686476" w:rsidP="00C2621F">
            <w:pPr>
              <w:spacing w:line="360" w:lineRule="auto"/>
              <w:rPr>
                <w:rFonts w:eastAsiaTheme="minorEastAsia"/>
                <w:szCs w:val="21"/>
              </w:rPr>
            </w:pPr>
          </w:p>
          <w:p w14:paraId="68A6CF99" w14:textId="77777777" w:rsidR="00686476" w:rsidRPr="00971957" w:rsidRDefault="00686476" w:rsidP="00C2621F">
            <w:pPr>
              <w:spacing w:line="360" w:lineRule="auto"/>
              <w:rPr>
                <w:rFonts w:eastAsiaTheme="minorEastAsia"/>
                <w:szCs w:val="21"/>
              </w:rPr>
            </w:pPr>
          </w:p>
          <w:p w14:paraId="62771A6A" w14:textId="77777777" w:rsidR="00DF525C" w:rsidRPr="00971957" w:rsidRDefault="00DF525C" w:rsidP="00C2621F">
            <w:pPr>
              <w:spacing w:line="360" w:lineRule="auto"/>
              <w:rPr>
                <w:rFonts w:eastAsiaTheme="minorEastAsia"/>
                <w:szCs w:val="21"/>
              </w:rPr>
            </w:pPr>
          </w:p>
        </w:tc>
        <w:tc>
          <w:tcPr>
            <w:tcW w:w="10606" w:type="dxa"/>
          </w:tcPr>
          <w:p w14:paraId="7EA4686F" w14:textId="77777777" w:rsidR="00E829BE" w:rsidRPr="00971957" w:rsidRDefault="00E829BE" w:rsidP="00E829B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提供了《环境因素和危险源识别评价与控制程序》</w:t>
            </w:r>
          </w:p>
          <w:p w14:paraId="0447618A" w14:textId="55E0473E" w:rsidR="00E829BE" w:rsidRPr="00971957" w:rsidRDefault="00E829BE" w:rsidP="00E829B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查“环境因素辨识和评价表”，涉及</w:t>
            </w:r>
            <w:r w:rsidR="002B4910">
              <w:rPr>
                <w:rFonts w:eastAsiaTheme="minorEastAsia" w:hAnsiTheme="minorEastAsia" w:hint="eastAsia"/>
                <w:szCs w:val="21"/>
              </w:rPr>
              <w:t>采购</w:t>
            </w:r>
            <w:r w:rsidRPr="00971957">
              <w:rPr>
                <w:rFonts w:eastAsiaTheme="minorEastAsia" w:hAnsiTheme="minorEastAsia" w:hint="eastAsia"/>
                <w:szCs w:val="21"/>
              </w:rPr>
              <w:t>部的环境因素有生活垃圾的处置不当污染环境、废电池丢弃污染环境、纸张使用能源消耗、办公场所吸烟污染环境、复印机打印机废墨盒处置污染环境、火灾发生后废弃物污染大气、水土等。</w:t>
            </w:r>
          </w:p>
          <w:p w14:paraId="41759E4F" w14:textId="77777777" w:rsidR="00E829BE" w:rsidRPr="00971957" w:rsidRDefault="00E829BE" w:rsidP="00E829B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采取打分法评价，查到“重要环境因素清单”，评价出固废排放、烟尘排放、潜在火灾、废气、粉尘排放、噪音排放为重要环境因素。</w:t>
            </w:r>
          </w:p>
          <w:p w14:paraId="584718DC" w14:textId="77777777" w:rsidR="00E829BE" w:rsidRPr="00971957" w:rsidRDefault="00E829BE" w:rsidP="00E829B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查“职业安全健康管理体系危险源辨识、风险评价、风险控制一览表”，识别了办公活动过程中的危险源，主要包括火灾、触电等。</w:t>
            </w:r>
          </w:p>
          <w:p w14:paraId="5628CA69" w14:textId="3A9199CC" w:rsidR="00C2621F" w:rsidRPr="00971957" w:rsidRDefault="00E829BE" w:rsidP="00E829BE">
            <w:pPr>
              <w:spacing w:line="360" w:lineRule="auto"/>
              <w:ind w:firstLineChars="200" w:firstLine="420"/>
              <w:rPr>
                <w:rFonts w:eastAsiaTheme="minorEastAsia"/>
                <w:szCs w:val="21"/>
              </w:rPr>
            </w:pPr>
            <w:r w:rsidRPr="00971957">
              <w:rPr>
                <w:rFonts w:eastAsiaTheme="minorEastAsia" w:hAnsiTheme="minorEastAsia" w:hint="eastAsia"/>
                <w:szCs w:val="21"/>
              </w:rPr>
              <w:t>对识别出的危险源采取</w:t>
            </w:r>
            <w:r w:rsidRPr="00971957">
              <w:rPr>
                <w:rFonts w:eastAsiaTheme="minorEastAsia" w:hAnsiTheme="minorEastAsia" w:hint="eastAsia"/>
                <w:szCs w:val="21"/>
              </w:rPr>
              <w:t>D=LEC</w:t>
            </w:r>
            <w:r w:rsidRPr="00971957">
              <w:rPr>
                <w:rFonts w:eastAsiaTheme="minorEastAsia" w:hAnsiTheme="minorEastAsia" w:hint="eastAsia"/>
                <w:szCs w:val="21"/>
              </w:rPr>
              <w:t>进行评价，评价出不可接受风险有包括：触电、机械伤害、吸入性伤害</w:t>
            </w:r>
          </w:p>
        </w:tc>
        <w:tc>
          <w:tcPr>
            <w:tcW w:w="1585" w:type="dxa"/>
          </w:tcPr>
          <w:p w14:paraId="75E9FAC1" w14:textId="77777777" w:rsidR="00DF525C" w:rsidRPr="00971957" w:rsidRDefault="00A13B08" w:rsidP="00C2621F">
            <w:pPr>
              <w:spacing w:line="360" w:lineRule="auto"/>
              <w:rPr>
                <w:rFonts w:eastAsiaTheme="minorEastAsia"/>
                <w:szCs w:val="21"/>
              </w:rPr>
            </w:pPr>
            <w:r w:rsidRPr="00971957">
              <w:rPr>
                <w:rFonts w:eastAsiaTheme="minorEastAsia"/>
                <w:szCs w:val="21"/>
              </w:rPr>
              <w:t>符合</w:t>
            </w:r>
          </w:p>
        </w:tc>
      </w:tr>
      <w:tr w:rsidR="00DF525C" w:rsidRPr="00971957" w14:paraId="565BD158" w14:textId="77777777" w:rsidTr="009C5DAA">
        <w:trPr>
          <w:trHeight w:val="999"/>
        </w:trPr>
        <w:tc>
          <w:tcPr>
            <w:tcW w:w="1242" w:type="dxa"/>
            <w:vAlign w:val="center"/>
          </w:tcPr>
          <w:p w14:paraId="07CE9BC4" w14:textId="77777777" w:rsidR="00DF525C" w:rsidRPr="00971957" w:rsidRDefault="00DF525C" w:rsidP="00F50594">
            <w:pPr>
              <w:spacing w:line="360" w:lineRule="auto"/>
              <w:jc w:val="center"/>
              <w:rPr>
                <w:rFonts w:eastAsiaTheme="minorEastAsia" w:hAnsiTheme="minorEastAsia"/>
                <w:szCs w:val="21"/>
              </w:rPr>
            </w:pPr>
            <w:r w:rsidRPr="00971957">
              <w:rPr>
                <w:rFonts w:eastAsiaTheme="minorEastAsia" w:hAnsiTheme="minorEastAsia"/>
                <w:szCs w:val="21"/>
              </w:rPr>
              <w:t>运行策划和控制</w:t>
            </w:r>
          </w:p>
          <w:p w14:paraId="1C3A6AE6" w14:textId="77777777" w:rsidR="00FC7081" w:rsidRPr="00971957" w:rsidRDefault="00FC7081" w:rsidP="00F50594">
            <w:pPr>
              <w:spacing w:line="360" w:lineRule="auto"/>
              <w:jc w:val="center"/>
              <w:rPr>
                <w:rFonts w:eastAsiaTheme="minorEastAsia" w:hAnsiTheme="minorEastAsia"/>
                <w:szCs w:val="21"/>
              </w:rPr>
            </w:pPr>
          </w:p>
          <w:p w14:paraId="0823B1FB" w14:textId="77777777" w:rsidR="00FC7081" w:rsidRPr="00971957" w:rsidRDefault="00FC7081" w:rsidP="00F50594">
            <w:pPr>
              <w:spacing w:line="360" w:lineRule="auto"/>
              <w:jc w:val="center"/>
              <w:rPr>
                <w:rFonts w:eastAsiaTheme="minorEastAsia" w:hAnsiTheme="minorEastAsia"/>
                <w:szCs w:val="21"/>
              </w:rPr>
            </w:pPr>
          </w:p>
          <w:p w14:paraId="35528A24" w14:textId="77777777" w:rsidR="0003544B" w:rsidRPr="00971957" w:rsidRDefault="0003544B" w:rsidP="009A6D04">
            <w:pPr>
              <w:spacing w:line="360" w:lineRule="auto"/>
              <w:rPr>
                <w:rFonts w:eastAsiaTheme="minorEastAsia"/>
                <w:szCs w:val="21"/>
              </w:rPr>
            </w:pPr>
          </w:p>
        </w:tc>
        <w:tc>
          <w:tcPr>
            <w:tcW w:w="1276" w:type="dxa"/>
            <w:vAlign w:val="center"/>
          </w:tcPr>
          <w:p w14:paraId="3A8A5095" w14:textId="77777777" w:rsidR="00DF525C" w:rsidRPr="00971957" w:rsidRDefault="00CD55C7" w:rsidP="00F50594">
            <w:pPr>
              <w:spacing w:line="360" w:lineRule="auto"/>
              <w:jc w:val="center"/>
              <w:rPr>
                <w:rFonts w:eastAsiaTheme="minorEastAsia"/>
                <w:szCs w:val="21"/>
              </w:rPr>
            </w:pPr>
            <w:r w:rsidRPr="00971957">
              <w:rPr>
                <w:rFonts w:eastAsiaTheme="minorEastAsia"/>
                <w:szCs w:val="21"/>
              </w:rPr>
              <w:t>E</w:t>
            </w:r>
            <w:r w:rsidR="00691BDB" w:rsidRPr="00971957">
              <w:rPr>
                <w:rFonts w:eastAsiaTheme="minorEastAsia"/>
                <w:szCs w:val="21"/>
              </w:rPr>
              <w:t>O</w:t>
            </w:r>
            <w:r w:rsidR="00140C8A" w:rsidRPr="00971957">
              <w:rPr>
                <w:rFonts w:eastAsiaTheme="minorEastAsia" w:hint="eastAsia"/>
                <w:szCs w:val="21"/>
              </w:rPr>
              <w:t>:</w:t>
            </w:r>
            <w:r w:rsidR="00DF525C" w:rsidRPr="00971957">
              <w:rPr>
                <w:rFonts w:eastAsiaTheme="minorEastAsia"/>
                <w:szCs w:val="21"/>
              </w:rPr>
              <w:t>8.1</w:t>
            </w:r>
          </w:p>
          <w:p w14:paraId="6742453C" w14:textId="77777777" w:rsidR="00DF525C" w:rsidRPr="00971957" w:rsidRDefault="00DF525C" w:rsidP="00F50594">
            <w:pPr>
              <w:spacing w:line="360" w:lineRule="auto"/>
              <w:jc w:val="center"/>
              <w:rPr>
                <w:rFonts w:eastAsiaTheme="minorEastAsia"/>
                <w:szCs w:val="21"/>
              </w:rPr>
            </w:pPr>
          </w:p>
        </w:tc>
        <w:tc>
          <w:tcPr>
            <w:tcW w:w="10606" w:type="dxa"/>
            <w:vAlign w:val="center"/>
          </w:tcPr>
          <w:p w14:paraId="7466F838" w14:textId="3991006A" w:rsidR="00043DF8" w:rsidRPr="00971957" w:rsidRDefault="00043DF8" w:rsidP="00333F3D">
            <w:pPr>
              <w:spacing w:line="360" w:lineRule="auto"/>
              <w:ind w:firstLineChars="200" w:firstLine="420"/>
              <w:rPr>
                <w:rFonts w:eastAsiaTheme="minorEastAsia" w:hAnsiTheme="minorEastAsia"/>
                <w:szCs w:val="21"/>
              </w:rPr>
            </w:pPr>
            <w:r w:rsidRPr="00971957">
              <w:rPr>
                <w:rFonts w:eastAsiaTheme="minorEastAsia" w:hAnsiTheme="minorEastAsia" w:hint="eastAsia"/>
                <w:szCs w:val="21"/>
              </w:rPr>
              <w:t>配置的办公桌符合人机工程要求，干净整洁，照明、通风良好；配置有空调，温度适宜；有少量绿植；</w:t>
            </w:r>
          </w:p>
          <w:p w14:paraId="2D4D6BFD" w14:textId="77777777" w:rsidR="00043DF8" w:rsidRPr="00971957" w:rsidRDefault="00DD262F" w:rsidP="00333F3D">
            <w:pPr>
              <w:pStyle w:val="aa"/>
              <w:ind w:firstLine="420"/>
              <w:rPr>
                <w:rFonts w:eastAsiaTheme="minorEastAsia" w:hAnsiTheme="minorEastAsia"/>
                <w:szCs w:val="21"/>
              </w:rPr>
            </w:pPr>
            <w:r w:rsidRPr="00971957">
              <w:rPr>
                <w:rFonts w:eastAsiaTheme="minorEastAsia" w:hAnsiTheme="minorEastAsia" w:hint="eastAsia"/>
                <w:szCs w:val="21"/>
              </w:rPr>
              <w:t>查见配置有灭火器，状态良好</w:t>
            </w:r>
            <w:r w:rsidR="00043DF8" w:rsidRPr="00971957">
              <w:rPr>
                <w:rFonts w:eastAsiaTheme="minorEastAsia" w:hAnsiTheme="minorEastAsia" w:hint="eastAsia"/>
                <w:szCs w:val="21"/>
              </w:rPr>
              <w:t>；</w:t>
            </w:r>
          </w:p>
          <w:p w14:paraId="0E349544" w14:textId="77777777" w:rsidR="00043DF8" w:rsidRPr="00971957" w:rsidRDefault="00043DF8" w:rsidP="00333F3D">
            <w:pPr>
              <w:pStyle w:val="aa"/>
              <w:ind w:firstLine="420"/>
              <w:rPr>
                <w:rFonts w:eastAsiaTheme="minorEastAsia" w:hAnsiTheme="minorEastAsia"/>
                <w:szCs w:val="21"/>
              </w:rPr>
            </w:pPr>
            <w:r w:rsidRPr="00971957">
              <w:rPr>
                <w:rFonts w:eastAsiaTheme="minorEastAsia" w:hAnsiTheme="minorEastAsia" w:hint="eastAsia"/>
                <w:szCs w:val="21"/>
              </w:rPr>
              <w:t>节约用水用电、纸张双面使用、禁止吸烟、无乱拉乱接电线、无超额电器使用；</w:t>
            </w:r>
          </w:p>
          <w:p w14:paraId="124F08B4" w14:textId="393E9CE8" w:rsidR="00043DF8" w:rsidRPr="00971957" w:rsidRDefault="00F77359" w:rsidP="00333F3D">
            <w:pPr>
              <w:pStyle w:val="aa"/>
              <w:ind w:firstLine="420"/>
              <w:rPr>
                <w:rFonts w:eastAsiaTheme="minorEastAsia" w:hAnsiTheme="minorEastAsia"/>
                <w:szCs w:val="21"/>
              </w:rPr>
            </w:pPr>
            <w:r>
              <w:rPr>
                <w:rFonts w:eastAsiaTheme="minorEastAsia" w:hAnsiTheme="minorEastAsia" w:hint="eastAsia"/>
                <w:szCs w:val="21"/>
              </w:rPr>
              <w:t>办公区域的</w:t>
            </w:r>
            <w:r w:rsidR="00043DF8" w:rsidRPr="00971957">
              <w:rPr>
                <w:rFonts w:eastAsiaTheme="minorEastAsia" w:hAnsiTheme="minorEastAsia" w:hint="eastAsia"/>
                <w:szCs w:val="21"/>
              </w:rPr>
              <w:t>生活废水经市政管网排放</w:t>
            </w:r>
            <w:r w:rsidR="00043DF8" w:rsidRPr="00F77359">
              <w:rPr>
                <w:rFonts w:eastAsiaTheme="minorEastAsia" w:hAnsiTheme="minorEastAsia" w:hint="eastAsia"/>
                <w:szCs w:val="21"/>
              </w:rPr>
              <w:t>；</w:t>
            </w:r>
          </w:p>
          <w:p w14:paraId="7D0DA14D" w14:textId="77777777" w:rsidR="00043DF8" w:rsidRPr="00971957" w:rsidRDefault="00043DF8" w:rsidP="00333F3D">
            <w:pPr>
              <w:pStyle w:val="aa"/>
              <w:ind w:firstLine="420"/>
              <w:rPr>
                <w:rFonts w:eastAsiaTheme="minorEastAsia" w:hAnsiTheme="minorEastAsia"/>
                <w:szCs w:val="21"/>
              </w:rPr>
            </w:pPr>
            <w:r w:rsidRPr="00971957">
              <w:rPr>
                <w:rFonts w:eastAsiaTheme="minorEastAsia" w:hAnsiTheme="minorEastAsia" w:hint="eastAsia"/>
                <w:szCs w:val="21"/>
              </w:rPr>
              <w:t>办公环境安静，无明显噪声和废气；</w:t>
            </w:r>
          </w:p>
          <w:p w14:paraId="0EF204DB" w14:textId="77777777" w:rsidR="00043DF8" w:rsidRPr="00971957" w:rsidRDefault="00043DF8" w:rsidP="00333F3D">
            <w:pPr>
              <w:pStyle w:val="aa"/>
              <w:ind w:firstLine="420"/>
              <w:rPr>
                <w:rFonts w:eastAsiaTheme="minorEastAsia" w:hAnsiTheme="minorEastAsia"/>
                <w:szCs w:val="21"/>
              </w:rPr>
            </w:pPr>
            <w:r w:rsidRPr="00971957">
              <w:rPr>
                <w:rFonts w:eastAsiaTheme="minorEastAsia" w:hAnsiTheme="minorEastAsia" w:hint="eastAsia"/>
                <w:szCs w:val="21"/>
              </w:rPr>
              <w:t>办公用固废集中回收，市政环卫部门收集处理；</w:t>
            </w:r>
          </w:p>
          <w:p w14:paraId="75B0FF07" w14:textId="77777777" w:rsidR="00DF525C" w:rsidRPr="00971957" w:rsidRDefault="00043DF8" w:rsidP="00DD262F">
            <w:pPr>
              <w:spacing w:line="360" w:lineRule="auto"/>
              <w:ind w:firstLineChars="200" w:firstLine="420"/>
              <w:rPr>
                <w:rFonts w:eastAsiaTheme="minorEastAsia" w:hAnsiTheme="minorEastAsia"/>
                <w:szCs w:val="21"/>
              </w:rPr>
            </w:pPr>
            <w:r w:rsidRPr="00971957">
              <w:rPr>
                <w:rFonts w:eastAsiaTheme="minorEastAsia" w:hAnsiTheme="minorEastAsia" w:hint="eastAsia"/>
                <w:szCs w:val="21"/>
              </w:rPr>
              <w:t>办公用墨盒硒鼓等危废以旧换新。</w:t>
            </w:r>
          </w:p>
        </w:tc>
        <w:tc>
          <w:tcPr>
            <w:tcW w:w="1585" w:type="dxa"/>
          </w:tcPr>
          <w:p w14:paraId="22349599" w14:textId="77777777" w:rsidR="00DF525C" w:rsidRPr="00971957" w:rsidRDefault="00A13B08" w:rsidP="00C2621F">
            <w:pPr>
              <w:spacing w:line="360" w:lineRule="auto"/>
              <w:rPr>
                <w:rFonts w:eastAsiaTheme="minorEastAsia"/>
                <w:szCs w:val="21"/>
              </w:rPr>
            </w:pPr>
            <w:r w:rsidRPr="00971957">
              <w:rPr>
                <w:rFonts w:eastAsiaTheme="minorEastAsia"/>
                <w:szCs w:val="21"/>
              </w:rPr>
              <w:t>符合</w:t>
            </w:r>
          </w:p>
        </w:tc>
      </w:tr>
      <w:tr w:rsidR="00DF525C" w:rsidRPr="00971957" w14:paraId="6C4ACC69" w14:textId="77777777" w:rsidTr="00E55A36">
        <w:trPr>
          <w:trHeight w:val="972"/>
        </w:trPr>
        <w:tc>
          <w:tcPr>
            <w:tcW w:w="1242" w:type="dxa"/>
            <w:vAlign w:val="center"/>
          </w:tcPr>
          <w:p w14:paraId="1B7AF0BE" w14:textId="77777777" w:rsidR="00DF525C" w:rsidRPr="00971957" w:rsidRDefault="00DF525C" w:rsidP="00C2621F">
            <w:pPr>
              <w:rPr>
                <w:rFonts w:eastAsiaTheme="minorEastAsia"/>
                <w:szCs w:val="21"/>
              </w:rPr>
            </w:pPr>
            <w:r w:rsidRPr="00971957">
              <w:rPr>
                <w:rFonts w:eastAsiaTheme="minorEastAsia" w:hAnsiTheme="minorEastAsia"/>
                <w:szCs w:val="21"/>
              </w:rPr>
              <w:t>应急准备和响应</w:t>
            </w:r>
          </w:p>
        </w:tc>
        <w:tc>
          <w:tcPr>
            <w:tcW w:w="1276" w:type="dxa"/>
          </w:tcPr>
          <w:p w14:paraId="56725F58" w14:textId="77777777" w:rsidR="00DF525C" w:rsidRPr="00971957" w:rsidRDefault="00CD55C7" w:rsidP="003C5356">
            <w:pPr>
              <w:spacing w:line="360" w:lineRule="auto"/>
              <w:rPr>
                <w:rFonts w:eastAsiaTheme="minorEastAsia"/>
                <w:bCs/>
                <w:szCs w:val="21"/>
              </w:rPr>
            </w:pPr>
            <w:r w:rsidRPr="00971957">
              <w:rPr>
                <w:rFonts w:eastAsiaTheme="minorEastAsia" w:hint="eastAsia"/>
                <w:szCs w:val="21"/>
              </w:rPr>
              <w:t>E</w:t>
            </w:r>
            <w:r w:rsidR="00691BDB" w:rsidRPr="00971957">
              <w:rPr>
                <w:rFonts w:eastAsiaTheme="minorEastAsia" w:hint="eastAsia"/>
                <w:szCs w:val="21"/>
              </w:rPr>
              <w:t>O</w:t>
            </w:r>
            <w:r w:rsidR="00140C8A" w:rsidRPr="00971957">
              <w:rPr>
                <w:rFonts w:eastAsiaTheme="minorEastAsia" w:hint="eastAsia"/>
                <w:szCs w:val="21"/>
              </w:rPr>
              <w:t>:</w:t>
            </w:r>
            <w:r w:rsidR="00DF525C" w:rsidRPr="00971957">
              <w:rPr>
                <w:rFonts w:eastAsiaTheme="minorEastAsia"/>
                <w:szCs w:val="21"/>
              </w:rPr>
              <w:t>8.2</w:t>
            </w:r>
          </w:p>
        </w:tc>
        <w:tc>
          <w:tcPr>
            <w:tcW w:w="10606" w:type="dxa"/>
          </w:tcPr>
          <w:p w14:paraId="5D173619"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编制了应急准备和响应控制程序，建立了火灾、触电事故应急处置方案，参与了公司组织的各种演练，提供了应急预案演习记录。</w:t>
            </w:r>
          </w:p>
          <w:p w14:paraId="5E833E90"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查消防安全应急演练记录，演练时间</w:t>
            </w:r>
            <w:r w:rsidRPr="00971957">
              <w:rPr>
                <w:rFonts w:eastAsiaTheme="minorEastAsia" w:hAnsiTheme="minorEastAsia" w:hint="eastAsia"/>
                <w:szCs w:val="21"/>
              </w:rPr>
              <w:t xml:space="preserve">  2022</w:t>
            </w:r>
            <w:r w:rsidRPr="00971957">
              <w:rPr>
                <w:rFonts w:eastAsiaTheme="minorEastAsia" w:hAnsiTheme="minorEastAsia" w:hint="eastAsia"/>
                <w:szCs w:val="21"/>
              </w:rPr>
              <w:t>年</w:t>
            </w:r>
            <w:r w:rsidRPr="00971957">
              <w:rPr>
                <w:rFonts w:eastAsiaTheme="minorEastAsia" w:hAnsiTheme="minorEastAsia"/>
                <w:szCs w:val="21"/>
              </w:rPr>
              <w:t>4</w:t>
            </w:r>
            <w:r w:rsidRPr="00971957">
              <w:rPr>
                <w:rFonts w:eastAsiaTheme="minorEastAsia" w:hAnsiTheme="minorEastAsia" w:hint="eastAsia"/>
                <w:szCs w:val="21"/>
              </w:rPr>
              <w:t>月</w:t>
            </w:r>
            <w:r w:rsidRPr="00971957">
              <w:rPr>
                <w:rFonts w:eastAsiaTheme="minorEastAsia" w:hAnsiTheme="minorEastAsia" w:hint="eastAsia"/>
                <w:szCs w:val="21"/>
              </w:rPr>
              <w:t>21</w:t>
            </w:r>
            <w:r w:rsidRPr="00971957">
              <w:rPr>
                <w:rFonts w:eastAsiaTheme="minorEastAsia" w:hAnsiTheme="minorEastAsia" w:hint="eastAsia"/>
                <w:szCs w:val="21"/>
              </w:rPr>
              <w:t>日</w:t>
            </w:r>
          </w:p>
          <w:p w14:paraId="6C040036"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负责人：方强</w:t>
            </w:r>
          </w:p>
          <w:p w14:paraId="70891904"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参加人：生产部</w:t>
            </w:r>
            <w:r w:rsidRPr="00971957">
              <w:rPr>
                <w:rFonts w:eastAsiaTheme="minorEastAsia" w:hAnsiTheme="minorEastAsia" w:hint="eastAsia"/>
                <w:szCs w:val="21"/>
              </w:rPr>
              <w:t>/</w:t>
            </w:r>
            <w:r w:rsidRPr="00971957">
              <w:rPr>
                <w:rFonts w:eastAsiaTheme="minorEastAsia" w:hAnsiTheme="minorEastAsia" w:hint="eastAsia"/>
                <w:szCs w:val="21"/>
              </w:rPr>
              <w:t>车间</w:t>
            </w:r>
            <w:r w:rsidRPr="00971957">
              <w:rPr>
                <w:rFonts w:eastAsiaTheme="minorEastAsia" w:hAnsiTheme="minorEastAsia" w:hint="eastAsia"/>
                <w:szCs w:val="21"/>
              </w:rPr>
              <w:t>/</w:t>
            </w:r>
            <w:r w:rsidRPr="00971957">
              <w:rPr>
                <w:rFonts w:eastAsiaTheme="minorEastAsia" w:hAnsiTheme="minorEastAsia" w:hint="eastAsia"/>
                <w:szCs w:val="21"/>
              </w:rPr>
              <w:t>仓库</w:t>
            </w:r>
            <w:r w:rsidRPr="00971957">
              <w:rPr>
                <w:rFonts w:eastAsiaTheme="minorEastAsia" w:hAnsiTheme="minorEastAsia" w:hint="eastAsia"/>
                <w:szCs w:val="21"/>
              </w:rPr>
              <w:t>/</w:t>
            </w:r>
            <w:r w:rsidRPr="00971957">
              <w:rPr>
                <w:rFonts w:eastAsiaTheme="minorEastAsia" w:hAnsiTheme="minorEastAsia" w:hint="eastAsia"/>
                <w:szCs w:val="21"/>
              </w:rPr>
              <w:t>品管部</w:t>
            </w:r>
            <w:r w:rsidRPr="00971957">
              <w:rPr>
                <w:rFonts w:eastAsiaTheme="minorEastAsia" w:hAnsiTheme="minorEastAsia" w:hint="eastAsia"/>
                <w:szCs w:val="21"/>
              </w:rPr>
              <w:t>/</w:t>
            </w:r>
            <w:r w:rsidRPr="00971957">
              <w:rPr>
                <w:rFonts w:eastAsiaTheme="minorEastAsia" w:hAnsiTheme="minorEastAsia" w:hint="eastAsia"/>
                <w:szCs w:val="21"/>
              </w:rPr>
              <w:t>采购部</w:t>
            </w:r>
            <w:r w:rsidRPr="00971957">
              <w:rPr>
                <w:rFonts w:eastAsiaTheme="minorEastAsia" w:hAnsiTheme="minorEastAsia" w:hint="eastAsia"/>
                <w:szCs w:val="21"/>
              </w:rPr>
              <w:t>/</w:t>
            </w:r>
            <w:r w:rsidRPr="00971957">
              <w:rPr>
                <w:rFonts w:eastAsiaTheme="minorEastAsia" w:hAnsiTheme="minorEastAsia" w:hint="eastAsia"/>
                <w:szCs w:val="21"/>
              </w:rPr>
              <w:t>营销部</w:t>
            </w:r>
            <w:r w:rsidRPr="00971957">
              <w:rPr>
                <w:rFonts w:eastAsiaTheme="minorEastAsia" w:hAnsiTheme="minorEastAsia" w:hint="eastAsia"/>
                <w:szCs w:val="21"/>
              </w:rPr>
              <w:t>/</w:t>
            </w:r>
            <w:r w:rsidRPr="00971957">
              <w:rPr>
                <w:rFonts w:eastAsiaTheme="minorEastAsia" w:hAnsiTheme="minorEastAsia" w:hint="eastAsia"/>
                <w:szCs w:val="21"/>
              </w:rPr>
              <w:t>综合部</w:t>
            </w:r>
            <w:r w:rsidRPr="00971957">
              <w:rPr>
                <w:rFonts w:eastAsiaTheme="minorEastAsia" w:hAnsiTheme="minorEastAsia" w:hint="eastAsia"/>
                <w:szCs w:val="21"/>
              </w:rPr>
              <w:t>/</w:t>
            </w:r>
            <w:r w:rsidRPr="00971957">
              <w:rPr>
                <w:rFonts w:eastAsiaTheme="minorEastAsia" w:hAnsiTheme="minorEastAsia" w:hint="eastAsia"/>
                <w:szCs w:val="21"/>
              </w:rPr>
              <w:t>财务部</w:t>
            </w:r>
          </w:p>
          <w:p w14:paraId="5691A2F7"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演练的效果：</w:t>
            </w:r>
          </w:p>
          <w:p w14:paraId="2C25C8F4"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lastRenderedPageBreak/>
              <w:t>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p>
          <w:p w14:paraId="409B0FB5"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查触电事故应急演练记录，演练时间</w:t>
            </w:r>
            <w:r w:rsidRPr="00971957">
              <w:rPr>
                <w:rFonts w:eastAsiaTheme="minorEastAsia" w:hAnsiTheme="minorEastAsia" w:hint="eastAsia"/>
                <w:szCs w:val="21"/>
              </w:rPr>
              <w:t xml:space="preserve">  2022</w:t>
            </w:r>
            <w:r w:rsidRPr="00971957">
              <w:rPr>
                <w:rFonts w:eastAsiaTheme="minorEastAsia" w:hAnsiTheme="minorEastAsia" w:hint="eastAsia"/>
                <w:szCs w:val="21"/>
              </w:rPr>
              <w:t>年</w:t>
            </w:r>
            <w:r w:rsidRPr="00971957">
              <w:rPr>
                <w:rFonts w:eastAsiaTheme="minorEastAsia" w:hAnsiTheme="minorEastAsia" w:hint="eastAsia"/>
                <w:szCs w:val="21"/>
              </w:rPr>
              <w:t>2</w:t>
            </w:r>
            <w:r w:rsidRPr="00971957">
              <w:rPr>
                <w:rFonts w:eastAsiaTheme="minorEastAsia" w:hAnsiTheme="minorEastAsia" w:hint="eastAsia"/>
                <w:szCs w:val="21"/>
              </w:rPr>
              <w:t>月</w:t>
            </w:r>
            <w:r w:rsidRPr="00971957">
              <w:rPr>
                <w:rFonts w:eastAsiaTheme="minorEastAsia" w:hAnsiTheme="minorEastAsia" w:hint="eastAsia"/>
                <w:szCs w:val="21"/>
              </w:rPr>
              <w:t>2</w:t>
            </w:r>
            <w:r w:rsidRPr="00971957">
              <w:rPr>
                <w:rFonts w:eastAsiaTheme="minorEastAsia" w:hAnsiTheme="minorEastAsia"/>
                <w:szCs w:val="21"/>
              </w:rPr>
              <w:t>5</w:t>
            </w:r>
            <w:r w:rsidRPr="00971957">
              <w:rPr>
                <w:rFonts w:eastAsiaTheme="minorEastAsia" w:hAnsiTheme="minorEastAsia" w:hint="eastAsia"/>
                <w:szCs w:val="21"/>
              </w:rPr>
              <w:t>日</w:t>
            </w:r>
          </w:p>
          <w:p w14:paraId="17B66F25"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负责人：程小辉</w:t>
            </w:r>
          </w:p>
          <w:p w14:paraId="4CD2907E"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参加人：车间全体操作员工</w:t>
            </w:r>
          </w:p>
          <w:p w14:paraId="44FE1880" w14:textId="77777777" w:rsidR="0035496E" w:rsidRPr="00971957" w:rsidRDefault="0035496E" w:rsidP="0035496E">
            <w:pPr>
              <w:adjustRightInd w:val="0"/>
              <w:snapToGrid w:val="0"/>
              <w:spacing w:line="360"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演练的效果：</w:t>
            </w:r>
          </w:p>
          <w:p w14:paraId="62FEC176" w14:textId="77777777" w:rsidR="0035496E" w:rsidRPr="00971957" w:rsidRDefault="0035496E" w:rsidP="0035496E">
            <w:pPr>
              <w:tabs>
                <w:tab w:val="left" w:pos="6597"/>
              </w:tabs>
              <w:adjustRightInd w:val="0"/>
              <w:snapToGrid w:val="0"/>
              <w:spacing w:beforeLines="30" w:before="93" w:afterLines="30" w:after="93" w:line="288" w:lineRule="auto"/>
              <w:ind w:rightChars="50" w:right="105" w:firstLineChars="200" w:firstLine="420"/>
              <w:textAlignment w:val="baseline"/>
              <w:rPr>
                <w:rFonts w:eastAsiaTheme="minorEastAsia" w:hAnsiTheme="minorEastAsia"/>
                <w:szCs w:val="21"/>
              </w:rPr>
            </w:pPr>
            <w:r w:rsidRPr="00971957">
              <w:rPr>
                <w:rFonts w:eastAsiaTheme="minorEastAsia" w:hAnsiTheme="minorEastAsia" w:hint="eastAsia"/>
                <w:szCs w:val="21"/>
              </w:rPr>
              <w:t>通过应急演练使应急组织成员能够实地的实习应急处理程序过程，为应急组织成员掌握应急处理程序在出现突发事件时有效的组织应急响应活动减少因此造成的人员、财产损失打下良好的基础。</w:t>
            </w:r>
          </w:p>
          <w:p w14:paraId="6AA6B5E8" w14:textId="6250B956" w:rsidR="00DF525C" w:rsidRPr="00971957" w:rsidRDefault="0035496E" w:rsidP="0035496E">
            <w:pPr>
              <w:tabs>
                <w:tab w:val="left" w:pos="6597"/>
              </w:tabs>
              <w:spacing w:line="360" w:lineRule="auto"/>
              <w:ind w:firstLineChars="200" w:firstLine="420"/>
              <w:rPr>
                <w:rFonts w:eastAsiaTheme="minorEastAsia" w:hAnsiTheme="minorEastAsia"/>
                <w:szCs w:val="21"/>
              </w:rPr>
            </w:pPr>
            <w:r w:rsidRPr="00971957">
              <w:rPr>
                <w:rFonts w:eastAsiaTheme="minorEastAsia" w:hAnsiTheme="minorEastAsia" w:hint="eastAsia"/>
                <w:szCs w:val="21"/>
              </w:rPr>
              <w:t>同时现场工作人员经过演练掌握了出现突发触电事件时应如何按应急组织程序要求进行应急处理和有效的撤离和自身防护知识。</w:t>
            </w:r>
          </w:p>
        </w:tc>
        <w:tc>
          <w:tcPr>
            <w:tcW w:w="1585" w:type="dxa"/>
          </w:tcPr>
          <w:p w14:paraId="189D797F" w14:textId="77777777" w:rsidR="00DF525C" w:rsidRPr="00971957" w:rsidRDefault="00A13B08" w:rsidP="00C2621F">
            <w:pPr>
              <w:spacing w:line="360" w:lineRule="auto"/>
              <w:rPr>
                <w:rFonts w:eastAsiaTheme="minorEastAsia"/>
                <w:szCs w:val="21"/>
              </w:rPr>
            </w:pPr>
            <w:r w:rsidRPr="00971957">
              <w:rPr>
                <w:rFonts w:eastAsiaTheme="minorEastAsia"/>
                <w:szCs w:val="21"/>
              </w:rPr>
              <w:lastRenderedPageBreak/>
              <w:t>符合</w:t>
            </w:r>
          </w:p>
        </w:tc>
      </w:tr>
      <w:tr w:rsidR="003C5356" w:rsidRPr="00971957" w14:paraId="105A8EC8" w14:textId="77777777" w:rsidTr="00904A41">
        <w:trPr>
          <w:trHeight w:val="1151"/>
        </w:trPr>
        <w:tc>
          <w:tcPr>
            <w:tcW w:w="1242" w:type="dxa"/>
            <w:vAlign w:val="center"/>
          </w:tcPr>
          <w:p w14:paraId="0C90B8BB" w14:textId="77777777" w:rsidR="003C5356" w:rsidRPr="00971957" w:rsidRDefault="00140C8A" w:rsidP="003C5356">
            <w:pPr>
              <w:rPr>
                <w:rFonts w:eastAsiaTheme="minorEastAsia" w:hAnsiTheme="minorEastAsia"/>
                <w:szCs w:val="21"/>
              </w:rPr>
            </w:pPr>
            <w:r w:rsidRPr="00971957">
              <w:rPr>
                <w:rFonts w:eastAsiaTheme="minorEastAsia" w:hAnsiTheme="minorEastAsia" w:hint="eastAsia"/>
                <w:szCs w:val="21"/>
              </w:rPr>
              <w:t>外部提供过程、产品和服务的控制</w:t>
            </w:r>
          </w:p>
        </w:tc>
        <w:tc>
          <w:tcPr>
            <w:tcW w:w="1276" w:type="dxa"/>
          </w:tcPr>
          <w:p w14:paraId="270B96A8" w14:textId="77777777" w:rsidR="003C5356" w:rsidRPr="00971957" w:rsidRDefault="00691BDB" w:rsidP="00B12A66">
            <w:pPr>
              <w:spacing w:line="360" w:lineRule="auto"/>
              <w:rPr>
                <w:rFonts w:eastAsiaTheme="minorEastAsia"/>
                <w:szCs w:val="21"/>
              </w:rPr>
            </w:pPr>
            <w:r w:rsidRPr="00971957">
              <w:rPr>
                <w:rFonts w:eastAsiaTheme="minorEastAsia" w:hint="eastAsia"/>
                <w:szCs w:val="21"/>
              </w:rPr>
              <w:t>Q</w:t>
            </w:r>
            <w:r w:rsidR="00140C8A" w:rsidRPr="00971957">
              <w:rPr>
                <w:rFonts w:eastAsiaTheme="minorEastAsia" w:hint="eastAsia"/>
                <w:szCs w:val="21"/>
              </w:rPr>
              <w:t>:8.4</w:t>
            </w:r>
          </w:p>
        </w:tc>
        <w:tc>
          <w:tcPr>
            <w:tcW w:w="10606" w:type="dxa"/>
          </w:tcPr>
          <w:p w14:paraId="029F71C5" w14:textId="7E69A831" w:rsidR="00043DF8" w:rsidRDefault="00397748" w:rsidP="000A1D6B">
            <w:pPr>
              <w:rPr>
                <w:rFonts w:hAnsi="宋体"/>
                <w:szCs w:val="21"/>
              </w:rPr>
            </w:pPr>
            <w:r w:rsidRPr="00971957">
              <w:rPr>
                <w:rFonts w:hAnsi="宋体" w:hint="eastAsia"/>
                <w:szCs w:val="21"/>
              </w:rPr>
              <w:t>企业有建立</w:t>
            </w:r>
            <w:r w:rsidR="00043DF8" w:rsidRPr="00971957">
              <w:rPr>
                <w:rFonts w:hAnsi="宋体" w:hint="eastAsia"/>
                <w:szCs w:val="21"/>
              </w:rPr>
              <w:t>采购控制程序</w:t>
            </w:r>
            <w:r w:rsidR="009C5DAA" w:rsidRPr="00971957">
              <w:rPr>
                <w:rFonts w:hAnsi="宋体" w:hint="eastAsia"/>
                <w:szCs w:val="21"/>
              </w:rPr>
              <w:t>，</w:t>
            </w:r>
            <w:r w:rsidRPr="00971957">
              <w:rPr>
                <w:rFonts w:hAnsi="宋体" w:hint="eastAsia"/>
                <w:szCs w:val="21"/>
              </w:rPr>
              <w:t>策划了</w:t>
            </w:r>
            <w:r w:rsidR="00643D74" w:rsidRPr="00971957">
              <w:rPr>
                <w:rFonts w:hAnsi="宋体" w:hint="eastAsia"/>
                <w:szCs w:val="21"/>
              </w:rPr>
              <w:t>选择、评价和重新评价供方的准则。</w:t>
            </w:r>
          </w:p>
          <w:p w14:paraId="3666561D" w14:textId="77777777" w:rsidR="000A1D6B" w:rsidRPr="000A1D6B" w:rsidRDefault="000A1D6B" w:rsidP="000A1D6B">
            <w:pPr>
              <w:rPr>
                <w:rFonts w:hAnsi="宋体" w:hint="eastAsia"/>
                <w:szCs w:val="21"/>
              </w:rPr>
            </w:pPr>
          </w:p>
          <w:p w14:paraId="39DC31AA" w14:textId="51EC1E50" w:rsidR="00043DF8" w:rsidRPr="007C3D2B" w:rsidRDefault="00643D74" w:rsidP="00333F3D">
            <w:pPr>
              <w:adjustRightInd w:val="0"/>
              <w:snapToGrid w:val="0"/>
              <w:spacing w:line="360" w:lineRule="auto"/>
              <w:ind w:rightChars="50" w:right="105" w:firstLineChars="200" w:firstLine="420"/>
              <w:textAlignment w:val="baseline"/>
              <w:rPr>
                <w:rFonts w:eastAsiaTheme="minorEastAsia" w:hAnsiTheme="minorEastAsia"/>
                <w:szCs w:val="21"/>
              </w:rPr>
            </w:pPr>
            <w:r w:rsidRPr="007C3D2B">
              <w:rPr>
                <w:rFonts w:eastAsiaTheme="minorEastAsia" w:hAnsiTheme="minorEastAsia" w:hint="eastAsia"/>
                <w:szCs w:val="21"/>
              </w:rPr>
              <w:t>抽见</w:t>
            </w:r>
            <w:r w:rsidR="00043DF8" w:rsidRPr="007C3D2B">
              <w:rPr>
                <w:rFonts w:eastAsiaTheme="minorEastAsia" w:hAnsiTheme="minorEastAsia" w:hint="eastAsia"/>
                <w:szCs w:val="21"/>
              </w:rPr>
              <w:t>“供方调查评价表”：</w:t>
            </w:r>
          </w:p>
          <w:p w14:paraId="4F6A08D9" w14:textId="59AC533E" w:rsidR="00043DF8" w:rsidRPr="007C3D2B" w:rsidRDefault="00643D74" w:rsidP="007C3D2B">
            <w:pPr>
              <w:spacing w:line="400" w:lineRule="exact"/>
              <w:ind w:left="420"/>
              <w:rPr>
                <w:rFonts w:eastAsiaTheme="minorEastAsia" w:hAnsiTheme="minorEastAsia"/>
                <w:szCs w:val="21"/>
              </w:rPr>
            </w:pPr>
            <w:r w:rsidRPr="007C3D2B">
              <w:rPr>
                <w:rFonts w:eastAsiaTheme="minorEastAsia" w:hAnsiTheme="minorEastAsia" w:hint="eastAsia"/>
                <w:szCs w:val="21"/>
              </w:rPr>
              <w:t>江西金阳钢艺有限公司</w:t>
            </w:r>
            <w:r w:rsidR="00D77A05" w:rsidRPr="007C3D2B">
              <w:rPr>
                <w:rFonts w:eastAsiaTheme="minorEastAsia" w:hAnsiTheme="minorEastAsia" w:hint="eastAsia"/>
                <w:szCs w:val="21"/>
              </w:rPr>
              <w:t>——</w:t>
            </w:r>
            <w:r w:rsidRPr="007C3D2B">
              <w:rPr>
                <w:rFonts w:eastAsiaTheme="minorEastAsia" w:hAnsiTheme="minorEastAsia" w:hint="eastAsia"/>
                <w:szCs w:val="21"/>
              </w:rPr>
              <w:t>冷轧钢带（</w:t>
            </w:r>
            <w:r w:rsidRPr="007C3D2B">
              <w:rPr>
                <w:rFonts w:eastAsiaTheme="minorEastAsia" w:hAnsiTheme="minorEastAsia" w:hint="eastAsia"/>
                <w:szCs w:val="21"/>
              </w:rPr>
              <w:t>SPHL</w:t>
            </w:r>
            <w:r w:rsidRPr="007C3D2B">
              <w:rPr>
                <w:rFonts w:eastAsiaTheme="minorEastAsia" w:hAnsiTheme="minorEastAsia" w:hint="eastAsia"/>
                <w:szCs w:val="21"/>
              </w:rPr>
              <w:t>）</w:t>
            </w:r>
          </w:p>
          <w:p w14:paraId="6AD071D8" w14:textId="0FD3B256" w:rsidR="00643D74" w:rsidRPr="007C3D2B" w:rsidRDefault="00643D74" w:rsidP="007C3D2B">
            <w:pPr>
              <w:spacing w:line="400" w:lineRule="exact"/>
              <w:ind w:left="420"/>
              <w:rPr>
                <w:rFonts w:eastAsiaTheme="minorEastAsia" w:hAnsiTheme="minorEastAsia"/>
                <w:szCs w:val="21"/>
              </w:rPr>
            </w:pPr>
            <w:r w:rsidRPr="007C3D2B">
              <w:rPr>
                <w:rFonts w:eastAsiaTheme="minorEastAsia" w:hAnsiTheme="minorEastAsia" w:hint="eastAsia"/>
                <w:szCs w:val="21"/>
              </w:rPr>
              <w:t>江西兴柜五金门市部——五金配件（锁具、导轨、链条、螺栓等）</w:t>
            </w:r>
          </w:p>
          <w:p w14:paraId="476D4703" w14:textId="55DF00EA" w:rsidR="00643D74" w:rsidRPr="007C3D2B" w:rsidRDefault="00643D74" w:rsidP="007C3D2B">
            <w:pPr>
              <w:spacing w:line="400" w:lineRule="exact"/>
              <w:ind w:left="420"/>
              <w:rPr>
                <w:rFonts w:eastAsiaTheme="minorEastAsia" w:hAnsiTheme="minorEastAsia"/>
                <w:szCs w:val="21"/>
              </w:rPr>
            </w:pPr>
            <w:r w:rsidRPr="007C3D2B">
              <w:rPr>
                <w:rFonts w:eastAsiaTheme="minorEastAsia" w:hAnsiTheme="minorEastAsia" w:hint="eastAsia"/>
                <w:szCs w:val="21"/>
              </w:rPr>
              <w:t>江西荣伟实业有限公司——钢板</w:t>
            </w:r>
          </w:p>
          <w:p w14:paraId="67330751" w14:textId="05EDA5D7" w:rsidR="00643D74" w:rsidRPr="007C3D2B" w:rsidRDefault="00643D74" w:rsidP="007C3D2B">
            <w:pPr>
              <w:spacing w:line="400" w:lineRule="exact"/>
              <w:ind w:left="420"/>
              <w:rPr>
                <w:rFonts w:eastAsiaTheme="minorEastAsia" w:hAnsiTheme="minorEastAsia"/>
                <w:szCs w:val="21"/>
              </w:rPr>
            </w:pPr>
            <w:r w:rsidRPr="007C3D2B">
              <w:rPr>
                <w:rFonts w:eastAsiaTheme="minorEastAsia" w:hAnsiTheme="minorEastAsia" w:hint="eastAsia"/>
                <w:szCs w:val="21"/>
              </w:rPr>
              <w:t>江西锐克斯科技有限公司——塑粉</w:t>
            </w:r>
          </w:p>
          <w:p w14:paraId="08FFD34B" w14:textId="6DD1FEF6" w:rsidR="00643D74" w:rsidRPr="007C3D2B" w:rsidRDefault="00643D74" w:rsidP="007C3D2B">
            <w:pPr>
              <w:spacing w:line="400" w:lineRule="exact"/>
              <w:ind w:left="420"/>
              <w:rPr>
                <w:rFonts w:eastAsiaTheme="minorEastAsia" w:hAnsiTheme="minorEastAsia"/>
                <w:szCs w:val="21"/>
              </w:rPr>
            </w:pPr>
            <w:r w:rsidRPr="007C3D2B">
              <w:rPr>
                <w:rFonts w:eastAsiaTheme="minorEastAsia" w:hAnsiTheme="minorEastAsia" w:hint="eastAsia"/>
                <w:szCs w:val="21"/>
              </w:rPr>
              <w:t>樟树市欣盛包装有限公司——包装材料</w:t>
            </w:r>
          </w:p>
          <w:p w14:paraId="2C2F158F" w14:textId="1987B429" w:rsidR="00643D74" w:rsidRPr="007C3D2B" w:rsidRDefault="003C00E3" w:rsidP="007C3D2B">
            <w:pPr>
              <w:spacing w:line="400" w:lineRule="exact"/>
              <w:ind w:left="420"/>
              <w:rPr>
                <w:rFonts w:eastAsiaTheme="minorEastAsia" w:hAnsiTheme="minorEastAsia"/>
                <w:szCs w:val="21"/>
              </w:rPr>
            </w:pPr>
            <w:r w:rsidRPr="007C3D2B">
              <w:rPr>
                <w:rFonts w:eastAsiaTheme="minorEastAsia" w:hAnsiTheme="minorEastAsia" w:hint="eastAsia"/>
                <w:szCs w:val="21"/>
              </w:rPr>
              <w:t>江西日鸿环保科技有限公司</w:t>
            </w:r>
            <w:r w:rsidR="00643D74" w:rsidRPr="007C3D2B">
              <w:rPr>
                <w:rFonts w:eastAsiaTheme="minorEastAsia" w:hAnsiTheme="minorEastAsia" w:hint="eastAsia"/>
                <w:szCs w:val="21"/>
              </w:rPr>
              <w:t>——</w:t>
            </w:r>
            <w:r w:rsidRPr="007C3D2B">
              <w:rPr>
                <w:rFonts w:eastAsiaTheme="minorEastAsia" w:hAnsiTheme="minorEastAsia" w:hint="eastAsia"/>
                <w:szCs w:val="21"/>
              </w:rPr>
              <w:t>硅烷处理剂、脱脂助剂、脱脂剂</w:t>
            </w:r>
          </w:p>
          <w:p w14:paraId="2AB84E2D" w14:textId="012BA76F" w:rsidR="00643D74" w:rsidRPr="007C3D2B" w:rsidRDefault="00643D74" w:rsidP="007C3D2B">
            <w:pPr>
              <w:spacing w:line="400" w:lineRule="exact"/>
              <w:ind w:left="420"/>
              <w:rPr>
                <w:rFonts w:eastAsiaTheme="minorEastAsia" w:hAnsiTheme="minorEastAsia"/>
                <w:szCs w:val="21"/>
              </w:rPr>
            </w:pPr>
            <w:r w:rsidRPr="007C3D2B">
              <w:rPr>
                <w:rFonts w:eastAsiaTheme="minorEastAsia" w:hAnsiTheme="minorEastAsia" w:hint="eastAsia"/>
                <w:szCs w:val="21"/>
              </w:rPr>
              <w:t>江西鸿昇家具有限公司——木制件成品板</w:t>
            </w:r>
          </w:p>
          <w:p w14:paraId="02C310B0" w14:textId="0480E642" w:rsidR="00643D74" w:rsidRPr="007C3D2B" w:rsidRDefault="00643D74" w:rsidP="007C3D2B">
            <w:pPr>
              <w:spacing w:line="400" w:lineRule="exact"/>
              <w:ind w:left="420"/>
              <w:rPr>
                <w:rFonts w:eastAsiaTheme="minorEastAsia" w:hAnsiTheme="minorEastAsia"/>
                <w:szCs w:val="21"/>
              </w:rPr>
            </w:pPr>
            <w:r w:rsidRPr="007C3D2B">
              <w:rPr>
                <w:rFonts w:eastAsiaTheme="minorEastAsia" w:hAnsiTheme="minorEastAsia" w:hint="eastAsia"/>
                <w:szCs w:val="21"/>
              </w:rPr>
              <w:t>重庆夔牛科技有限公司——智能系统及配套设备</w:t>
            </w:r>
          </w:p>
          <w:p w14:paraId="600E1DA8" w14:textId="746C151A" w:rsidR="00643D74" w:rsidRPr="007C3D2B" w:rsidRDefault="00643D74" w:rsidP="007C3D2B">
            <w:pPr>
              <w:spacing w:line="400" w:lineRule="exact"/>
              <w:ind w:left="420"/>
              <w:rPr>
                <w:rFonts w:eastAsiaTheme="minorEastAsia" w:hAnsiTheme="minorEastAsia"/>
                <w:szCs w:val="21"/>
              </w:rPr>
            </w:pPr>
            <w:r w:rsidRPr="007C3D2B">
              <w:rPr>
                <w:rFonts w:eastAsiaTheme="minorEastAsia" w:hAnsiTheme="minorEastAsia" w:hint="eastAsia"/>
                <w:szCs w:val="21"/>
              </w:rPr>
              <w:lastRenderedPageBreak/>
              <w:t>中山市护目宝照明科技有限公司——黑板灯、护目灯、</w:t>
            </w:r>
            <w:r w:rsidRPr="007C3D2B">
              <w:rPr>
                <w:rFonts w:eastAsiaTheme="minorEastAsia" w:hAnsiTheme="minorEastAsia" w:hint="eastAsia"/>
                <w:szCs w:val="21"/>
              </w:rPr>
              <w:t>LED</w:t>
            </w:r>
            <w:r w:rsidRPr="007C3D2B">
              <w:rPr>
                <w:rFonts w:eastAsiaTheme="minorEastAsia" w:hAnsiTheme="minorEastAsia" w:hint="eastAsia"/>
                <w:szCs w:val="21"/>
              </w:rPr>
              <w:t>智能教室灯、智能温湿度传感器、烟雾传感器、网络机柜、智慧用电安全监控器、动力控制器、漏水传感器</w:t>
            </w:r>
            <w:r w:rsidR="003C00E3" w:rsidRPr="007C3D2B">
              <w:rPr>
                <w:rFonts w:eastAsiaTheme="minorEastAsia" w:hAnsiTheme="minorEastAsia" w:hint="eastAsia"/>
                <w:szCs w:val="21"/>
              </w:rPr>
              <w:t>；</w:t>
            </w:r>
            <w:r w:rsidR="007C3D2B" w:rsidRPr="007C3D2B">
              <w:rPr>
                <w:rFonts w:eastAsiaTheme="minorEastAsia" w:hAnsiTheme="minorEastAsia"/>
                <w:szCs w:val="21"/>
              </w:rPr>
              <w:t xml:space="preserve"> </w:t>
            </w:r>
          </w:p>
          <w:p w14:paraId="7A23E10D" w14:textId="7991A3F1" w:rsidR="003C00E3" w:rsidRPr="007C3D2B" w:rsidRDefault="003C00E3" w:rsidP="007C3D2B">
            <w:pPr>
              <w:spacing w:line="400" w:lineRule="exact"/>
              <w:ind w:left="420"/>
              <w:rPr>
                <w:rFonts w:eastAsiaTheme="minorEastAsia" w:hAnsiTheme="minorEastAsia"/>
                <w:szCs w:val="21"/>
              </w:rPr>
            </w:pPr>
            <w:r w:rsidRPr="007C3D2B">
              <w:rPr>
                <w:rFonts w:eastAsiaTheme="minorEastAsia" w:hAnsiTheme="minorEastAsia" w:hint="eastAsia"/>
                <w:szCs w:val="21"/>
              </w:rPr>
              <w:t>深圳市思科智能科技有限公司——</w:t>
            </w:r>
            <w:r w:rsidR="007C3D2B" w:rsidRPr="007C3D2B">
              <w:rPr>
                <w:rFonts w:eastAsiaTheme="minorEastAsia" w:hAnsiTheme="minorEastAsia" w:hint="eastAsia"/>
                <w:szCs w:val="21"/>
              </w:rPr>
              <w:t>智能系统及配套设备</w:t>
            </w:r>
          </w:p>
          <w:p w14:paraId="1D545FA6" w14:textId="4BE60C0B" w:rsidR="00643D74" w:rsidRPr="007C3D2B" w:rsidRDefault="007C3D2B" w:rsidP="007C3D2B">
            <w:pPr>
              <w:spacing w:line="400" w:lineRule="exact"/>
              <w:ind w:left="420"/>
              <w:rPr>
                <w:rFonts w:eastAsiaTheme="minorEastAsia" w:hAnsiTheme="minorEastAsia"/>
                <w:szCs w:val="21"/>
              </w:rPr>
            </w:pPr>
            <w:r w:rsidRPr="007C3D2B">
              <w:rPr>
                <w:rFonts w:eastAsiaTheme="minorEastAsia" w:hAnsiTheme="minorEastAsia"/>
                <w:szCs w:val="21"/>
              </w:rPr>
              <w:t xml:space="preserve"> </w:t>
            </w:r>
            <w:r w:rsidRPr="007C3D2B">
              <w:rPr>
                <w:rFonts w:eastAsiaTheme="minorEastAsia" w:hAnsiTheme="minorEastAsia" w:hint="eastAsia"/>
                <w:szCs w:val="21"/>
              </w:rPr>
              <w:t>南昌市鸿鑫门窗有限公司</w:t>
            </w:r>
            <w:r w:rsidR="00643D74" w:rsidRPr="007C3D2B">
              <w:rPr>
                <w:rFonts w:eastAsiaTheme="minorEastAsia" w:hAnsiTheme="minorEastAsia" w:hint="eastAsia"/>
                <w:szCs w:val="21"/>
              </w:rPr>
              <w:t>——防盗门、防盗窗、窗帘</w:t>
            </w:r>
          </w:p>
          <w:p w14:paraId="2805BC8C" w14:textId="4CB0F3F5" w:rsidR="007C3D2B" w:rsidRPr="007C3D2B" w:rsidRDefault="007C3D2B" w:rsidP="007C3D2B">
            <w:pPr>
              <w:spacing w:line="400" w:lineRule="exact"/>
              <w:ind w:left="420"/>
              <w:rPr>
                <w:rFonts w:eastAsiaTheme="minorEastAsia" w:hAnsiTheme="minorEastAsia"/>
                <w:szCs w:val="21"/>
              </w:rPr>
            </w:pPr>
            <w:r w:rsidRPr="007C3D2B">
              <w:rPr>
                <w:rFonts w:eastAsiaTheme="minorEastAsia" w:hAnsiTheme="minorEastAsia" w:hint="eastAsia"/>
                <w:szCs w:val="21"/>
              </w:rPr>
              <w:t>江西东江环保科技有限公司——危险废弃物</w:t>
            </w:r>
          </w:p>
          <w:p w14:paraId="12A19BE5" w14:textId="3D3D36B3" w:rsidR="00353FC8" w:rsidRPr="007C3D2B" w:rsidRDefault="00643D74" w:rsidP="00353FC8">
            <w:pPr>
              <w:pStyle w:val="aa"/>
              <w:ind w:firstLineChars="0" w:firstLine="0"/>
              <w:rPr>
                <w:rFonts w:eastAsiaTheme="minorEastAsia" w:hAnsiTheme="minorEastAsia"/>
                <w:szCs w:val="21"/>
              </w:rPr>
            </w:pPr>
            <w:r w:rsidRPr="007C3D2B">
              <w:rPr>
                <w:rFonts w:eastAsiaTheme="minorEastAsia" w:hAnsiTheme="minorEastAsia" w:hint="eastAsia"/>
                <w:szCs w:val="21"/>
              </w:rPr>
              <w:t xml:space="preserve"> </w:t>
            </w:r>
            <w:r w:rsidRPr="007C3D2B">
              <w:rPr>
                <w:rFonts w:eastAsiaTheme="minorEastAsia" w:hAnsiTheme="minorEastAsia"/>
                <w:szCs w:val="21"/>
              </w:rPr>
              <w:t xml:space="preserve">  </w:t>
            </w:r>
          </w:p>
          <w:p w14:paraId="5CE66C51" w14:textId="09B94CE5" w:rsidR="00043DF8" w:rsidRPr="007C3D2B" w:rsidRDefault="00043DF8" w:rsidP="00333F3D">
            <w:pPr>
              <w:adjustRightInd w:val="0"/>
              <w:snapToGrid w:val="0"/>
              <w:spacing w:line="360" w:lineRule="auto"/>
              <w:ind w:rightChars="50" w:right="105" w:firstLineChars="200" w:firstLine="420"/>
              <w:textAlignment w:val="baseline"/>
              <w:rPr>
                <w:rFonts w:eastAsiaTheme="minorEastAsia" w:hAnsiTheme="minorEastAsia"/>
                <w:szCs w:val="21"/>
              </w:rPr>
            </w:pPr>
            <w:r w:rsidRPr="007C3D2B">
              <w:rPr>
                <w:rFonts w:eastAsiaTheme="minorEastAsia" w:hAnsiTheme="minorEastAsia" w:hint="eastAsia"/>
                <w:szCs w:val="21"/>
              </w:rPr>
              <w:t>对以上</w:t>
            </w:r>
            <w:r w:rsidR="00643D74" w:rsidRPr="007C3D2B">
              <w:rPr>
                <w:rFonts w:eastAsiaTheme="minorEastAsia" w:hAnsiTheme="minorEastAsia" w:hint="eastAsia"/>
                <w:szCs w:val="21"/>
              </w:rPr>
              <w:t>供方</w:t>
            </w:r>
            <w:r w:rsidRPr="007C3D2B">
              <w:rPr>
                <w:rFonts w:eastAsiaTheme="minorEastAsia" w:hAnsiTheme="minorEastAsia" w:hint="eastAsia"/>
                <w:szCs w:val="21"/>
              </w:rPr>
              <w:t>进行了调查评价；</w:t>
            </w:r>
          </w:p>
          <w:p w14:paraId="4F0E88A6" w14:textId="45AD3879" w:rsidR="00043DF8" w:rsidRPr="00971957" w:rsidRDefault="00043DF8" w:rsidP="007C3D2B">
            <w:pPr>
              <w:adjustRightInd w:val="0"/>
              <w:snapToGrid w:val="0"/>
              <w:spacing w:line="360" w:lineRule="auto"/>
              <w:ind w:rightChars="50" w:right="105" w:firstLineChars="200" w:firstLine="420"/>
              <w:textAlignment w:val="baseline"/>
              <w:rPr>
                <w:rFonts w:hAnsi="宋体"/>
                <w:szCs w:val="21"/>
              </w:rPr>
            </w:pPr>
            <w:r w:rsidRPr="007C3D2B">
              <w:rPr>
                <w:rFonts w:eastAsiaTheme="minorEastAsia" w:hAnsiTheme="minorEastAsia" w:hint="eastAsia"/>
                <w:szCs w:val="21"/>
              </w:rPr>
              <w:t>明确了调查内容包括相关资质、生产设备</w:t>
            </w:r>
            <w:r w:rsidRPr="00971957">
              <w:rPr>
                <w:rFonts w:hAnsi="宋体" w:hint="eastAsia"/>
                <w:szCs w:val="21"/>
              </w:rPr>
              <w:t>、作业环境、技术力量、检测、供应能力、运输条件、质量保证等方面；评审人员签名，评审结论为继续列入合格供方名录。</w:t>
            </w:r>
          </w:p>
          <w:p w14:paraId="7B9D32B3" w14:textId="2EB7EC00" w:rsidR="00043DF8" w:rsidRPr="00E82179" w:rsidRDefault="00043DF8" w:rsidP="00333F3D">
            <w:pPr>
              <w:adjustRightInd w:val="0"/>
              <w:snapToGrid w:val="0"/>
              <w:spacing w:line="360" w:lineRule="auto"/>
              <w:ind w:rightChars="50" w:right="105" w:firstLineChars="200" w:firstLine="420"/>
              <w:textAlignment w:val="baseline"/>
              <w:rPr>
                <w:rFonts w:eastAsiaTheme="minorEastAsia" w:hAnsiTheme="minorEastAsia"/>
                <w:szCs w:val="21"/>
              </w:rPr>
            </w:pPr>
            <w:r w:rsidRPr="00E82179">
              <w:rPr>
                <w:rFonts w:eastAsiaTheme="minorEastAsia" w:hAnsiTheme="minorEastAsia" w:hint="eastAsia"/>
                <w:szCs w:val="21"/>
              </w:rPr>
              <w:t>查见“合格供方名录”，</w:t>
            </w:r>
            <w:r w:rsidR="00E82179" w:rsidRPr="00E82179">
              <w:rPr>
                <w:rFonts w:eastAsiaTheme="minorEastAsia" w:hAnsiTheme="minorEastAsia" w:hint="eastAsia"/>
                <w:szCs w:val="21"/>
              </w:rPr>
              <w:t>与供应商评价信息一致。</w:t>
            </w:r>
            <w:r w:rsidR="00E82179" w:rsidRPr="00E82179">
              <w:rPr>
                <w:rFonts w:eastAsiaTheme="minorEastAsia" w:hAnsiTheme="minorEastAsia"/>
                <w:szCs w:val="21"/>
              </w:rPr>
              <w:t xml:space="preserve"> </w:t>
            </w:r>
          </w:p>
          <w:p w14:paraId="1F2C9E77" w14:textId="77777777" w:rsidR="007C3D2B" w:rsidRDefault="007C3D2B" w:rsidP="00643D74">
            <w:pPr>
              <w:pStyle w:val="aa"/>
              <w:ind w:firstLineChars="0" w:firstLine="0"/>
              <w:rPr>
                <w:rFonts w:hAnsi="宋体"/>
                <w:szCs w:val="21"/>
              </w:rPr>
            </w:pPr>
          </w:p>
          <w:p w14:paraId="4BCE16D6" w14:textId="005B6244" w:rsidR="00043DF8" w:rsidRPr="00971957" w:rsidRDefault="00353FC8" w:rsidP="00643D74">
            <w:pPr>
              <w:pStyle w:val="aa"/>
              <w:ind w:firstLineChars="0" w:firstLine="0"/>
              <w:rPr>
                <w:rFonts w:hAnsi="宋体"/>
                <w:szCs w:val="21"/>
              </w:rPr>
            </w:pPr>
            <w:r w:rsidRPr="00971957">
              <w:rPr>
                <w:rFonts w:hAnsi="宋体" w:hint="eastAsia"/>
                <w:szCs w:val="21"/>
              </w:rPr>
              <w:t>抽见</w:t>
            </w:r>
            <w:r w:rsidR="007C3D2B">
              <w:rPr>
                <w:rFonts w:hAnsi="宋体" w:hint="eastAsia"/>
                <w:szCs w:val="21"/>
              </w:rPr>
              <w:t>与</w:t>
            </w:r>
            <w:r w:rsidRPr="00971957">
              <w:rPr>
                <w:rFonts w:hAnsi="宋体" w:hint="eastAsia"/>
                <w:szCs w:val="21"/>
              </w:rPr>
              <w:t>上述供应商签订的采购合同</w:t>
            </w:r>
            <w:r w:rsidR="00043DF8" w:rsidRPr="00971957">
              <w:rPr>
                <w:rFonts w:hAnsi="宋体" w:hint="eastAsia"/>
                <w:szCs w:val="21"/>
              </w:rPr>
              <w:t>：</w:t>
            </w:r>
          </w:p>
          <w:p w14:paraId="6B8A5062" w14:textId="77777777" w:rsidR="00D808A1" w:rsidRPr="00971957" w:rsidRDefault="00D808A1" w:rsidP="00643D74">
            <w:pPr>
              <w:pStyle w:val="aa"/>
              <w:ind w:firstLineChars="0" w:firstLine="0"/>
              <w:rPr>
                <w:rFonts w:hAnsi="宋体"/>
                <w:szCs w:val="21"/>
              </w:rPr>
            </w:pPr>
          </w:p>
          <w:p w14:paraId="3C4EEB01" w14:textId="77088119" w:rsidR="00043DF8" w:rsidRPr="00971957" w:rsidRDefault="00D431FB" w:rsidP="00141216">
            <w:pPr>
              <w:pStyle w:val="aa"/>
              <w:numPr>
                <w:ilvl w:val="0"/>
                <w:numId w:val="8"/>
              </w:numPr>
              <w:ind w:firstLineChars="0"/>
              <w:rPr>
                <w:rFonts w:hAnsi="宋体"/>
                <w:szCs w:val="21"/>
              </w:rPr>
            </w:pPr>
            <w:r w:rsidRPr="00971957">
              <w:rPr>
                <w:rFonts w:hAnsi="宋体" w:hint="eastAsia"/>
                <w:szCs w:val="21"/>
              </w:rPr>
              <w:t>深圳市思科智能科技有限公司</w:t>
            </w:r>
            <w:r w:rsidR="00141216" w:rsidRPr="00971957">
              <w:rPr>
                <w:rFonts w:hAnsi="宋体" w:hint="eastAsia"/>
                <w:szCs w:val="21"/>
              </w:rPr>
              <w:t>——</w:t>
            </w:r>
            <w:r w:rsidRPr="00971957">
              <w:rPr>
                <w:rFonts w:hAnsi="宋体" w:hint="eastAsia"/>
                <w:szCs w:val="21"/>
              </w:rPr>
              <w:t>烟雾感应报警器、除湿加湿净化一体机、防雷保护器、漏水传感器、网络机柜、动力控制柜、智慧用电安全监控器、监控设备、门禁、智慧档案馆系统、智能枪弹柜、档案室环境控制系统、恒温恒湿控制系统、教室护目灯、</w:t>
            </w:r>
            <w:r w:rsidRPr="00971957">
              <w:rPr>
                <w:rFonts w:hAnsi="宋体" w:hint="eastAsia"/>
                <w:szCs w:val="21"/>
              </w:rPr>
              <w:t>L</w:t>
            </w:r>
            <w:r w:rsidRPr="00971957">
              <w:rPr>
                <w:rFonts w:hAnsi="宋体"/>
                <w:szCs w:val="21"/>
              </w:rPr>
              <w:t>ED</w:t>
            </w:r>
            <w:r w:rsidRPr="00971957">
              <w:rPr>
                <w:rFonts w:hAnsi="宋体" w:hint="eastAsia"/>
                <w:szCs w:val="21"/>
              </w:rPr>
              <w:t>智能教室灯、三基色方形教室灯、黑板灯。</w:t>
            </w:r>
            <w:r w:rsidR="00141216" w:rsidRPr="00971957">
              <w:rPr>
                <w:rFonts w:hAnsi="宋体" w:hint="eastAsia"/>
                <w:szCs w:val="21"/>
              </w:rPr>
              <w:t>2022.</w:t>
            </w:r>
            <w:r w:rsidRPr="00971957">
              <w:rPr>
                <w:rFonts w:hAnsi="宋体"/>
                <w:szCs w:val="21"/>
              </w:rPr>
              <w:t>4</w:t>
            </w:r>
            <w:r w:rsidR="00141216" w:rsidRPr="00971957">
              <w:rPr>
                <w:rFonts w:hAnsi="宋体" w:hint="eastAsia"/>
                <w:szCs w:val="21"/>
              </w:rPr>
              <w:t>.</w:t>
            </w:r>
            <w:r w:rsidRPr="00971957">
              <w:rPr>
                <w:rFonts w:hAnsi="宋体"/>
                <w:szCs w:val="21"/>
              </w:rPr>
              <w:t>23</w:t>
            </w:r>
            <w:r w:rsidR="00043DF8" w:rsidRPr="00971957">
              <w:rPr>
                <w:rFonts w:hAnsi="宋体" w:hint="eastAsia"/>
                <w:szCs w:val="21"/>
              </w:rPr>
              <w:t>；</w:t>
            </w:r>
          </w:p>
          <w:p w14:paraId="1C4D831C" w14:textId="77777777" w:rsidR="00D808A1" w:rsidRPr="00971957" w:rsidRDefault="00D808A1" w:rsidP="00D808A1">
            <w:pPr>
              <w:pStyle w:val="aa"/>
              <w:ind w:left="840" w:firstLineChars="0" w:firstLine="0"/>
              <w:rPr>
                <w:rFonts w:hAnsi="宋体"/>
                <w:szCs w:val="21"/>
              </w:rPr>
            </w:pPr>
          </w:p>
          <w:p w14:paraId="4217036D" w14:textId="1FBED1DB" w:rsidR="004D40E7" w:rsidRPr="00971957" w:rsidRDefault="004D40E7" w:rsidP="00141216">
            <w:pPr>
              <w:pStyle w:val="aa"/>
              <w:numPr>
                <w:ilvl w:val="0"/>
                <w:numId w:val="8"/>
              </w:numPr>
              <w:ind w:firstLineChars="0"/>
              <w:rPr>
                <w:rFonts w:hAnsi="宋体"/>
                <w:szCs w:val="21"/>
              </w:rPr>
            </w:pPr>
            <w:r w:rsidRPr="00971957">
              <w:rPr>
                <w:rFonts w:hAnsi="宋体" w:hint="eastAsia"/>
                <w:szCs w:val="21"/>
              </w:rPr>
              <w:t>南昌市鸿鑫门窗有限公司——防盗门、防盗窗、窗帘。</w:t>
            </w:r>
            <w:r w:rsidRPr="00971957">
              <w:rPr>
                <w:rFonts w:hAnsi="宋体" w:hint="eastAsia"/>
                <w:szCs w:val="21"/>
              </w:rPr>
              <w:t>2022.</w:t>
            </w:r>
            <w:r w:rsidRPr="00971957">
              <w:rPr>
                <w:rFonts w:hAnsi="宋体"/>
                <w:szCs w:val="21"/>
              </w:rPr>
              <w:t>3</w:t>
            </w:r>
            <w:r w:rsidRPr="00971957">
              <w:rPr>
                <w:rFonts w:hAnsi="宋体" w:hint="eastAsia"/>
                <w:szCs w:val="21"/>
              </w:rPr>
              <w:t>.</w:t>
            </w:r>
            <w:r w:rsidRPr="00971957">
              <w:rPr>
                <w:rFonts w:hAnsi="宋体"/>
                <w:szCs w:val="21"/>
              </w:rPr>
              <w:t>20</w:t>
            </w:r>
          </w:p>
          <w:p w14:paraId="78E4AFE5" w14:textId="77777777" w:rsidR="00DF0CF8" w:rsidRPr="00971957" w:rsidRDefault="00DF0CF8" w:rsidP="00DF0CF8">
            <w:pPr>
              <w:pStyle w:val="ac"/>
              <w:rPr>
                <w:rFonts w:hAnsi="宋体"/>
                <w:szCs w:val="21"/>
              </w:rPr>
            </w:pPr>
          </w:p>
          <w:p w14:paraId="768574F4" w14:textId="34B3DAB5" w:rsidR="00DF0CF8" w:rsidRPr="00971957" w:rsidRDefault="00DF0CF8" w:rsidP="00141216">
            <w:pPr>
              <w:pStyle w:val="aa"/>
              <w:numPr>
                <w:ilvl w:val="0"/>
                <w:numId w:val="8"/>
              </w:numPr>
              <w:ind w:firstLineChars="0"/>
              <w:rPr>
                <w:rFonts w:hAnsi="宋体"/>
                <w:szCs w:val="21"/>
              </w:rPr>
            </w:pPr>
            <w:r w:rsidRPr="00971957">
              <w:rPr>
                <w:rFonts w:hAnsi="宋体" w:hint="eastAsia"/>
                <w:szCs w:val="21"/>
              </w:rPr>
              <w:t>江西日鸿环保科技有限公司——脱脂剂、</w:t>
            </w:r>
            <w:r w:rsidRPr="00971957">
              <w:rPr>
                <w:szCs w:val="21"/>
              </w:rPr>
              <w:t>硅烷剂</w:t>
            </w:r>
            <w:r w:rsidRPr="00971957">
              <w:rPr>
                <w:rFonts w:hint="eastAsia"/>
                <w:szCs w:val="21"/>
              </w:rPr>
              <w:t>。</w:t>
            </w:r>
            <w:r w:rsidRPr="00971957">
              <w:rPr>
                <w:rFonts w:hAnsi="宋体" w:hint="eastAsia"/>
                <w:szCs w:val="21"/>
              </w:rPr>
              <w:t>2022.</w:t>
            </w:r>
            <w:r w:rsidRPr="00971957">
              <w:rPr>
                <w:rFonts w:hAnsi="宋体"/>
                <w:szCs w:val="21"/>
              </w:rPr>
              <w:t>1</w:t>
            </w:r>
            <w:r w:rsidRPr="00971957">
              <w:rPr>
                <w:rFonts w:hAnsi="宋体" w:hint="eastAsia"/>
                <w:szCs w:val="21"/>
              </w:rPr>
              <w:t>.</w:t>
            </w:r>
            <w:r w:rsidRPr="00971957">
              <w:rPr>
                <w:rFonts w:hAnsi="宋体"/>
                <w:szCs w:val="21"/>
              </w:rPr>
              <w:t>16</w:t>
            </w:r>
          </w:p>
          <w:p w14:paraId="50A1CFC9" w14:textId="77777777" w:rsidR="00043DF8" w:rsidRPr="00971957" w:rsidRDefault="00043DF8" w:rsidP="002C49E3">
            <w:pPr>
              <w:pStyle w:val="aa"/>
              <w:ind w:firstLineChars="0" w:firstLine="0"/>
              <w:rPr>
                <w:rFonts w:hAnsi="宋体"/>
                <w:szCs w:val="21"/>
              </w:rPr>
            </w:pPr>
          </w:p>
          <w:p w14:paraId="1DD0972C" w14:textId="77777777" w:rsidR="00141216" w:rsidRPr="00971957" w:rsidRDefault="00141216" w:rsidP="00141216">
            <w:pPr>
              <w:pStyle w:val="aa"/>
              <w:ind w:left="840" w:firstLineChars="0" w:firstLine="0"/>
              <w:rPr>
                <w:rFonts w:hAnsi="宋体"/>
                <w:szCs w:val="21"/>
              </w:rPr>
            </w:pPr>
          </w:p>
          <w:p w14:paraId="66442ABB" w14:textId="77777777" w:rsidR="00043DF8" w:rsidRPr="00971957" w:rsidRDefault="00043DF8" w:rsidP="00333F3D">
            <w:pPr>
              <w:adjustRightInd w:val="0"/>
              <w:snapToGrid w:val="0"/>
              <w:spacing w:line="360" w:lineRule="auto"/>
              <w:ind w:rightChars="50" w:right="105" w:firstLineChars="200" w:firstLine="420"/>
              <w:textAlignment w:val="baseline"/>
              <w:rPr>
                <w:rFonts w:hAnsi="宋体"/>
                <w:szCs w:val="21"/>
              </w:rPr>
            </w:pPr>
            <w:r w:rsidRPr="00971957">
              <w:rPr>
                <w:rFonts w:hAnsi="宋体" w:hint="eastAsia"/>
                <w:szCs w:val="21"/>
              </w:rPr>
              <w:t>以上合同均明确了名称、型号、单位、数量、金额、交付时间、送货地址、质量保证等；</w:t>
            </w:r>
          </w:p>
          <w:p w14:paraId="6028272A" w14:textId="77777777" w:rsidR="00636AE1" w:rsidRPr="00971957" w:rsidRDefault="00636AE1" w:rsidP="00333F3D">
            <w:pPr>
              <w:adjustRightInd w:val="0"/>
              <w:snapToGrid w:val="0"/>
              <w:spacing w:line="360" w:lineRule="auto"/>
              <w:ind w:rightChars="50" w:right="105" w:firstLineChars="200" w:firstLine="420"/>
              <w:textAlignment w:val="baseline"/>
              <w:rPr>
                <w:rFonts w:hAnsi="宋体"/>
                <w:szCs w:val="21"/>
              </w:rPr>
            </w:pPr>
          </w:p>
          <w:p w14:paraId="7F737149" w14:textId="77777777" w:rsidR="00C13FB7" w:rsidRPr="00971957" w:rsidRDefault="00C13FB7" w:rsidP="00333F3D">
            <w:pPr>
              <w:adjustRightInd w:val="0"/>
              <w:snapToGrid w:val="0"/>
              <w:spacing w:line="360" w:lineRule="auto"/>
              <w:ind w:rightChars="50" w:right="105" w:firstLineChars="200" w:firstLine="420"/>
              <w:textAlignment w:val="baseline"/>
              <w:rPr>
                <w:rFonts w:hAnsi="宋体"/>
                <w:szCs w:val="21"/>
              </w:rPr>
            </w:pPr>
            <w:r w:rsidRPr="00971957">
              <w:rPr>
                <w:rFonts w:hAnsi="宋体" w:hint="eastAsia"/>
                <w:szCs w:val="21"/>
              </w:rPr>
              <w:lastRenderedPageBreak/>
              <w:t>查见供方检验检测报告，抽见：</w:t>
            </w:r>
          </w:p>
          <w:p w14:paraId="0ACE0777" w14:textId="160C6C18" w:rsidR="00C13FB7" w:rsidRPr="00971957" w:rsidRDefault="00B70E03" w:rsidP="00DF7446">
            <w:pPr>
              <w:pStyle w:val="ac"/>
              <w:numPr>
                <w:ilvl w:val="0"/>
                <w:numId w:val="7"/>
              </w:numPr>
              <w:adjustRightInd w:val="0"/>
              <w:snapToGrid w:val="0"/>
              <w:spacing w:line="360" w:lineRule="auto"/>
              <w:ind w:rightChars="50" w:right="105" w:firstLineChars="0"/>
              <w:textAlignment w:val="baseline"/>
              <w:rPr>
                <w:rFonts w:hAnsi="宋体"/>
                <w:szCs w:val="21"/>
              </w:rPr>
            </w:pPr>
            <w:r w:rsidRPr="00971957">
              <w:rPr>
                <w:rFonts w:hAnsi="宋体" w:hint="eastAsia"/>
                <w:szCs w:val="21"/>
              </w:rPr>
              <w:t>江西金阳钢艺有限公司</w:t>
            </w:r>
            <w:r w:rsidR="00C13FB7" w:rsidRPr="00971957">
              <w:rPr>
                <w:rFonts w:hAnsi="宋体" w:hint="eastAsia"/>
                <w:szCs w:val="21"/>
              </w:rPr>
              <w:t>——</w:t>
            </w:r>
            <w:r w:rsidRPr="00971957">
              <w:rPr>
                <w:rFonts w:hAnsi="宋体" w:hint="eastAsia"/>
                <w:szCs w:val="21"/>
              </w:rPr>
              <w:t>冷轧低碳钢板及钢带</w:t>
            </w:r>
            <w:r w:rsidR="00C13FB7" w:rsidRPr="00971957">
              <w:rPr>
                <w:rFonts w:hAnsi="宋体" w:hint="eastAsia"/>
                <w:szCs w:val="21"/>
              </w:rPr>
              <w:t>，</w:t>
            </w:r>
            <w:r w:rsidRPr="00971957">
              <w:rPr>
                <w:rFonts w:hAnsi="宋体" w:hint="eastAsia"/>
                <w:szCs w:val="21"/>
              </w:rPr>
              <w:t>新余钢铁股份有限公司出具的产品质量证明书</w:t>
            </w:r>
            <w:r w:rsidR="00C13FB7" w:rsidRPr="00971957">
              <w:rPr>
                <w:rFonts w:hAnsi="宋体" w:hint="eastAsia"/>
                <w:szCs w:val="21"/>
              </w:rPr>
              <w:t>（</w:t>
            </w:r>
            <w:r w:rsidR="00C13FB7" w:rsidRPr="00971957">
              <w:rPr>
                <w:rFonts w:hAnsi="宋体" w:hint="eastAsia"/>
                <w:szCs w:val="21"/>
              </w:rPr>
              <w:t>2021</w:t>
            </w:r>
            <w:r w:rsidR="00DF7446" w:rsidRPr="00971957">
              <w:rPr>
                <w:rFonts w:hAnsi="宋体" w:hint="eastAsia"/>
                <w:szCs w:val="21"/>
              </w:rPr>
              <w:t>.0</w:t>
            </w:r>
            <w:r w:rsidRPr="00971957">
              <w:rPr>
                <w:rFonts w:hAnsi="宋体"/>
                <w:szCs w:val="21"/>
              </w:rPr>
              <w:t>7</w:t>
            </w:r>
            <w:r w:rsidR="00DF7446" w:rsidRPr="00971957">
              <w:rPr>
                <w:rFonts w:hAnsi="宋体" w:hint="eastAsia"/>
                <w:szCs w:val="21"/>
              </w:rPr>
              <w:t>.</w:t>
            </w:r>
            <w:r w:rsidRPr="00971957">
              <w:rPr>
                <w:rFonts w:hAnsi="宋体"/>
                <w:szCs w:val="21"/>
              </w:rPr>
              <w:t>29</w:t>
            </w:r>
            <w:r w:rsidR="00DF7446" w:rsidRPr="00971957">
              <w:rPr>
                <w:rFonts w:hAnsi="宋体"/>
                <w:szCs w:val="21"/>
              </w:rPr>
              <w:t>）</w:t>
            </w:r>
          </w:p>
          <w:p w14:paraId="1D012325" w14:textId="2CF1A2C6" w:rsidR="00DF7446" w:rsidRPr="00971957" w:rsidRDefault="00BB1A0F" w:rsidP="00DF7446">
            <w:pPr>
              <w:pStyle w:val="ac"/>
              <w:numPr>
                <w:ilvl w:val="0"/>
                <w:numId w:val="7"/>
              </w:numPr>
              <w:adjustRightInd w:val="0"/>
              <w:snapToGrid w:val="0"/>
              <w:spacing w:line="360" w:lineRule="auto"/>
              <w:ind w:rightChars="50" w:right="105" w:firstLineChars="0"/>
              <w:textAlignment w:val="baseline"/>
              <w:rPr>
                <w:rFonts w:hAnsi="宋体"/>
                <w:szCs w:val="21"/>
              </w:rPr>
            </w:pPr>
            <w:r w:rsidRPr="00971957">
              <w:rPr>
                <w:rFonts w:hint="eastAsia"/>
                <w:szCs w:val="21"/>
              </w:rPr>
              <w:t>重庆夔牛科技有限公司</w:t>
            </w:r>
            <w:r w:rsidR="00DF7446" w:rsidRPr="00971957">
              <w:rPr>
                <w:rFonts w:hAnsi="宋体" w:hint="eastAsia"/>
                <w:szCs w:val="21"/>
              </w:rPr>
              <w:t>——</w:t>
            </w:r>
            <w:r w:rsidRPr="00971957">
              <w:rPr>
                <w:rFonts w:hAnsi="宋体" w:hint="eastAsia"/>
                <w:szCs w:val="21"/>
              </w:rPr>
              <w:t>智能电动密集架</w:t>
            </w:r>
            <w:r w:rsidR="00DF7446" w:rsidRPr="00971957">
              <w:rPr>
                <w:rFonts w:hAnsi="宋体" w:hint="eastAsia"/>
                <w:szCs w:val="21"/>
              </w:rPr>
              <w:t>，</w:t>
            </w:r>
            <w:r w:rsidRPr="00971957">
              <w:rPr>
                <w:rFonts w:hAnsi="宋体" w:hint="eastAsia"/>
                <w:szCs w:val="21"/>
              </w:rPr>
              <w:t>国家安全防范报警系统产品质量监督检验中心（北京）出具的检验报告</w:t>
            </w:r>
            <w:r w:rsidR="00DF7446" w:rsidRPr="00971957">
              <w:rPr>
                <w:rFonts w:hAnsi="宋体" w:hint="eastAsia"/>
                <w:szCs w:val="21"/>
              </w:rPr>
              <w:t>（</w:t>
            </w:r>
            <w:r w:rsidR="00DF7446" w:rsidRPr="00971957">
              <w:rPr>
                <w:rFonts w:hAnsi="宋体" w:hint="eastAsia"/>
                <w:szCs w:val="21"/>
              </w:rPr>
              <w:t>202</w:t>
            </w:r>
            <w:r w:rsidRPr="00971957">
              <w:rPr>
                <w:rFonts w:hAnsi="宋体"/>
                <w:szCs w:val="21"/>
              </w:rPr>
              <w:t>1</w:t>
            </w:r>
            <w:r w:rsidR="00DF7446" w:rsidRPr="00971957">
              <w:rPr>
                <w:rFonts w:hAnsi="宋体" w:hint="eastAsia"/>
                <w:szCs w:val="21"/>
              </w:rPr>
              <w:t>.0</w:t>
            </w:r>
            <w:r w:rsidRPr="00971957">
              <w:rPr>
                <w:rFonts w:hAnsi="宋体"/>
                <w:szCs w:val="21"/>
              </w:rPr>
              <w:t>4</w:t>
            </w:r>
            <w:r w:rsidRPr="00971957">
              <w:rPr>
                <w:rFonts w:hAnsi="宋体" w:hint="eastAsia"/>
                <w:szCs w:val="21"/>
              </w:rPr>
              <w:t>.</w:t>
            </w:r>
            <w:r w:rsidRPr="00971957">
              <w:rPr>
                <w:rFonts w:hAnsi="宋体"/>
                <w:szCs w:val="21"/>
              </w:rPr>
              <w:t>07</w:t>
            </w:r>
            <w:r w:rsidR="00DF7446" w:rsidRPr="00971957">
              <w:rPr>
                <w:rFonts w:hAnsi="宋体" w:hint="eastAsia"/>
                <w:szCs w:val="21"/>
              </w:rPr>
              <w:t>）</w:t>
            </w:r>
          </w:p>
          <w:p w14:paraId="3356D368" w14:textId="0BFD2D50" w:rsidR="007C3D2B" w:rsidRDefault="00BB1A0F" w:rsidP="007C3D2B">
            <w:pPr>
              <w:pStyle w:val="ac"/>
              <w:numPr>
                <w:ilvl w:val="0"/>
                <w:numId w:val="7"/>
              </w:numPr>
              <w:adjustRightInd w:val="0"/>
              <w:snapToGrid w:val="0"/>
              <w:spacing w:line="360" w:lineRule="auto"/>
              <w:ind w:rightChars="50" w:right="105" w:firstLineChars="0"/>
              <w:textAlignment w:val="baseline"/>
              <w:rPr>
                <w:rFonts w:hAnsi="宋体"/>
                <w:szCs w:val="21"/>
              </w:rPr>
            </w:pPr>
            <w:r w:rsidRPr="00971957">
              <w:rPr>
                <w:rFonts w:hint="eastAsia"/>
                <w:szCs w:val="21"/>
              </w:rPr>
              <w:t>江西锐克斯科技有限公司</w:t>
            </w:r>
            <w:r w:rsidR="009C5DAA" w:rsidRPr="00971957">
              <w:rPr>
                <w:rFonts w:hAnsi="宋体" w:hint="eastAsia"/>
                <w:szCs w:val="21"/>
              </w:rPr>
              <w:t>——</w:t>
            </w:r>
            <w:r w:rsidRPr="00971957">
              <w:rPr>
                <w:rFonts w:hAnsi="宋体" w:hint="eastAsia"/>
                <w:szCs w:val="21"/>
              </w:rPr>
              <w:t>塑粉</w:t>
            </w:r>
            <w:r w:rsidR="00DF7446" w:rsidRPr="00971957">
              <w:rPr>
                <w:rFonts w:hAnsi="宋体" w:hint="eastAsia"/>
                <w:szCs w:val="21"/>
              </w:rPr>
              <w:t>，</w:t>
            </w:r>
            <w:r w:rsidRPr="00971957">
              <w:rPr>
                <w:rFonts w:hAnsi="宋体" w:hint="eastAsia"/>
                <w:szCs w:val="21"/>
              </w:rPr>
              <w:t>由国恒信（常州）检测认证技术有限公司国家涂料质量检验检测中心出具的检验报告</w:t>
            </w:r>
            <w:r w:rsidR="00DF7446" w:rsidRPr="00971957">
              <w:rPr>
                <w:rFonts w:hAnsi="宋体" w:hint="eastAsia"/>
                <w:szCs w:val="21"/>
              </w:rPr>
              <w:t>（</w:t>
            </w:r>
            <w:r w:rsidR="00DF7446" w:rsidRPr="00971957">
              <w:rPr>
                <w:rFonts w:hAnsi="宋体" w:hint="eastAsia"/>
                <w:szCs w:val="21"/>
              </w:rPr>
              <w:t>202</w:t>
            </w:r>
            <w:r w:rsidRPr="00971957">
              <w:rPr>
                <w:rFonts w:hAnsi="宋体"/>
                <w:szCs w:val="21"/>
              </w:rPr>
              <w:t>2</w:t>
            </w:r>
            <w:r w:rsidR="00DF7446" w:rsidRPr="00971957">
              <w:rPr>
                <w:rFonts w:hAnsi="宋体" w:hint="eastAsia"/>
                <w:szCs w:val="21"/>
              </w:rPr>
              <w:t>.0</w:t>
            </w:r>
            <w:r w:rsidRPr="00971957">
              <w:rPr>
                <w:rFonts w:hAnsi="宋体"/>
                <w:szCs w:val="21"/>
              </w:rPr>
              <w:t>3</w:t>
            </w:r>
            <w:r w:rsidR="00DF7446" w:rsidRPr="00971957">
              <w:rPr>
                <w:rFonts w:hAnsi="宋体" w:hint="eastAsia"/>
                <w:szCs w:val="21"/>
              </w:rPr>
              <w:t>.</w:t>
            </w:r>
            <w:r w:rsidRPr="00971957">
              <w:rPr>
                <w:rFonts w:hAnsi="宋体"/>
                <w:szCs w:val="21"/>
              </w:rPr>
              <w:t>07</w:t>
            </w:r>
            <w:r w:rsidR="00DF7446" w:rsidRPr="00971957">
              <w:rPr>
                <w:rFonts w:hAnsi="宋体" w:hint="eastAsia"/>
                <w:szCs w:val="21"/>
              </w:rPr>
              <w:t>）</w:t>
            </w:r>
          </w:p>
          <w:p w14:paraId="0AC02018" w14:textId="5A9A5BE7" w:rsidR="009D2B01" w:rsidRPr="007C3D2B" w:rsidRDefault="009D2B01" w:rsidP="007C3D2B">
            <w:pPr>
              <w:pStyle w:val="ac"/>
              <w:numPr>
                <w:ilvl w:val="0"/>
                <w:numId w:val="7"/>
              </w:numPr>
              <w:adjustRightInd w:val="0"/>
              <w:snapToGrid w:val="0"/>
              <w:spacing w:line="360" w:lineRule="auto"/>
              <w:ind w:rightChars="50" w:right="105" w:firstLineChars="0"/>
              <w:textAlignment w:val="baseline"/>
              <w:rPr>
                <w:rFonts w:hAnsi="宋体"/>
                <w:szCs w:val="21"/>
              </w:rPr>
            </w:pPr>
            <w:r w:rsidRPr="007C3D2B">
              <w:rPr>
                <w:rFonts w:eastAsiaTheme="minorEastAsia" w:hAnsiTheme="minorEastAsia" w:hint="eastAsia"/>
                <w:szCs w:val="21"/>
              </w:rPr>
              <w:t>樟树市欣盛包装有限公司——包装</w:t>
            </w:r>
            <w:r>
              <w:rPr>
                <w:rFonts w:eastAsiaTheme="minorEastAsia" w:hAnsiTheme="minorEastAsia" w:hint="eastAsia"/>
                <w:szCs w:val="21"/>
              </w:rPr>
              <w:t>，由深圳市计量质量检测研究院出具的检验报告（</w:t>
            </w:r>
            <w:r>
              <w:rPr>
                <w:rFonts w:eastAsiaTheme="minorEastAsia" w:hAnsiTheme="minorEastAsia" w:hint="eastAsia"/>
                <w:szCs w:val="21"/>
              </w:rPr>
              <w:t>2</w:t>
            </w:r>
            <w:r>
              <w:rPr>
                <w:rFonts w:eastAsiaTheme="minorEastAsia" w:hAnsiTheme="minorEastAsia"/>
                <w:szCs w:val="21"/>
              </w:rPr>
              <w:t>021.6.25</w:t>
            </w:r>
            <w:r>
              <w:rPr>
                <w:rFonts w:eastAsiaTheme="minorEastAsia" w:hAnsiTheme="minorEastAsia" w:hint="eastAsia"/>
                <w:szCs w:val="21"/>
              </w:rPr>
              <w:t>）</w:t>
            </w:r>
          </w:p>
          <w:p w14:paraId="60EDDC76" w14:textId="68CD8FE5" w:rsidR="00F80668" w:rsidRPr="00971957" w:rsidRDefault="00F80668" w:rsidP="00F80668">
            <w:pPr>
              <w:pStyle w:val="ac"/>
              <w:adjustRightInd w:val="0"/>
              <w:snapToGrid w:val="0"/>
              <w:spacing w:line="360" w:lineRule="auto"/>
              <w:ind w:left="1380" w:rightChars="50" w:right="105" w:firstLineChars="0" w:firstLine="0"/>
              <w:textAlignment w:val="baseline"/>
              <w:rPr>
                <w:rFonts w:hAnsi="宋体"/>
                <w:szCs w:val="21"/>
              </w:rPr>
            </w:pPr>
          </w:p>
          <w:p w14:paraId="1696D74E" w14:textId="77777777" w:rsidR="00BB1A0F" w:rsidRPr="00971957" w:rsidRDefault="00BB1A0F" w:rsidP="00CA7E7C">
            <w:pPr>
              <w:pStyle w:val="aa"/>
              <w:ind w:firstLineChars="0" w:firstLine="0"/>
              <w:rPr>
                <w:rFonts w:hAnsi="宋体"/>
                <w:szCs w:val="21"/>
              </w:rPr>
            </w:pPr>
          </w:p>
          <w:p w14:paraId="202F8FE8" w14:textId="2701D969" w:rsidR="00043DF8" w:rsidRPr="00971957" w:rsidRDefault="00F80668" w:rsidP="00333F3D">
            <w:pPr>
              <w:pStyle w:val="aa"/>
              <w:ind w:firstLine="420"/>
              <w:rPr>
                <w:rFonts w:hAnsi="宋体"/>
                <w:szCs w:val="21"/>
              </w:rPr>
            </w:pPr>
            <w:r w:rsidRPr="00971957">
              <w:rPr>
                <w:rFonts w:hAnsi="宋体" w:hint="eastAsia"/>
                <w:szCs w:val="21"/>
              </w:rPr>
              <w:t>另查见送</w:t>
            </w:r>
            <w:r w:rsidR="00043DF8" w:rsidRPr="00971957">
              <w:rPr>
                <w:rFonts w:hAnsi="宋体" w:hint="eastAsia"/>
                <w:szCs w:val="21"/>
              </w:rPr>
              <w:t>货单据，</w:t>
            </w:r>
            <w:r w:rsidR="00DF0CF8" w:rsidRPr="00971957">
              <w:rPr>
                <w:rFonts w:hAnsi="宋体" w:hint="eastAsia"/>
                <w:szCs w:val="21"/>
              </w:rPr>
              <w:t>有送货名称、规格型号、数量、价格及签收人信息</w:t>
            </w:r>
            <w:r w:rsidR="00043DF8" w:rsidRPr="00971957">
              <w:rPr>
                <w:rFonts w:hAnsi="宋体" w:hint="eastAsia"/>
                <w:szCs w:val="21"/>
              </w:rPr>
              <w:t>：</w:t>
            </w:r>
          </w:p>
          <w:p w14:paraId="5BB0867B" w14:textId="77777777" w:rsidR="003E2C80" w:rsidRPr="00971957" w:rsidRDefault="003E2C80" w:rsidP="00333F3D">
            <w:pPr>
              <w:pStyle w:val="aa"/>
              <w:ind w:firstLine="420"/>
              <w:rPr>
                <w:rFonts w:hAnsi="宋体"/>
                <w:szCs w:val="21"/>
              </w:rPr>
            </w:pPr>
          </w:p>
          <w:p w14:paraId="1E23F64D" w14:textId="26A9947A" w:rsidR="00407469" w:rsidRPr="00971957" w:rsidRDefault="00BB1A0F" w:rsidP="003E2C80">
            <w:pPr>
              <w:pStyle w:val="aa"/>
              <w:numPr>
                <w:ilvl w:val="0"/>
                <w:numId w:val="10"/>
              </w:numPr>
              <w:ind w:firstLineChars="0"/>
              <w:rPr>
                <w:rFonts w:hAnsi="宋体"/>
                <w:szCs w:val="21"/>
              </w:rPr>
            </w:pPr>
            <w:r w:rsidRPr="00971957">
              <w:rPr>
                <w:rFonts w:hAnsi="宋体" w:hint="eastAsia"/>
                <w:szCs w:val="21"/>
              </w:rPr>
              <w:t>江西鸿昇家具有限公司</w:t>
            </w:r>
            <w:r w:rsidR="003E2C80" w:rsidRPr="00971957">
              <w:rPr>
                <w:rFonts w:hAnsi="宋体" w:hint="eastAsia"/>
                <w:szCs w:val="21"/>
              </w:rPr>
              <w:t>——</w:t>
            </w:r>
            <w:r w:rsidRPr="00971957">
              <w:rPr>
                <w:rFonts w:hAnsi="宋体" w:hint="eastAsia"/>
                <w:szCs w:val="21"/>
              </w:rPr>
              <w:t>椅木背板</w:t>
            </w:r>
            <w:r w:rsidR="00DF0CF8" w:rsidRPr="00971957">
              <w:rPr>
                <w:rFonts w:hAnsi="宋体" w:hint="eastAsia"/>
                <w:szCs w:val="21"/>
              </w:rPr>
              <w:t>（规格</w:t>
            </w:r>
            <w:r w:rsidR="00DF0CF8" w:rsidRPr="00971957">
              <w:rPr>
                <w:rFonts w:hAnsi="宋体" w:hint="eastAsia"/>
                <w:szCs w:val="21"/>
              </w:rPr>
              <w:t>1</w:t>
            </w:r>
            <w:r w:rsidR="00DF0CF8" w:rsidRPr="00971957">
              <w:rPr>
                <w:rFonts w:hAnsi="宋体"/>
                <w:szCs w:val="21"/>
              </w:rPr>
              <w:t>995*815*12</w:t>
            </w:r>
            <w:r w:rsidR="00DF0CF8" w:rsidRPr="00971957">
              <w:rPr>
                <w:rFonts w:hAnsi="宋体" w:hint="eastAsia"/>
                <w:szCs w:val="21"/>
              </w:rPr>
              <w:t>，</w:t>
            </w:r>
            <w:r w:rsidR="00DF0CF8" w:rsidRPr="00971957">
              <w:rPr>
                <w:rFonts w:hAnsi="宋体"/>
                <w:szCs w:val="21"/>
              </w:rPr>
              <w:t>2</w:t>
            </w:r>
            <w:r w:rsidR="00DF0CF8" w:rsidRPr="00971957">
              <w:rPr>
                <w:rFonts w:hAnsi="宋体" w:hint="eastAsia"/>
                <w:szCs w:val="21"/>
              </w:rPr>
              <w:t>块；</w:t>
            </w:r>
            <w:r w:rsidR="00DF0CF8" w:rsidRPr="00971957">
              <w:rPr>
                <w:rFonts w:hAnsi="宋体" w:hint="eastAsia"/>
                <w:szCs w:val="21"/>
              </w:rPr>
              <w:t>1</w:t>
            </w:r>
            <w:r w:rsidR="00DF0CF8" w:rsidRPr="00971957">
              <w:rPr>
                <w:rFonts w:hAnsi="宋体"/>
                <w:szCs w:val="21"/>
              </w:rPr>
              <w:t>995*880*12</w:t>
            </w:r>
            <w:r w:rsidR="00DF0CF8" w:rsidRPr="00971957">
              <w:rPr>
                <w:rFonts w:hAnsi="宋体" w:hint="eastAsia"/>
                <w:szCs w:val="21"/>
              </w:rPr>
              <w:t>，</w:t>
            </w:r>
            <w:r w:rsidR="00DF0CF8" w:rsidRPr="00971957">
              <w:rPr>
                <w:rFonts w:hAnsi="宋体" w:hint="eastAsia"/>
                <w:szCs w:val="21"/>
              </w:rPr>
              <w:t>1</w:t>
            </w:r>
            <w:r w:rsidR="00DF0CF8" w:rsidRPr="00971957">
              <w:rPr>
                <w:rFonts w:hAnsi="宋体"/>
                <w:szCs w:val="21"/>
              </w:rPr>
              <w:t>0</w:t>
            </w:r>
            <w:r w:rsidR="00DF0CF8" w:rsidRPr="00971957">
              <w:rPr>
                <w:rFonts w:hAnsi="宋体" w:hint="eastAsia"/>
                <w:szCs w:val="21"/>
              </w:rPr>
              <w:t>块）、樟木立柱板（规格</w:t>
            </w:r>
            <w:r w:rsidR="00DF0CF8" w:rsidRPr="00971957">
              <w:rPr>
                <w:rFonts w:hAnsi="宋体" w:hint="eastAsia"/>
                <w:szCs w:val="21"/>
              </w:rPr>
              <w:t>1</w:t>
            </w:r>
            <w:r w:rsidR="00DF0CF8" w:rsidRPr="00971957">
              <w:rPr>
                <w:rFonts w:hAnsi="宋体"/>
                <w:szCs w:val="21"/>
              </w:rPr>
              <w:t>860*440*12</w:t>
            </w:r>
            <w:r w:rsidR="00DF0CF8" w:rsidRPr="00971957">
              <w:rPr>
                <w:rFonts w:hAnsi="宋体" w:hint="eastAsia"/>
                <w:szCs w:val="21"/>
              </w:rPr>
              <w:t>，</w:t>
            </w:r>
            <w:r w:rsidR="00DF0CF8" w:rsidRPr="00971957">
              <w:rPr>
                <w:rFonts w:hAnsi="宋体" w:hint="eastAsia"/>
                <w:szCs w:val="21"/>
              </w:rPr>
              <w:t>1</w:t>
            </w:r>
            <w:r w:rsidR="00DF0CF8" w:rsidRPr="00971957">
              <w:rPr>
                <w:rFonts w:hAnsi="宋体"/>
                <w:szCs w:val="21"/>
              </w:rPr>
              <w:t>5</w:t>
            </w:r>
            <w:r w:rsidR="00DF0CF8" w:rsidRPr="00971957">
              <w:rPr>
                <w:rFonts w:hAnsi="宋体" w:hint="eastAsia"/>
                <w:szCs w:val="21"/>
              </w:rPr>
              <w:t>块；</w:t>
            </w:r>
            <w:r w:rsidR="00DF0CF8" w:rsidRPr="00971957">
              <w:rPr>
                <w:rFonts w:hAnsi="宋体" w:hint="eastAsia"/>
                <w:szCs w:val="21"/>
              </w:rPr>
              <w:t>1</w:t>
            </w:r>
            <w:r w:rsidR="00DF0CF8" w:rsidRPr="00971957">
              <w:rPr>
                <w:rFonts w:hAnsi="宋体"/>
                <w:szCs w:val="21"/>
              </w:rPr>
              <w:t>860*840*12</w:t>
            </w:r>
            <w:r w:rsidR="00DF0CF8" w:rsidRPr="00971957">
              <w:rPr>
                <w:rFonts w:hAnsi="宋体" w:hint="eastAsia"/>
                <w:szCs w:val="21"/>
              </w:rPr>
              <w:t>，</w:t>
            </w:r>
            <w:r w:rsidR="00DF0CF8" w:rsidRPr="00971957">
              <w:rPr>
                <w:rFonts w:hAnsi="宋体" w:hint="eastAsia"/>
                <w:szCs w:val="21"/>
              </w:rPr>
              <w:t>3</w:t>
            </w:r>
            <w:r w:rsidR="00DF0CF8" w:rsidRPr="00971957">
              <w:rPr>
                <w:rFonts w:hAnsi="宋体"/>
                <w:szCs w:val="21"/>
              </w:rPr>
              <w:t>0</w:t>
            </w:r>
            <w:r w:rsidR="00DF0CF8" w:rsidRPr="00971957">
              <w:rPr>
                <w:rFonts w:hAnsi="宋体" w:hint="eastAsia"/>
                <w:szCs w:val="21"/>
              </w:rPr>
              <w:t>块）、樟木松板（型号</w:t>
            </w:r>
            <w:r w:rsidR="00DF0CF8" w:rsidRPr="00971957">
              <w:rPr>
                <w:rFonts w:hAnsi="宋体" w:hint="eastAsia"/>
                <w:szCs w:val="21"/>
              </w:rPr>
              <w:t>7</w:t>
            </w:r>
            <w:r w:rsidR="00DF0CF8" w:rsidRPr="00971957">
              <w:rPr>
                <w:rFonts w:hAnsi="宋体"/>
                <w:szCs w:val="21"/>
              </w:rPr>
              <w:t>60*402*12</w:t>
            </w:r>
            <w:r w:rsidR="00DF0CF8" w:rsidRPr="00971957">
              <w:rPr>
                <w:rFonts w:hAnsi="宋体" w:hint="eastAsia"/>
                <w:szCs w:val="21"/>
              </w:rPr>
              <w:t>，</w:t>
            </w:r>
            <w:r w:rsidR="00DF0CF8" w:rsidRPr="00971957">
              <w:rPr>
                <w:rFonts w:hAnsi="宋体" w:hint="eastAsia"/>
                <w:szCs w:val="21"/>
              </w:rPr>
              <w:t>1</w:t>
            </w:r>
            <w:r w:rsidR="00DF0CF8" w:rsidRPr="00971957">
              <w:rPr>
                <w:rFonts w:hAnsi="宋体"/>
                <w:szCs w:val="21"/>
              </w:rPr>
              <w:t>0</w:t>
            </w:r>
            <w:r w:rsidR="00DF0CF8" w:rsidRPr="00971957">
              <w:rPr>
                <w:rFonts w:hAnsi="宋体" w:hint="eastAsia"/>
                <w:szCs w:val="21"/>
              </w:rPr>
              <w:t>块；等）</w:t>
            </w:r>
            <w:r w:rsidR="003E2C80" w:rsidRPr="00971957">
              <w:rPr>
                <w:rFonts w:hAnsi="宋体" w:hint="eastAsia"/>
                <w:szCs w:val="21"/>
              </w:rPr>
              <w:t>202</w:t>
            </w:r>
            <w:r w:rsidR="00DF0CF8" w:rsidRPr="00971957">
              <w:rPr>
                <w:rFonts w:hAnsi="宋体"/>
                <w:szCs w:val="21"/>
              </w:rPr>
              <w:t>1</w:t>
            </w:r>
            <w:r w:rsidR="003E2C80" w:rsidRPr="00971957">
              <w:rPr>
                <w:rFonts w:hAnsi="宋体" w:hint="eastAsia"/>
                <w:szCs w:val="21"/>
              </w:rPr>
              <w:t>.</w:t>
            </w:r>
            <w:r w:rsidR="00DF0CF8" w:rsidRPr="00971957">
              <w:rPr>
                <w:rFonts w:hAnsi="宋体"/>
                <w:szCs w:val="21"/>
              </w:rPr>
              <w:t>12</w:t>
            </w:r>
            <w:r w:rsidR="003E2C80" w:rsidRPr="00971957">
              <w:rPr>
                <w:rFonts w:hAnsi="宋体" w:hint="eastAsia"/>
                <w:szCs w:val="21"/>
              </w:rPr>
              <w:t>.</w:t>
            </w:r>
            <w:r w:rsidR="00DF0CF8" w:rsidRPr="00971957">
              <w:rPr>
                <w:rFonts w:hAnsi="宋体"/>
                <w:szCs w:val="21"/>
              </w:rPr>
              <w:t>20</w:t>
            </w:r>
          </w:p>
          <w:p w14:paraId="52B1E2DD" w14:textId="77777777" w:rsidR="003C25A1" w:rsidRPr="00971957" w:rsidRDefault="003C25A1" w:rsidP="003C25A1">
            <w:pPr>
              <w:pStyle w:val="aa"/>
              <w:ind w:left="840" w:firstLineChars="0" w:firstLine="0"/>
              <w:rPr>
                <w:rFonts w:hAnsi="宋体"/>
                <w:szCs w:val="21"/>
              </w:rPr>
            </w:pPr>
          </w:p>
          <w:p w14:paraId="694F3C07" w14:textId="0D590A43" w:rsidR="00DF0CF8" w:rsidRPr="00971957" w:rsidRDefault="00CA7E7C" w:rsidP="003E2C80">
            <w:pPr>
              <w:pStyle w:val="aa"/>
              <w:numPr>
                <w:ilvl w:val="0"/>
                <w:numId w:val="10"/>
              </w:numPr>
              <w:ind w:firstLineChars="0"/>
              <w:rPr>
                <w:rFonts w:hAnsi="宋体"/>
                <w:szCs w:val="21"/>
              </w:rPr>
            </w:pPr>
            <w:r w:rsidRPr="00971957">
              <w:rPr>
                <w:rFonts w:ascii="宋体" w:hAnsi="宋体" w:hint="eastAsia"/>
                <w:szCs w:val="21"/>
              </w:rPr>
              <w:t>江西荣伟实业有限公司</w:t>
            </w:r>
            <w:r w:rsidRPr="00971957">
              <w:rPr>
                <w:rFonts w:hAnsi="宋体" w:hint="eastAsia"/>
                <w:szCs w:val="21"/>
              </w:rPr>
              <w:t>——冷卷（规格</w:t>
            </w:r>
            <w:r w:rsidRPr="00971957">
              <w:rPr>
                <w:rFonts w:hAnsi="宋体" w:hint="eastAsia"/>
                <w:szCs w:val="21"/>
              </w:rPr>
              <w:t>1</w:t>
            </w:r>
            <w:r w:rsidRPr="00971957">
              <w:rPr>
                <w:rFonts w:hAnsi="宋体"/>
                <w:szCs w:val="21"/>
              </w:rPr>
              <w:t>.0*1000</w:t>
            </w:r>
            <w:r w:rsidRPr="00971957">
              <w:rPr>
                <w:rFonts w:hAnsi="宋体" w:hint="eastAsia"/>
                <w:szCs w:val="21"/>
              </w:rPr>
              <w:t>*</w:t>
            </w:r>
            <w:r w:rsidRPr="00971957">
              <w:rPr>
                <w:rFonts w:hAnsi="宋体"/>
                <w:szCs w:val="21"/>
              </w:rPr>
              <w:t>1</w:t>
            </w:r>
            <w:r w:rsidRPr="00971957">
              <w:rPr>
                <w:rFonts w:hAnsi="宋体" w:hint="eastAsia"/>
                <w:szCs w:val="21"/>
              </w:rPr>
              <w:t>件、</w:t>
            </w:r>
            <w:r w:rsidRPr="00971957">
              <w:rPr>
                <w:rFonts w:hAnsi="宋体"/>
                <w:szCs w:val="21"/>
              </w:rPr>
              <w:t>0.7*1000</w:t>
            </w:r>
            <w:r w:rsidRPr="00971957">
              <w:rPr>
                <w:rFonts w:hAnsi="宋体" w:hint="eastAsia"/>
                <w:szCs w:val="21"/>
              </w:rPr>
              <w:t>*</w:t>
            </w:r>
            <w:r w:rsidRPr="00971957">
              <w:rPr>
                <w:rFonts w:hAnsi="宋体"/>
                <w:szCs w:val="21"/>
              </w:rPr>
              <w:t>1</w:t>
            </w:r>
            <w:r w:rsidRPr="00971957">
              <w:rPr>
                <w:rFonts w:hAnsi="宋体" w:hint="eastAsia"/>
                <w:szCs w:val="21"/>
              </w:rPr>
              <w:t>件）</w:t>
            </w:r>
            <w:r w:rsidRPr="00971957">
              <w:rPr>
                <w:rFonts w:hAnsi="宋体" w:hint="eastAsia"/>
                <w:szCs w:val="21"/>
              </w:rPr>
              <w:t>202</w:t>
            </w:r>
            <w:r w:rsidRPr="00971957">
              <w:rPr>
                <w:rFonts w:hAnsi="宋体"/>
                <w:szCs w:val="21"/>
              </w:rPr>
              <w:t>2</w:t>
            </w:r>
            <w:r w:rsidRPr="00971957">
              <w:rPr>
                <w:rFonts w:hAnsi="宋体" w:hint="eastAsia"/>
                <w:szCs w:val="21"/>
              </w:rPr>
              <w:t>.</w:t>
            </w:r>
            <w:r w:rsidRPr="00971957">
              <w:rPr>
                <w:rFonts w:hAnsi="宋体"/>
                <w:szCs w:val="21"/>
              </w:rPr>
              <w:t>4</w:t>
            </w:r>
            <w:r w:rsidRPr="00971957">
              <w:rPr>
                <w:rFonts w:hAnsi="宋体" w:hint="eastAsia"/>
                <w:szCs w:val="21"/>
              </w:rPr>
              <w:t>.</w:t>
            </w:r>
            <w:r w:rsidRPr="00971957">
              <w:rPr>
                <w:rFonts w:hAnsi="宋体"/>
                <w:szCs w:val="21"/>
              </w:rPr>
              <w:t>28</w:t>
            </w:r>
          </w:p>
          <w:p w14:paraId="2BEB54E1" w14:textId="77777777" w:rsidR="003C25A1" w:rsidRPr="00971957" w:rsidRDefault="003C25A1" w:rsidP="003C25A1">
            <w:pPr>
              <w:pStyle w:val="aa"/>
              <w:ind w:firstLineChars="0" w:firstLine="0"/>
              <w:rPr>
                <w:rFonts w:hAnsi="宋体"/>
                <w:szCs w:val="21"/>
              </w:rPr>
            </w:pPr>
          </w:p>
          <w:p w14:paraId="1367E777" w14:textId="4526B0EF" w:rsidR="003C25A1" w:rsidRPr="00971957" w:rsidRDefault="003C25A1" w:rsidP="003E2C80">
            <w:pPr>
              <w:pStyle w:val="aa"/>
              <w:numPr>
                <w:ilvl w:val="0"/>
                <w:numId w:val="10"/>
              </w:numPr>
              <w:ind w:firstLineChars="0"/>
              <w:rPr>
                <w:rFonts w:hAnsi="宋体"/>
                <w:szCs w:val="21"/>
              </w:rPr>
            </w:pPr>
            <w:r w:rsidRPr="00971957">
              <w:rPr>
                <w:rFonts w:hint="eastAsia"/>
                <w:szCs w:val="21"/>
              </w:rPr>
              <w:t>江西兴柜五金门市部</w:t>
            </w:r>
            <w:r w:rsidRPr="00971957">
              <w:rPr>
                <w:rFonts w:hAnsi="宋体" w:hint="eastAsia"/>
                <w:szCs w:val="21"/>
              </w:rPr>
              <w:t>——</w:t>
            </w:r>
            <w:r w:rsidRPr="00971957">
              <w:rPr>
                <w:rFonts w:hint="eastAsia"/>
                <w:szCs w:val="21"/>
              </w:rPr>
              <w:t>传动板配</w:t>
            </w:r>
            <w:r w:rsidRPr="00971957">
              <w:rPr>
                <w:rFonts w:hint="eastAsia"/>
                <w:szCs w:val="21"/>
              </w:rPr>
              <w:t>T</w:t>
            </w:r>
            <w:r w:rsidRPr="00971957">
              <w:rPr>
                <w:rFonts w:hint="eastAsia"/>
                <w:szCs w:val="21"/>
              </w:rPr>
              <w:t>型方向盘（规格</w:t>
            </w:r>
            <w:r w:rsidRPr="00971957">
              <w:rPr>
                <w:rFonts w:hint="eastAsia"/>
                <w:szCs w:val="21"/>
              </w:rPr>
              <w:t>4</w:t>
            </w:r>
            <w:r w:rsidRPr="00971957">
              <w:rPr>
                <w:szCs w:val="21"/>
              </w:rPr>
              <w:t>3</w:t>
            </w:r>
            <w:r w:rsidRPr="00971957">
              <w:rPr>
                <w:rFonts w:hint="eastAsia"/>
                <w:szCs w:val="21"/>
              </w:rPr>
              <w:t>牙，</w:t>
            </w:r>
            <w:r w:rsidRPr="00971957">
              <w:rPr>
                <w:rFonts w:hint="eastAsia"/>
                <w:szCs w:val="21"/>
              </w:rPr>
              <w:t>8</w:t>
            </w:r>
            <w:r w:rsidRPr="00971957">
              <w:rPr>
                <w:szCs w:val="21"/>
              </w:rPr>
              <w:t>8</w:t>
            </w:r>
            <w:r w:rsidRPr="00971957">
              <w:rPr>
                <w:rFonts w:hint="eastAsia"/>
                <w:szCs w:val="21"/>
              </w:rPr>
              <w:t>套）、传动板配</w:t>
            </w:r>
            <w:r w:rsidRPr="00971957">
              <w:rPr>
                <w:rFonts w:hint="eastAsia"/>
                <w:szCs w:val="21"/>
              </w:rPr>
              <w:t>T</w:t>
            </w:r>
            <w:r w:rsidRPr="00971957">
              <w:rPr>
                <w:rFonts w:hint="eastAsia"/>
                <w:szCs w:val="21"/>
              </w:rPr>
              <w:t>型方向盘（规格</w:t>
            </w:r>
            <w:r w:rsidRPr="00971957">
              <w:rPr>
                <w:rFonts w:hint="eastAsia"/>
                <w:szCs w:val="21"/>
              </w:rPr>
              <w:t>4</w:t>
            </w:r>
            <w:r w:rsidRPr="00971957">
              <w:rPr>
                <w:szCs w:val="21"/>
              </w:rPr>
              <w:t>8</w:t>
            </w:r>
            <w:r w:rsidRPr="00971957">
              <w:rPr>
                <w:rFonts w:hint="eastAsia"/>
                <w:szCs w:val="21"/>
              </w:rPr>
              <w:t>牙，</w:t>
            </w:r>
            <w:r w:rsidRPr="00971957">
              <w:rPr>
                <w:szCs w:val="21"/>
              </w:rPr>
              <w:t>52</w:t>
            </w:r>
            <w:r w:rsidRPr="00971957">
              <w:rPr>
                <w:rFonts w:hint="eastAsia"/>
                <w:szCs w:val="21"/>
              </w:rPr>
              <w:t>套）、磁条（规格</w:t>
            </w:r>
            <w:r w:rsidRPr="00971957">
              <w:rPr>
                <w:rFonts w:hint="eastAsia"/>
                <w:szCs w:val="21"/>
              </w:rPr>
              <w:t>2</w:t>
            </w:r>
            <w:r w:rsidRPr="00971957">
              <w:rPr>
                <w:szCs w:val="21"/>
              </w:rPr>
              <w:t>.2</w:t>
            </w:r>
            <w:r w:rsidRPr="00971957">
              <w:rPr>
                <w:rFonts w:hint="eastAsia"/>
                <w:szCs w:val="21"/>
              </w:rPr>
              <w:t>米，</w:t>
            </w:r>
            <w:r w:rsidRPr="00971957">
              <w:rPr>
                <w:rFonts w:hint="eastAsia"/>
                <w:szCs w:val="21"/>
              </w:rPr>
              <w:t>6</w:t>
            </w:r>
            <w:r w:rsidRPr="00971957">
              <w:rPr>
                <w:szCs w:val="21"/>
              </w:rPr>
              <w:t>00</w:t>
            </w:r>
            <w:r w:rsidRPr="00971957">
              <w:rPr>
                <w:rFonts w:hint="eastAsia"/>
                <w:szCs w:val="21"/>
              </w:rPr>
              <w:t>根）、磁条（规格</w:t>
            </w:r>
            <w:r w:rsidRPr="00971957">
              <w:rPr>
                <w:rFonts w:hint="eastAsia"/>
                <w:szCs w:val="21"/>
              </w:rPr>
              <w:t>2</w:t>
            </w:r>
            <w:r w:rsidRPr="00971957">
              <w:rPr>
                <w:szCs w:val="21"/>
              </w:rPr>
              <w:t>.4</w:t>
            </w:r>
            <w:r w:rsidRPr="00971957">
              <w:rPr>
                <w:rFonts w:hint="eastAsia"/>
                <w:szCs w:val="21"/>
              </w:rPr>
              <w:t>米，</w:t>
            </w:r>
            <w:r w:rsidRPr="00971957">
              <w:rPr>
                <w:rFonts w:hint="eastAsia"/>
                <w:szCs w:val="21"/>
              </w:rPr>
              <w:t>6</w:t>
            </w:r>
            <w:r w:rsidRPr="00971957">
              <w:rPr>
                <w:szCs w:val="21"/>
              </w:rPr>
              <w:t>00</w:t>
            </w:r>
            <w:r w:rsidRPr="00971957">
              <w:rPr>
                <w:rFonts w:hint="eastAsia"/>
                <w:szCs w:val="21"/>
              </w:rPr>
              <w:t>根）、磁条（规格</w:t>
            </w:r>
            <w:r w:rsidRPr="00971957">
              <w:rPr>
                <w:rFonts w:hint="eastAsia"/>
                <w:szCs w:val="21"/>
              </w:rPr>
              <w:t>2</w:t>
            </w:r>
            <w:r w:rsidRPr="00971957">
              <w:rPr>
                <w:szCs w:val="21"/>
              </w:rPr>
              <w:t>.5</w:t>
            </w:r>
            <w:r w:rsidRPr="00971957">
              <w:rPr>
                <w:rFonts w:hint="eastAsia"/>
                <w:szCs w:val="21"/>
              </w:rPr>
              <w:t>米，</w:t>
            </w:r>
            <w:r w:rsidRPr="00971957">
              <w:rPr>
                <w:rFonts w:hint="eastAsia"/>
                <w:szCs w:val="21"/>
              </w:rPr>
              <w:t>6</w:t>
            </w:r>
            <w:r w:rsidRPr="00971957">
              <w:rPr>
                <w:szCs w:val="21"/>
              </w:rPr>
              <w:t>00</w:t>
            </w:r>
            <w:r w:rsidRPr="00971957">
              <w:rPr>
                <w:rFonts w:hint="eastAsia"/>
                <w:szCs w:val="21"/>
              </w:rPr>
              <w:t>根）、磁条（规格</w:t>
            </w:r>
            <w:r w:rsidRPr="00971957">
              <w:rPr>
                <w:rFonts w:hint="eastAsia"/>
                <w:szCs w:val="21"/>
              </w:rPr>
              <w:t>3</w:t>
            </w:r>
            <w:r w:rsidRPr="00971957">
              <w:rPr>
                <w:rFonts w:hint="eastAsia"/>
                <w:szCs w:val="21"/>
              </w:rPr>
              <w:t>米，</w:t>
            </w:r>
            <w:r w:rsidRPr="00971957">
              <w:rPr>
                <w:rFonts w:hint="eastAsia"/>
                <w:szCs w:val="21"/>
              </w:rPr>
              <w:t>1</w:t>
            </w:r>
            <w:r w:rsidRPr="00971957">
              <w:rPr>
                <w:szCs w:val="21"/>
              </w:rPr>
              <w:t>20</w:t>
            </w:r>
            <w:r w:rsidRPr="00971957">
              <w:rPr>
                <w:rFonts w:hint="eastAsia"/>
                <w:szCs w:val="21"/>
              </w:rPr>
              <w:t>根）、链条（规格</w:t>
            </w:r>
            <w:r w:rsidRPr="00971957">
              <w:rPr>
                <w:rFonts w:hint="eastAsia"/>
                <w:szCs w:val="21"/>
              </w:rPr>
              <w:t>4</w:t>
            </w:r>
            <w:r w:rsidRPr="00971957">
              <w:rPr>
                <w:szCs w:val="21"/>
              </w:rPr>
              <w:t>4</w:t>
            </w:r>
            <w:r w:rsidRPr="00971957">
              <w:rPr>
                <w:rFonts w:hint="eastAsia"/>
                <w:szCs w:val="21"/>
              </w:rPr>
              <w:t>节</w:t>
            </w:r>
            <w:r w:rsidRPr="00971957">
              <w:rPr>
                <w:rFonts w:hint="eastAsia"/>
                <w:szCs w:val="21"/>
              </w:rPr>
              <w:t xml:space="preserve"> </w:t>
            </w:r>
            <w:r w:rsidRPr="00971957">
              <w:rPr>
                <w:szCs w:val="21"/>
              </w:rPr>
              <w:t>800</w:t>
            </w:r>
            <w:r w:rsidRPr="00971957">
              <w:rPr>
                <w:rFonts w:hint="eastAsia"/>
                <w:szCs w:val="21"/>
              </w:rPr>
              <w:t>根）、链条（规格</w:t>
            </w:r>
            <w:r w:rsidRPr="00971957">
              <w:rPr>
                <w:rFonts w:hint="eastAsia"/>
                <w:szCs w:val="21"/>
              </w:rPr>
              <w:t>8</w:t>
            </w:r>
            <w:r w:rsidRPr="00971957">
              <w:rPr>
                <w:szCs w:val="21"/>
              </w:rPr>
              <w:t>6</w:t>
            </w:r>
            <w:r w:rsidRPr="00971957">
              <w:rPr>
                <w:rFonts w:hint="eastAsia"/>
                <w:szCs w:val="21"/>
              </w:rPr>
              <w:t>节</w:t>
            </w:r>
            <w:r w:rsidRPr="00971957">
              <w:rPr>
                <w:rFonts w:hint="eastAsia"/>
                <w:szCs w:val="21"/>
              </w:rPr>
              <w:t xml:space="preserve"> </w:t>
            </w:r>
            <w:r w:rsidRPr="00971957">
              <w:rPr>
                <w:szCs w:val="21"/>
              </w:rPr>
              <w:t>800</w:t>
            </w:r>
            <w:r w:rsidRPr="00971957">
              <w:rPr>
                <w:rFonts w:hint="eastAsia"/>
                <w:szCs w:val="21"/>
              </w:rPr>
              <w:t>根）</w:t>
            </w:r>
            <w:r w:rsidRPr="00971957">
              <w:rPr>
                <w:rFonts w:hAnsi="宋体" w:hint="eastAsia"/>
                <w:szCs w:val="21"/>
              </w:rPr>
              <w:t>202</w:t>
            </w:r>
            <w:r w:rsidRPr="00971957">
              <w:rPr>
                <w:rFonts w:hAnsi="宋体"/>
                <w:szCs w:val="21"/>
              </w:rPr>
              <w:t>2</w:t>
            </w:r>
            <w:r w:rsidRPr="00971957">
              <w:rPr>
                <w:rFonts w:hAnsi="宋体" w:hint="eastAsia"/>
                <w:szCs w:val="21"/>
              </w:rPr>
              <w:t>.</w:t>
            </w:r>
            <w:r w:rsidRPr="00971957">
              <w:rPr>
                <w:rFonts w:hAnsi="宋体"/>
                <w:szCs w:val="21"/>
              </w:rPr>
              <w:t>4</w:t>
            </w:r>
            <w:r w:rsidRPr="00971957">
              <w:rPr>
                <w:rFonts w:hAnsi="宋体" w:hint="eastAsia"/>
                <w:szCs w:val="21"/>
              </w:rPr>
              <w:t>.</w:t>
            </w:r>
            <w:r w:rsidRPr="00971957">
              <w:rPr>
                <w:rFonts w:hAnsi="宋体"/>
                <w:szCs w:val="21"/>
              </w:rPr>
              <w:t>21</w:t>
            </w:r>
          </w:p>
          <w:p w14:paraId="61F2AB53" w14:textId="77777777" w:rsidR="003C25A1" w:rsidRPr="00971957" w:rsidRDefault="003C25A1" w:rsidP="003C25A1">
            <w:pPr>
              <w:pStyle w:val="ac"/>
              <w:rPr>
                <w:rFonts w:hAnsi="宋体"/>
                <w:szCs w:val="21"/>
              </w:rPr>
            </w:pPr>
          </w:p>
          <w:p w14:paraId="785EA526" w14:textId="0CDAD935" w:rsidR="003C25A1" w:rsidRPr="00971957" w:rsidRDefault="00237F69" w:rsidP="003E2C80">
            <w:pPr>
              <w:pStyle w:val="aa"/>
              <w:numPr>
                <w:ilvl w:val="0"/>
                <w:numId w:val="10"/>
              </w:numPr>
              <w:ind w:firstLineChars="0"/>
              <w:rPr>
                <w:rFonts w:hAnsi="宋体"/>
                <w:szCs w:val="21"/>
              </w:rPr>
            </w:pPr>
            <w:r w:rsidRPr="00971957">
              <w:rPr>
                <w:rFonts w:hint="eastAsia"/>
                <w:szCs w:val="21"/>
              </w:rPr>
              <w:t>樟树市欣盛包装有限公司</w:t>
            </w:r>
            <w:r w:rsidRPr="00971957">
              <w:rPr>
                <w:rFonts w:hAnsi="宋体" w:hint="eastAsia"/>
                <w:szCs w:val="21"/>
              </w:rPr>
              <w:t>——纸箱（规格</w:t>
            </w:r>
            <w:r w:rsidRPr="00971957">
              <w:rPr>
                <w:rFonts w:hAnsi="宋体" w:hint="eastAsia"/>
                <w:szCs w:val="21"/>
              </w:rPr>
              <w:t>2</w:t>
            </w:r>
            <w:r w:rsidRPr="00971957">
              <w:rPr>
                <w:rFonts w:hAnsi="宋体"/>
                <w:szCs w:val="21"/>
              </w:rPr>
              <w:t>000*330</w:t>
            </w:r>
            <w:r w:rsidRPr="00971957">
              <w:rPr>
                <w:rFonts w:hAnsi="宋体" w:hint="eastAsia"/>
                <w:szCs w:val="21"/>
              </w:rPr>
              <w:t>，</w:t>
            </w:r>
            <w:r w:rsidRPr="00971957">
              <w:rPr>
                <w:rFonts w:hAnsi="宋体" w:hint="eastAsia"/>
                <w:szCs w:val="21"/>
              </w:rPr>
              <w:t>5</w:t>
            </w:r>
            <w:r w:rsidRPr="00971957">
              <w:rPr>
                <w:rFonts w:hAnsi="宋体"/>
                <w:szCs w:val="21"/>
              </w:rPr>
              <w:t>000</w:t>
            </w:r>
            <w:r w:rsidRPr="00971957">
              <w:rPr>
                <w:rFonts w:hAnsi="宋体" w:hint="eastAsia"/>
                <w:szCs w:val="21"/>
              </w:rPr>
              <w:t>个）、纸箱（规格</w:t>
            </w:r>
            <w:r w:rsidRPr="00971957">
              <w:rPr>
                <w:rFonts w:hAnsi="宋体" w:hint="eastAsia"/>
                <w:szCs w:val="21"/>
              </w:rPr>
              <w:t>2</w:t>
            </w:r>
            <w:r w:rsidRPr="00971957">
              <w:rPr>
                <w:rFonts w:hAnsi="宋体"/>
                <w:szCs w:val="21"/>
              </w:rPr>
              <w:t>000*300</w:t>
            </w:r>
            <w:r w:rsidRPr="00971957">
              <w:rPr>
                <w:rFonts w:hAnsi="宋体" w:hint="eastAsia"/>
                <w:szCs w:val="21"/>
              </w:rPr>
              <w:t>，</w:t>
            </w:r>
            <w:r w:rsidRPr="00971957">
              <w:rPr>
                <w:rFonts w:hAnsi="宋体" w:hint="eastAsia"/>
                <w:szCs w:val="21"/>
              </w:rPr>
              <w:t>5</w:t>
            </w:r>
            <w:r w:rsidRPr="00971957">
              <w:rPr>
                <w:rFonts w:hAnsi="宋体"/>
                <w:szCs w:val="21"/>
              </w:rPr>
              <w:t>000</w:t>
            </w:r>
            <w:r w:rsidRPr="00971957">
              <w:rPr>
                <w:rFonts w:hAnsi="宋体" w:hint="eastAsia"/>
                <w:szCs w:val="21"/>
              </w:rPr>
              <w:t>个）、纸箱（规格</w:t>
            </w:r>
            <w:r w:rsidRPr="00971957">
              <w:rPr>
                <w:rFonts w:hAnsi="宋体" w:hint="eastAsia"/>
                <w:szCs w:val="21"/>
              </w:rPr>
              <w:t>8</w:t>
            </w:r>
            <w:r w:rsidRPr="00971957">
              <w:rPr>
                <w:rFonts w:hAnsi="宋体"/>
                <w:szCs w:val="21"/>
              </w:rPr>
              <w:t>0*10</w:t>
            </w:r>
            <w:r w:rsidRPr="00971957">
              <w:rPr>
                <w:rFonts w:hAnsi="宋体" w:hint="eastAsia"/>
                <w:szCs w:val="21"/>
              </w:rPr>
              <w:t>，</w:t>
            </w:r>
            <w:r w:rsidRPr="00971957">
              <w:rPr>
                <w:rFonts w:hAnsi="宋体" w:hint="eastAsia"/>
                <w:szCs w:val="21"/>
              </w:rPr>
              <w:t>4</w:t>
            </w:r>
            <w:r w:rsidRPr="00971957">
              <w:rPr>
                <w:rFonts w:hAnsi="宋体"/>
                <w:szCs w:val="21"/>
              </w:rPr>
              <w:t>800</w:t>
            </w:r>
            <w:r w:rsidRPr="00971957">
              <w:rPr>
                <w:rFonts w:hAnsi="宋体" w:hint="eastAsia"/>
                <w:szCs w:val="21"/>
              </w:rPr>
              <w:t>片）</w:t>
            </w:r>
            <w:r w:rsidRPr="00971957">
              <w:rPr>
                <w:rFonts w:hAnsi="宋体"/>
                <w:szCs w:val="21"/>
              </w:rPr>
              <w:t xml:space="preserve"> </w:t>
            </w:r>
          </w:p>
          <w:p w14:paraId="43BDF5FD" w14:textId="77777777" w:rsidR="00F80668" w:rsidRPr="00971957" w:rsidRDefault="00F80668" w:rsidP="00407469">
            <w:pPr>
              <w:pStyle w:val="aa"/>
              <w:ind w:firstLineChars="0" w:firstLine="0"/>
              <w:rPr>
                <w:rFonts w:hAnsi="宋体"/>
                <w:szCs w:val="21"/>
              </w:rPr>
            </w:pPr>
          </w:p>
          <w:p w14:paraId="4002BADE" w14:textId="62D26A7F" w:rsidR="00407469" w:rsidRDefault="00043DF8" w:rsidP="00B22FF6">
            <w:pPr>
              <w:pStyle w:val="aa"/>
              <w:ind w:firstLine="420"/>
              <w:rPr>
                <w:rFonts w:hAnsi="宋体"/>
                <w:szCs w:val="21"/>
              </w:rPr>
            </w:pPr>
            <w:r w:rsidRPr="00971957">
              <w:rPr>
                <w:rFonts w:hAnsi="宋体" w:hint="eastAsia"/>
                <w:szCs w:val="21"/>
              </w:rPr>
              <w:t>以上单据均明确了名称、包装规格、重量、单价等；收货人签收；</w:t>
            </w:r>
          </w:p>
          <w:p w14:paraId="3D4C677F" w14:textId="77777777" w:rsidR="00E34C54" w:rsidRPr="00971957" w:rsidRDefault="00E34C54" w:rsidP="00B22FF6">
            <w:pPr>
              <w:pStyle w:val="aa"/>
              <w:ind w:firstLine="420"/>
              <w:rPr>
                <w:rFonts w:hAnsi="宋体"/>
                <w:szCs w:val="21"/>
              </w:rPr>
            </w:pPr>
          </w:p>
          <w:p w14:paraId="43C7B9A1" w14:textId="1F7C1A3C" w:rsidR="003C5356" w:rsidRPr="00971957" w:rsidRDefault="00F80668" w:rsidP="00065300">
            <w:pPr>
              <w:tabs>
                <w:tab w:val="left" w:pos="6597"/>
              </w:tabs>
              <w:spacing w:line="360" w:lineRule="auto"/>
              <w:ind w:firstLineChars="150" w:firstLine="315"/>
              <w:rPr>
                <w:rFonts w:hAnsi="宋体"/>
                <w:color w:val="000000"/>
                <w:szCs w:val="21"/>
              </w:rPr>
            </w:pPr>
            <w:r w:rsidRPr="00FD2ED2">
              <w:rPr>
                <w:rFonts w:hAnsi="宋体" w:hint="eastAsia"/>
                <w:szCs w:val="21"/>
              </w:rPr>
              <w:t>企业</w:t>
            </w:r>
            <w:r w:rsidR="00043DF8" w:rsidRPr="00FD2ED2">
              <w:rPr>
                <w:rFonts w:hAnsi="宋体" w:hint="eastAsia"/>
                <w:szCs w:val="21"/>
              </w:rPr>
              <w:t>外包过程</w:t>
            </w:r>
            <w:r w:rsidR="00FD2ED2">
              <w:rPr>
                <w:rFonts w:hAnsi="宋体" w:hint="eastAsia"/>
                <w:szCs w:val="21"/>
              </w:rPr>
              <w:t>是钢木家具中的实木橡木部分</w:t>
            </w:r>
            <w:r w:rsidR="00E34C54">
              <w:rPr>
                <w:rFonts w:hAnsi="宋体" w:hint="eastAsia"/>
                <w:szCs w:val="21"/>
              </w:rPr>
              <w:t>的</w:t>
            </w:r>
            <w:r w:rsidR="00FD2ED2">
              <w:rPr>
                <w:rFonts w:hAnsi="宋体" w:hint="eastAsia"/>
                <w:szCs w:val="21"/>
              </w:rPr>
              <w:t>产品，</w:t>
            </w:r>
            <w:r w:rsidR="002A4389" w:rsidRPr="00FD2ED2">
              <w:rPr>
                <w:rFonts w:hAnsi="宋体" w:hint="eastAsia"/>
                <w:color w:val="000000" w:themeColor="text1"/>
                <w:szCs w:val="21"/>
              </w:rPr>
              <w:t>外协</w:t>
            </w:r>
            <w:r w:rsidR="005B3B6A" w:rsidRPr="00FD2ED2">
              <w:rPr>
                <w:rFonts w:hAnsi="宋体" w:hint="eastAsia"/>
                <w:color w:val="000000" w:themeColor="text1"/>
                <w:szCs w:val="21"/>
              </w:rPr>
              <w:t>供应商名称</w:t>
            </w:r>
            <w:r w:rsidR="002A4389" w:rsidRPr="00FD2ED2">
              <w:rPr>
                <w:rFonts w:hAnsi="宋体" w:hint="eastAsia"/>
                <w:color w:val="000000" w:themeColor="text1"/>
                <w:szCs w:val="21"/>
              </w:rPr>
              <w:t>：</w:t>
            </w:r>
            <w:r w:rsidR="00FD2ED2">
              <w:rPr>
                <w:rFonts w:hAnsi="宋体" w:hint="eastAsia"/>
                <w:szCs w:val="21"/>
              </w:rPr>
              <w:t>江西鸿</w:t>
            </w:r>
            <w:r w:rsidR="00FD2ED2" w:rsidRPr="007C3D2B">
              <w:rPr>
                <w:rFonts w:eastAsiaTheme="minorEastAsia" w:hAnsiTheme="minorEastAsia" w:hint="eastAsia"/>
                <w:szCs w:val="21"/>
              </w:rPr>
              <w:t>昇家具有限公司</w:t>
            </w:r>
            <w:r w:rsidR="00FD2ED2">
              <w:rPr>
                <w:rFonts w:hAnsi="宋体" w:hint="eastAsia"/>
                <w:color w:val="000000"/>
                <w:szCs w:val="21"/>
              </w:rPr>
              <w:t>。</w:t>
            </w:r>
            <w:r w:rsidR="007F3928" w:rsidRPr="00FD2ED2">
              <w:rPr>
                <w:rFonts w:hAnsi="宋体" w:hint="eastAsia"/>
                <w:color w:val="000000"/>
                <w:szCs w:val="21"/>
              </w:rPr>
              <w:t>查见合同</w:t>
            </w:r>
            <w:r w:rsidR="00FD2ED2">
              <w:rPr>
                <w:rFonts w:hAnsi="宋体" w:hint="eastAsia"/>
                <w:color w:val="000000"/>
                <w:szCs w:val="21"/>
              </w:rPr>
              <w:t>签订时间</w:t>
            </w:r>
            <w:r w:rsidR="00FD2ED2">
              <w:rPr>
                <w:rFonts w:hAnsi="宋体" w:hint="eastAsia"/>
                <w:color w:val="000000"/>
                <w:szCs w:val="21"/>
              </w:rPr>
              <w:t>2</w:t>
            </w:r>
            <w:r w:rsidR="00FD2ED2">
              <w:rPr>
                <w:rFonts w:hAnsi="宋体"/>
                <w:color w:val="000000"/>
                <w:szCs w:val="21"/>
              </w:rPr>
              <w:t>021</w:t>
            </w:r>
            <w:r w:rsidR="00FD2ED2">
              <w:rPr>
                <w:rFonts w:hAnsi="宋体" w:hint="eastAsia"/>
                <w:color w:val="000000"/>
                <w:szCs w:val="21"/>
              </w:rPr>
              <w:t>年</w:t>
            </w:r>
            <w:r w:rsidR="00FD2ED2">
              <w:rPr>
                <w:rFonts w:hAnsi="宋体" w:hint="eastAsia"/>
                <w:color w:val="000000"/>
                <w:szCs w:val="21"/>
              </w:rPr>
              <w:t>1</w:t>
            </w:r>
            <w:r w:rsidR="00FD2ED2">
              <w:rPr>
                <w:rFonts w:hAnsi="宋体" w:hint="eastAsia"/>
                <w:color w:val="000000"/>
                <w:szCs w:val="21"/>
              </w:rPr>
              <w:t>月</w:t>
            </w:r>
            <w:r w:rsidR="00FD2ED2">
              <w:rPr>
                <w:rFonts w:hAnsi="宋体" w:hint="eastAsia"/>
                <w:color w:val="000000"/>
                <w:szCs w:val="21"/>
              </w:rPr>
              <w:t>1</w:t>
            </w:r>
            <w:r w:rsidR="00FD2ED2">
              <w:rPr>
                <w:rFonts w:hAnsi="宋体" w:hint="eastAsia"/>
                <w:color w:val="000000"/>
                <w:szCs w:val="21"/>
              </w:rPr>
              <w:t>日。</w:t>
            </w:r>
            <w:r w:rsidR="00E34C54">
              <w:rPr>
                <w:rFonts w:hAnsi="宋体" w:hint="eastAsia"/>
                <w:color w:val="000000"/>
                <w:szCs w:val="21"/>
              </w:rPr>
              <w:t>有</w:t>
            </w:r>
            <w:r w:rsidR="007F3928" w:rsidRPr="00FD2ED2">
              <w:rPr>
                <w:rFonts w:hAnsi="宋体" w:hint="eastAsia"/>
                <w:color w:val="000000"/>
                <w:szCs w:val="21"/>
              </w:rPr>
              <w:t>供方评价记录等，供方质量稳定，长期合作。</w:t>
            </w:r>
          </w:p>
          <w:p w14:paraId="60292D4D" w14:textId="77777777" w:rsidR="005B3B6A" w:rsidRPr="00971957" w:rsidRDefault="007F3928" w:rsidP="007F3928">
            <w:pPr>
              <w:tabs>
                <w:tab w:val="left" w:pos="6597"/>
              </w:tabs>
              <w:spacing w:line="360" w:lineRule="auto"/>
              <w:ind w:firstLineChars="150" w:firstLine="315"/>
              <w:rPr>
                <w:rFonts w:hAnsi="宋体"/>
                <w:szCs w:val="21"/>
              </w:rPr>
            </w:pPr>
            <w:r w:rsidRPr="00971957">
              <w:rPr>
                <w:rFonts w:hAnsi="宋体"/>
                <w:szCs w:val="21"/>
              </w:rPr>
              <w:t>采购控制过程基本符合要求。</w:t>
            </w:r>
          </w:p>
        </w:tc>
        <w:tc>
          <w:tcPr>
            <w:tcW w:w="1585" w:type="dxa"/>
            <w:vAlign w:val="center"/>
          </w:tcPr>
          <w:p w14:paraId="26BBDEAE" w14:textId="0841C634" w:rsidR="003C5356" w:rsidRPr="00971957" w:rsidRDefault="00A13B08" w:rsidP="00B12A66">
            <w:pPr>
              <w:spacing w:line="360" w:lineRule="auto"/>
              <w:rPr>
                <w:rFonts w:ascii="楷体" w:eastAsia="楷体" w:hAnsi="楷体"/>
                <w:szCs w:val="21"/>
              </w:rPr>
            </w:pPr>
            <w:r w:rsidRPr="00971957">
              <w:rPr>
                <w:rFonts w:ascii="楷体" w:eastAsia="楷体" w:hAnsi="楷体"/>
                <w:szCs w:val="21"/>
              </w:rPr>
              <w:lastRenderedPageBreak/>
              <w:t>符合</w:t>
            </w:r>
          </w:p>
        </w:tc>
      </w:tr>
    </w:tbl>
    <w:p w14:paraId="7D2452C3" w14:textId="77777777" w:rsidR="00C2621F" w:rsidRPr="00971957" w:rsidRDefault="00CE5C79">
      <w:pPr>
        <w:rPr>
          <w:rFonts w:eastAsiaTheme="minorEastAsia"/>
          <w:szCs w:val="21"/>
        </w:rPr>
      </w:pPr>
      <w:r w:rsidRPr="00971957">
        <w:rPr>
          <w:rFonts w:eastAsiaTheme="minorEastAsia"/>
          <w:szCs w:val="21"/>
        </w:rPr>
        <w:lastRenderedPageBreak/>
        <w:ptab w:relativeTo="margin" w:alignment="center" w:leader="none"/>
      </w:r>
    </w:p>
    <w:p w14:paraId="7588074F" w14:textId="77777777" w:rsidR="00C2621F" w:rsidRPr="00971957" w:rsidRDefault="00C2621F">
      <w:pPr>
        <w:rPr>
          <w:rFonts w:eastAsiaTheme="minorEastAsia"/>
          <w:szCs w:val="21"/>
        </w:rPr>
      </w:pPr>
    </w:p>
    <w:p w14:paraId="7E8D674B" w14:textId="77777777" w:rsidR="00C2621F" w:rsidRPr="00971957" w:rsidRDefault="00C2621F">
      <w:pPr>
        <w:rPr>
          <w:rFonts w:eastAsiaTheme="minorEastAsia"/>
          <w:szCs w:val="21"/>
        </w:rPr>
      </w:pPr>
    </w:p>
    <w:p w14:paraId="11C0A35B" w14:textId="77777777" w:rsidR="00C2621F" w:rsidRPr="00971957" w:rsidRDefault="00CE5C79" w:rsidP="00C2621F">
      <w:pPr>
        <w:pStyle w:val="a5"/>
        <w:rPr>
          <w:rFonts w:eastAsiaTheme="minorEastAsia"/>
          <w:sz w:val="21"/>
          <w:szCs w:val="21"/>
        </w:rPr>
      </w:pPr>
      <w:r w:rsidRPr="00971957">
        <w:rPr>
          <w:rFonts w:eastAsiaTheme="minorEastAsia" w:hAnsiTheme="minorEastAsia"/>
          <w:sz w:val="21"/>
          <w:szCs w:val="21"/>
        </w:rPr>
        <w:t>说明：不符合标注</w:t>
      </w:r>
      <w:r w:rsidRPr="00971957">
        <w:rPr>
          <w:rFonts w:eastAsiaTheme="minorEastAsia"/>
          <w:sz w:val="21"/>
          <w:szCs w:val="21"/>
        </w:rPr>
        <w:t>N</w:t>
      </w:r>
    </w:p>
    <w:sectPr w:rsidR="00C2621F" w:rsidRPr="00971957"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649A" w14:textId="77777777" w:rsidR="0037280B" w:rsidRDefault="0037280B" w:rsidP="004749F5">
      <w:r>
        <w:separator/>
      </w:r>
    </w:p>
  </w:endnote>
  <w:endnote w:type="continuationSeparator" w:id="0">
    <w:p w14:paraId="11601056" w14:textId="77777777" w:rsidR="0037280B" w:rsidRDefault="0037280B" w:rsidP="0047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DFD2631" w14:textId="77777777" w:rsidR="00C2621F" w:rsidRDefault="006B30CE">
            <w:pPr>
              <w:pStyle w:val="a5"/>
              <w:jc w:val="center"/>
            </w:pPr>
            <w:r>
              <w:rPr>
                <w:b/>
                <w:sz w:val="24"/>
                <w:szCs w:val="24"/>
              </w:rPr>
              <w:fldChar w:fldCharType="begin"/>
            </w:r>
            <w:r w:rsidR="00C2621F">
              <w:rPr>
                <w:b/>
              </w:rPr>
              <w:instrText>PAGE</w:instrText>
            </w:r>
            <w:r>
              <w:rPr>
                <w:b/>
                <w:sz w:val="24"/>
                <w:szCs w:val="24"/>
              </w:rPr>
              <w:fldChar w:fldCharType="separate"/>
            </w:r>
            <w:r w:rsidR="007F3928">
              <w:rPr>
                <w:b/>
                <w:noProof/>
              </w:rPr>
              <w:t>1</w:t>
            </w:r>
            <w:r>
              <w:rPr>
                <w:b/>
                <w:sz w:val="24"/>
                <w:szCs w:val="24"/>
              </w:rPr>
              <w:fldChar w:fldCharType="end"/>
            </w:r>
            <w:r w:rsidR="00C2621F">
              <w:rPr>
                <w:lang w:val="zh-CN"/>
              </w:rPr>
              <w:t xml:space="preserve"> </w:t>
            </w:r>
            <w:r w:rsidR="00C2621F">
              <w:rPr>
                <w:lang w:val="zh-CN"/>
              </w:rPr>
              <w:t xml:space="preserve">/ </w:t>
            </w:r>
            <w:r>
              <w:rPr>
                <w:b/>
                <w:sz w:val="24"/>
                <w:szCs w:val="24"/>
              </w:rPr>
              <w:fldChar w:fldCharType="begin"/>
            </w:r>
            <w:r w:rsidR="00C2621F">
              <w:rPr>
                <w:b/>
              </w:rPr>
              <w:instrText>NUMPAGES</w:instrText>
            </w:r>
            <w:r>
              <w:rPr>
                <w:b/>
                <w:sz w:val="24"/>
                <w:szCs w:val="24"/>
              </w:rPr>
              <w:fldChar w:fldCharType="separate"/>
            </w:r>
            <w:r w:rsidR="007F3928">
              <w:rPr>
                <w:b/>
                <w:noProof/>
              </w:rPr>
              <w:t>6</w:t>
            </w:r>
            <w:r>
              <w:rPr>
                <w:b/>
                <w:sz w:val="24"/>
                <w:szCs w:val="24"/>
              </w:rPr>
              <w:fldChar w:fldCharType="end"/>
            </w:r>
          </w:p>
        </w:sdtContent>
      </w:sdt>
    </w:sdtContent>
  </w:sdt>
  <w:p w14:paraId="13AEF899" w14:textId="77777777" w:rsidR="00C2621F" w:rsidRDefault="00C26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D2AA" w14:textId="77777777" w:rsidR="0037280B" w:rsidRDefault="0037280B" w:rsidP="004749F5">
      <w:r>
        <w:separator/>
      </w:r>
    </w:p>
  </w:footnote>
  <w:footnote w:type="continuationSeparator" w:id="0">
    <w:p w14:paraId="7F3A9468" w14:textId="77777777" w:rsidR="0037280B" w:rsidRDefault="0037280B" w:rsidP="0047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C294" w14:textId="77777777" w:rsidR="00D0164D" w:rsidRDefault="00D0164D" w:rsidP="00D0164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E76E6BF" wp14:editId="527EEB0D">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37280B">
      <w:pict w14:anchorId="6A0C3E5E">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w:txbxContent>
              <w:p w14:paraId="72C18485" w14:textId="77777777"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EB16A4C" w14:textId="77777777" w:rsidR="00D0164D" w:rsidRDefault="00D0164D" w:rsidP="00D0164D">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C508F"/>
    <w:multiLevelType w:val="singleLevel"/>
    <w:tmpl w:val="882C508F"/>
    <w:lvl w:ilvl="0">
      <w:start w:val="3"/>
      <w:numFmt w:val="decimal"/>
      <w:suff w:val="nothing"/>
      <w:lvlText w:val="%1、"/>
      <w:lvlJc w:val="left"/>
    </w:lvl>
  </w:abstractNum>
  <w:abstractNum w:abstractNumId="1" w15:restartNumberingAfterBreak="0">
    <w:nsid w:val="D40F911C"/>
    <w:multiLevelType w:val="singleLevel"/>
    <w:tmpl w:val="D40F911C"/>
    <w:lvl w:ilvl="0">
      <w:start w:val="1"/>
      <w:numFmt w:val="decimal"/>
      <w:suff w:val="nothing"/>
      <w:lvlText w:val="%1、"/>
      <w:lvlJc w:val="left"/>
    </w:lvl>
  </w:abstractNum>
  <w:abstractNum w:abstractNumId="2" w15:restartNumberingAfterBreak="0">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A3219D"/>
    <w:multiLevelType w:val="hybridMultilevel"/>
    <w:tmpl w:val="7BE8F834"/>
    <w:lvl w:ilvl="0" w:tplc="09A2FDE2">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37C5A9C"/>
    <w:multiLevelType w:val="hybridMultilevel"/>
    <w:tmpl w:val="C46A8B4E"/>
    <w:lvl w:ilvl="0" w:tplc="01B4B5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3014D5E"/>
    <w:multiLevelType w:val="hybridMultilevel"/>
    <w:tmpl w:val="62DAABC2"/>
    <w:lvl w:ilvl="0" w:tplc="60BA22F4">
      <w:start w:val="1"/>
      <w:numFmt w:val="decimal"/>
      <w:lvlText w:val="%1、"/>
      <w:lvlJc w:val="left"/>
      <w:pPr>
        <w:ind w:left="780" w:hanging="360"/>
      </w:pPr>
      <w:rPr>
        <w:rFonts w:hAnsi="宋体"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8EF279D"/>
    <w:multiLevelType w:val="singleLevel"/>
    <w:tmpl w:val="58EF279D"/>
    <w:lvl w:ilvl="0">
      <w:start w:val="1"/>
      <w:numFmt w:val="decimal"/>
      <w:suff w:val="nothing"/>
      <w:lvlText w:val="%1."/>
      <w:lvlJc w:val="left"/>
    </w:lvl>
  </w:abstractNum>
  <w:abstractNum w:abstractNumId="7" w15:restartNumberingAfterBreak="0">
    <w:nsid w:val="59375C33"/>
    <w:multiLevelType w:val="singleLevel"/>
    <w:tmpl w:val="59375C33"/>
    <w:lvl w:ilvl="0">
      <w:start w:val="1"/>
      <w:numFmt w:val="decimal"/>
      <w:suff w:val="nothing"/>
      <w:lvlText w:val="%1."/>
      <w:lvlJc w:val="left"/>
    </w:lvl>
  </w:abstractNum>
  <w:abstractNum w:abstractNumId="8" w15:restartNumberingAfterBreak="0">
    <w:nsid w:val="59375D41"/>
    <w:multiLevelType w:val="singleLevel"/>
    <w:tmpl w:val="59375D41"/>
    <w:lvl w:ilvl="0">
      <w:start w:val="1"/>
      <w:numFmt w:val="decimal"/>
      <w:suff w:val="nothing"/>
      <w:lvlText w:val="%1."/>
      <w:lvlJc w:val="left"/>
    </w:lvl>
  </w:abstractNum>
  <w:abstractNum w:abstractNumId="9" w15:restartNumberingAfterBreak="0">
    <w:nsid w:val="62C85313"/>
    <w:multiLevelType w:val="hybridMultilevel"/>
    <w:tmpl w:val="420E7648"/>
    <w:lvl w:ilvl="0" w:tplc="ECAAC280">
      <w:start w:val="1"/>
      <w:numFmt w:val="decimal"/>
      <w:lvlText w:val="%1、"/>
      <w:lvlJc w:val="left"/>
      <w:pPr>
        <w:ind w:left="1380" w:hanging="9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E2F27E7"/>
    <w:multiLevelType w:val="hybridMultilevel"/>
    <w:tmpl w:val="9D38D556"/>
    <w:lvl w:ilvl="0" w:tplc="B0AC33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6"/>
  </w:num>
  <w:num w:numId="3">
    <w:abstractNumId w:val="2"/>
  </w:num>
  <w:num w:numId="4">
    <w:abstractNumId w:val="7"/>
  </w:num>
  <w:num w:numId="5">
    <w:abstractNumId w:val="8"/>
  </w:num>
  <w:num w:numId="6">
    <w:abstractNumId w:val="0"/>
  </w:num>
  <w:num w:numId="7">
    <w:abstractNumId w:val="9"/>
  </w:num>
  <w:num w:numId="8">
    <w:abstractNumId w:val="1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49F5"/>
    <w:rsid w:val="000118A3"/>
    <w:rsid w:val="0003544B"/>
    <w:rsid w:val="0003628E"/>
    <w:rsid w:val="000417AF"/>
    <w:rsid w:val="00043DF8"/>
    <w:rsid w:val="0004695D"/>
    <w:rsid w:val="00047B7D"/>
    <w:rsid w:val="00065300"/>
    <w:rsid w:val="00066CC7"/>
    <w:rsid w:val="0008705B"/>
    <w:rsid w:val="000A0FE8"/>
    <w:rsid w:val="000A1D6B"/>
    <w:rsid w:val="000B0EA8"/>
    <w:rsid w:val="000B6FB0"/>
    <w:rsid w:val="000C3CF0"/>
    <w:rsid w:val="000C4650"/>
    <w:rsid w:val="000C4A08"/>
    <w:rsid w:val="000C63B7"/>
    <w:rsid w:val="000D7842"/>
    <w:rsid w:val="000F6C65"/>
    <w:rsid w:val="000F73E2"/>
    <w:rsid w:val="00104529"/>
    <w:rsid w:val="00116DB8"/>
    <w:rsid w:val="00124B0C"/>
    <w:rsid w:val="00140C8A"/>
    <w:rsid w:val="00141216"/>
    <w:rsid w:val="0014264E"/>
    <w:rsid w:val="0015545F"/>
    <w:rsid w:val="00161312"/>
    <w:rsid w:val="001673DC"/>
    <w:rsid w:val="0016760B"/>
    <w:rsid w:val="00175433"/>
    <w:rsid w:val="001A0761"/>
    <w:rsid w:val="001A263F"/>
    <w:rsid w:val="001C5171"/>
    <w:rsid w:val="001C7D9E"/>
    <w:rsid w:val="001E05E0"/>
    <w:rsid w:val="001F1007"/>
    <w:rsid w:val="00233BFF"/>
    <w:rsid w:val="0023427F"/>
    <w:rsid w:val="00237F69"/>
    <w:rsid w:val="00256D74"/>
    <w:rsid w:val="00266D5D"/>
    <w:rsid w:val="002777BD"/>
    <w:rsid w:val="00290AC2"/>
    <w:rsid w:val="002A21E7"/>
    <w:rsid w:val="002A4389"/>
    <w:rsid w:val="002A79A0"/>
    <w:rsid w:val="002B1654"/>
    <w:rsid w:val="002B4910"/>
    <w:rsid w:val="002B6B7D"/>
    <w:rsid w:val="002C46F4"/>
    <w:rsid w:val="002C49E3"/>
    <w:rsid w:val="002C667F"/>
    <w:rsid w:val="002D0328"/>
    <w:rsid w:val="002D2568"/>
    <w:rsid w:val="002F729F"/>
    <w:rsid w:val="00304147"/>
    <w:rsid w:val="00307AF4"/>
    <w:rsid w:val="00333F3D"/>
    <w:rsid w:val="00353FC8"/>
    <w:rsid w:val="0035496E"/>
    <w:rsid w:val="00354AEE"/>
    <w:rsid w:val="003658B7"/>
    <w:rsid w:val="003659C3"/>
    <w:rsid w:val="0037280B"/>
    <w:rsid w:val="003851F8"/>
    <w:rsid w:val="00397748"/>
    <w:rsid w:val="003A3E5E"/>
    <w:rsid w:val="003C00E3"/>
    <w:rsid w:val="003C25A1"/>
    <w:rsid w:val="003C38F0"/>
    <w:rsid w:val="003C5356"/>
    <w:rsid w:val="003E2C80"/>
    <w:rsid w:val="004050D0"/>
    <w:rsid w:val="00407469"/>
    <w:rsid w:val="00411F0B"/>
    <w:rsid w:val="00422F73"/>
    <w:rsid w:val="00423019"/>
    <w:rsid w:val="00434681"/>
    <w:rsid w:val="00442DF0"/>
    <w:rsid w:val="00447576"/>
    <w:rsid w:val="00450041"/>
    <w:rsid w:val="00456B72"/>
    <w:rsid w:val="004611E0"/>
    <w:rsid w:val="0046405D"/>
    <w:rsid w:val="00467719"/>
    <w:rsid w:val="0046783C"/>
    <w:rsid w:val="004749F5"/>
    <w:rsid w:val="0047747D"/>
    <w:rsid w:val="004C3F2B"/>
    <w:rsid w:val="004D1F7E"/>
    <w:rsid w:val="004D40E7"/>
    <w:rsid w:val="004E0AC3"/>
    <w:rsid w:val="004F0081"/>
    <w:rsid w:val="004F035C"/>
    <w:rsid w:val="004F7207"/>
    <w:rsid w:val="005025A6"/>
    <w:rsid w:val="00510FC7"/>
    <w:rsid w:val="0051516A"/>
    <w:rsid w:val="00515623"/>
    <w:rsid w:val="005230D5"/>
    <w:rsid w:val="005443B8"/>
    <w:rsid w:val="00553D63"/>
    <w:rsid w:val="005629B9"/>
    <w:rsid w:val="005B0EF3"/>
    <w:rsid w:val="005B1827"/>
    <w:rsid w:val="005B3B42"/>
    <w:rsid w:val="005B3B6A"/>
    <w:rsid w:val="005B43C6"/>
    <w:rsid w:val="005C6DBB"/>
    <w:rsid w:val="005E2E92"/>
    <w:rsid w:val="005F1B88"/>
    <w:rsid w:val="005F5909"/>
    <w:rsid w:val="005F5ABE"/>
    <w:rsid w:val="00604D47"/>
    <w:rsid w:val="00605A79"/>
    <w:rsid w:val="006102FD"/>
    <w:rsid w:val="00613B25"/>
    <w:rsid w:val="00613D91"/>
    <w:rsid w:val="00622F85"/>
    <w:rsid w:val="00636AE1"/>
    <w:rsid w:val="00643D74"/>
    <w:rsid w:val="0065612E"/>
    <w:rsid w:val="00666D71"/>
    <w:rsid w:val="00673DCF"/>
    <w:rsid w:val="00686476"/>
    <w:rsid w:val="00686D17"/>
    <w:rsid w:val="006871D7"/>
    <w:rsid w:val="00691BDB"/>
    <w:rsid w:val="00691D91"/>
    <w:rsid w:val="006A1CCA"/>
    <w:rsid w:val="006B30CE"/>
    <w:rsid w:val="006C00D7"/>
    <w:rsid w:val="006C4457"/>
    <w:rsid w:val="006D1842"/>
    <w:rsid w:val="006D2E1D"/>
    <w:rsid w:val="006D64A6"/>
    <w:rsid w:val="006E2A1E"/>
    <w:rsid w:val="0071227D"/>
    <w:rsid w:val="007130A4"/>
    <w:rsid w:val="007159F5"/>
    <w:rsid w:val="00723EDB"/>
    <w:rsid w:val="00734C50"/>
    <w:rsid w:val="0075180E"/>
    <w:rsid w:val="00774CD3"/>
    <w:rsid w:val="007801C5"/>
    <w:rsid w:val="00787FB3"/>
    <w:rsid w:val="00795FA8"/>
    <w:rsid w:val="00797E55"/>
    <w:rsid w:val="007A2166"/>
    <w:rsid w:val="007A3EE2"/>
    <w:rsid w:val="007B3361"/>
    <w:rsid w:val="007C3D2B"/>
    <w:rsid w:val="007C588A"/>
    <w:rsid w:val="007D1899"/>
    <w:rsid w:val="007D6E57"/>
    <w:rsid w:val="007E1789"/>
    <w:rsid w:val="007E1D72"/>
    <w:rsid w:val="007F0130"/>
    <w:rsid w:val="007F3928"/>
    <w:rsid w:val="007F49A9"/>
    <w:rsid w:val="0080123E"/>
    <w:rsid w:val="008228DA"/>
    <w:rsid w:val="008229CD"/>
    <w:rsid w:val="008306E2"/>
    <w:rsid w:val="008351A8"/>
    <w:rsid w:val="00843B27"/>
    <w:rsid w:val="00847AAC"/>
    <w:rsid w:val="008527AA"/>
    <w:rsid w:val="008647D3"/>
    <w:rsid w:val="008679C0"/>
    <w:rsid w:val="0087035E"/>
    <w:rsid w:val="00873C78"/>
    <w:rsid w:val="008806DA"/>
    <w:rsid w:val="008E34C4"/>
    <w:rsid w:val="008E587D"/>
    <w:rsid w:val="008E6F9C"/>
    <w:rsid w:val="008F5A57"/>
    <w:rsid w:val="00900047"/>
    <w:rsid w:val="00904E3D"/>
    <w:rsid w:val="00912B74"/>
    <w:rsid w:val="009263DA"/>
    <w:rsid w:val="00933418"/>
    <w:rsid w:val="00940217"/>
    <w:rsid w:val="009426BF"/>
    <w:rsid w:val="009453AB"/>
    <w:rsid w:val="00953B9C"/>
    <w:rsid w:val="00965576"/>
    <w:rsid w:val="00966E9F"/>
    <w:rsid w:val="00971957"/>
    <w:rsid w:val="00971F3E"/>
    <w:rsid w:val="0098168C"/>
    <w:rsid w:val="00992364"/>
    <w:rsid w:val="0099711F"/>
    <w:rsid w:val="009A188D"/>
    <w:rsid w:val="009A6D04"/>
    <w:rsid w:val="009C5DAA"/>
    <w:rsid w:val="009C6152"/>
    <w:rsid w:val="009D2B01"/>
    <w:rsid w:val="009E6088"/>
    <w:rsid w:val="00A01328"/>
    <w:rsid w:val="00A13B08"/>
    <w:rsid w:val="00A6564D"/>
    <w:rsid w:val="00A67B16"/>
    <w:rsid w:val="00A71531"/>
    <w:rsid w:val="00A717F3"/>
    <w:rsid w:val="00A800C3"/>
    <w:rsid w:val="00A826F7"/>
    <w:rsid w:val="00A85F5C"/>
    <w:rsid w:val="00A86046"/>
    <w:rsid w:val="00A97770"/>
    <w:rsid w:val="00AA40F9"/>
    <w:rsid w:val="00AD165B"/>
    <w:rsid w:val="00AD3A16"/>
    <w:rsid w:val="00AD59EA"/>
    <w:rsid w:val="00AE1696"/>
    <w:rsid w:val="00AE3014"/>
    <w:rsid w:val="00AE3520"/>
    <w:rsid w:val="00B01C24"/>
    <w:rsid w:val="00B22A56"/>
    <w:rsid w:val="00B22FF6"/>
    <w:rsid w:val="00B239B7"/>
    <w:rsid w:val="00B33983"/>
    <w:rsid w:val="00B461D9"/>
    <w:rsid w:val="00B54156"/>
    <w:rsid w:val="00B57D03"/>
    <w:rsid w:val="00B70E03"/>
    <w:rsid w:val="00B75E0A"/>
    <w:rsid w:val="00B76C19"/>
    <w:rsid w:val="00B812BA"/>
    <w:rsid w:val="00B81991"/>
    <w:rsid w:val="00B9532C"/>
    <w:rsid w:val="00B96A89"/>
    <w:rsid w:val="00BA61D5"/>
    <w:rsid w:val="00BB1867"/>
    <w:rsid w:val="00BB1A0F"/>
    <w:rsid w:val="00BB2369"/>
    <w:rsid w:val="00BC3DD8"/>
    <w:rsid w:val="00BD2AE3"/>
    <w:rsid w:val="00BD5616"/>
    <w:rsid w:val="00BD67F0"/>
    <w:rsid w:val="00BE12D5"/>
    <w:rsid w:val="00BF761E"/>
    <w:rsid w:val="00C05A3D"/>
    <w:rsid w:val="00C13FB7"/>
    <w:rsid w:val="00C2621F"/>
    <w:rsid w:val="00C54EF6"/>
    <w:rsid w:val="00C60904"/>
    <w:rsid w:val="00C82374"/>
    <w:rsid w:val="00C94399"/>
    <w:rsid w:val="00CA7E7C"/>
    <w:rsid w:val="00CD55C7"/>
    <w:rsid w:val="00CE3B8F"/>
    <w:rsid w:val="00CE428E"/>
    <w:rsid w:val="00CE432E"/>
    <w:rsid w:val="00CE5C79"/>
    <w:rsid w:val="00D0164D"/>
    <w:rsid w:val="00D13F99"/>
    <w:rsid w:val="00D41DD6"/>
    <w:rsid w:val="00D431FB"/>
    <w:rsid w:val="00D6144E"/>
    <w:rsid w:val="00D63F73"/>
    <w:rsid w:val="00D671DC"/>
    <w:rsid w:val="00D74765"/>
    <w:rsid w:val="00D77A05"/>
    <w:rsid w:val="00D808A1"/>
    <w:rsid w:val="00D8118E"/>
    <w:rsid w:val="00D850C7"/>
    <w:rsid w:val="00D96324"/>
    <w:rsid w:val="00DA211C"/>
    <w:rsid w:val="00DB45F4"/>
    <w:rsid w:val="00DB500D"/>
    <w:rsid w:val="00DC1AE7"/>
    <w:rsid w:val="00DD262F"/>
    <w:rsid w:val="00DD3F5E"/>
    <w:rsid w:val="00DD4990"/>
    <w:rsid w:val="00DE2769"/>
    <w:rsid w:val="00DF0CF8"/>
    <w:rsid w:val="00DF4A83"/>
    <w:rsid w:val="00DF525C"/>
    <w:rsid w:val="00DF7446"/>
    <w:rsid w:val="00E103BE"/>
    <w:rsid w:val="00E13FE3"/>
    <w:rsid w:val="00E34C54"/>
    <w:rsid w:val="00E34F41"/>
    <w:rsid w:val="00E367A7"/>
    <w:rsid w:val="00E55A36"/>
    <w:rsid w:val="00E82179"/>
    <w:rsid w:val="00E829BE"/>
    <w:rsid w:val="00E8776B"/>
    <w:rsid w:val="00E911D0"/>
    <w:rsid w:val="00E949E7"/>
    <w:rsid w:val="00EA5FD9"/>
    <w:rsid w:val="00EA757D"/>
    <w:rsid w:val="00EB3558"/>
    <w:rsid w:val="00ED089E"/>
    <w:rsid w:val="00EE19D6"/>
    <w:rsid w:val="00F04845"/>
    <w:rsid w:val="00F14853"/>
    <w:rsid w:val="00F50594"/>
    <w:rsid w:val="00F6222F"/>
    <w:rsid w:val="00F62776"/>
    <w:rsid w:val="00F77359"/>
    <w:rsid w:val="00F80668"/>
    <w:rsid w:val="00F8329B"/>
    <w:rsid w:val="00F90D5E"/>
    <w:rsid w:val="00FB075F"/>
    <w:rsid w:val="00FB51A0"/>
    <w:rsid w:val="00FB70F8"/>
    <w:rsid w:val="00FB7152"/>
    <w:rsid w:val="00FC33BD"/>
    <w:rsid w:val="00FC7081"/>
    <w:rsid w:val="00FD2ED2"/>
    <w:rsid w:val="00FD7107"/>
    <w:rsid w:val="00FE0C9A"/>
    <w:rsid w:val="00FF4D7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22C1A2D6"/>
  <w15:docId w15:val="{036D9757-8075-4C0C-BD99-9A3BE218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B72"/>
    <w:pPr>
      <w:widowControl w:val="0"/>
      <w:jc w:val="both"/>
    </w:pPr>
    <w:rPr>
      <w:rFonts w:ascii="Times New Roman" w:eastAsia="宋体" w:hAnsi="Times New Roman" w:cs="Times New Roman"/>
      <w:kern w:val="2"/>
      <w:sz w:val="21"/>
    </w:rPr>
  </w:style>
  <w:style w:type="paragraph" w:styleId="2">
    <w:name w:val="heading 2"/>
    <w:basedOn w:val="a"/>
    <w:next w:val="a"/>
    <w:link w:val="20"/>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0">
    <w:name w:val="标题 2 字符"/>
    <w:basedOn w:val="a0"/>
    <w:link w:val="2"/>
    <w:rsid w:val="00D0164D"/>
    <w:rPr>
      <w:rFonts w:asciiTheme="majorHAnsi" w:eastAsiaTheme="majorEastAsia" w:hAnsiTheme="majorHAnsi" w:cstheme="majorBidi"/>
      <w:b/>
      <w:bCs/>
      <w:kern w:val="2"/>
      <w:sz w:val="32"/>
      <w:szCs w:val="32"/>
    </w:rPr>
  </w:style>
  <w:style w:type="paragraph" w:styleId="a9">
    <w:name w:val="Normal Indent"/>
    <w:basedOn w:val="a"/>
    <w:qFormat/>
    <w:rsid w:val="00691BDB"/>
    <w:pPr>
      <w:adjustRightInd w:val="0"/>
      <w:spacing w:line="360" w:lineRule="atLeast"/>
      <w:ind w:left="480"/>
      <w:textAlignment w:val="baseline"/>
    </w:pPr>
    <w:rPr>
      <w:kern w:val="0"/>
    </w:rPr>
  </w:style>
  <w:style w:type="paragraph" w:styleId="aa">
    <w:name w:val="Body Text"/>
    <w:basedOn w:val="a"/>
    <w:link w:val="ab"/>
    <w:uiPriority w:val="99"/>
    <w:unhideWhenUsed/>
    <w:qFormat/>
    <w:rsid w:val="00B461D9"/>
    <w:pPr>
      <w:ind w:firstLineChars="200" w:firstLine="720"/>
    </w:pPr>
  </w:style>
  <w:style w:type="character" w:customStyle="1" w:styleId="ab">
    <w:name w:val="正文文本 字符"/>
    <w:basedOn w:val="a0"/>
    <w:link w:val="aa"/>
    <w:uiPriority w:val="99"/>
    <w:rsid w:val="00B461D9"/>
    <w:rPr>
      <w:rFonts w:ascii="Times New Roman" w:eastAsia="宋体" w:hAnsi="Times New Roman" w:cs="Times New Roman"/>
      <w:kern w:val="2"/>
      <w:sz w:val="21"/>
    </w:rPr>
  </w:style>
  <w:style w:type="paragraph" w:styleId="ac">
    <w:name w:val="List Paragraph"/>
    <w:basedOn w:val="a"/>
    <w:uiPriority w:val="99"/>
    <w:rsid w:val="00DF74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6</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Zeng, Ganling</cp:lastModifiedBy>
  <cp:revision>61</cp:revision>
  <dcterms:created xsi:type="dcterms:W3CDTF">2022-04-20T01:35:00Z</dcterms:created>
  <dcterms:modified xsi:type="dcterms:W3CDTF">2022-05-16T08:38:00Z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MSIP_Label_e798273d-f5aa-46da-8e10-241f6dcd5f2d_Enabled">
    <vt:lpwstr>true</vt:lpwstr>
  </property>
  <property fmtid="{D5CDD505-2E9C-101B-9397-08002B2CF9AE}" pid="4" name="MSIP_Label_e798273d-f5aa-46da-8e10-241f6dcd5f2d_SetDate">
    <vt:lpwstr>2022-05-15T08:56:56Z</vt:lpwstr>
  </property>
  <property fmtid="{D5CDD505-2E9C-101B-9397-08002B2CF9AE}" pid="5" name="MSIP_Label_e798273d-f5aa-46da-8e10-241f6dcd5f2d_Method">
    <vt:lpwstr>Standard</vt:lpwstr>
  </property>
  <property fmtid="{D5CDD505-2E9C-101B-9397-08002B2CF9AE}" pid="6" name="MSIP_Label_e798273d-f5aa-46da-8e10-241f6dcd5f2d_Name">
    <vt:lpwstr>e798273d-f5aa-46da-8e10-241f6dcd5f2d</vt:lpwstr>
  </property>
  <property fmtid="{D5CDD505-2E9C-101B-9397-08002B2CF9AE}" pid="7" name="MSIP_Label_e798273d-f5aa-46da-8e10-241f6dcd5f2d_SiteId">
    <vt:lpwstr>c760270c-f3da-4cfa-9737-03808ef5579f</vt:lpwstr>
  </property>
  <property fmtid="{D5CDD505-2E9C-101B-9397-08002B2CF9AE}" pid="8" name="MSIP_Label_e798273d-f5aa-46da-8e10-241f6dcd5f2d_ActionId">
    <vt:lpwstr>7bd400e1-0ae8-439e-b636-d2851ef1426a</vt:lpwstr>
  </property>
  <property fmtid="{D5CDD505-2E9C-101B-9397-08002B2CF9AE}" pid="9" name="MSIP_Label_e798273d-f5aa-46da-8e10-241f6dcd5f2d_ContentBits">
    <vt:lpwstr>0</vt:lpwstr>
  </property>
</Properties>
</file>