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200"/>
        <w:gridCol w:w="10560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2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质检部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潘鹏美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bookmarkStart w:id="0" w:name="管理者代表"/>
            <w:r>
              <w:rPr>
                <w:rFonts w:hint="eastAsia"/>
                <w:sz w:val="24"/>
                <w:szCs w:val="24"/>
              </w:rPr>
              <w:t>龙元明</w:t>
            </w:r>
            <w:bookmarkEnd w:id="0"/>
          </w:p>
        </w:tc>
        <w:tc>
          <w:tcPr>
            <w:tcW w:w="102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20" w:type="dxa"/>
            <w:vMerge w:val="continue"/>
            <w:vAlign w:val="center"/>
          </w:tcPr>
          <w:p/>
        </w:tc>
        <w:tc>
          <w:tcPr>
            <w:tcW w:w="1200" w:type="dxa"/>
            <w:vMerge w:val="continue"/>
            <w:vAlign w:val="center"/>
          </w:tcPr>
          <w:p/>
        </w:tc>
        <w:tc>
          <w:tcPr>
            <w:tcW w:w="10560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</w:rPr>
              <w:t>，高燕华</w:t>
            </w:r>
            <w:bookmarkEnd w:id="1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2" w:name="审核日期"/>
            <w:r>
              <w:t>2022年05月11日</w:t>
            </w:r>
            <w:bookmarkEnd w:id="2"/>
          </w:p>
        </w:tc>
        <w:tc>
          <w:tcPr>
            <w:tcW w:w="102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20" w:type="dxa"/>
            <w:vMerge w:val="continue"/>
            <w:vAlign w:val="center"/>
          </w:tcPr>
          <w:p/>
        </w:tc>
        <w:tc>
          <w:tcPr>
            <w:tcW w:w="1200" w:type="dxa"/>
            <w:vMerge w:val="continue"/>
            <w:vAlign w:val="center"/>
          </w:tcPr>
          <w:p/>
        </w:tc>
        <w:tc>
          <w:tcPr>
            <w:tcW w:w="10560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QMS:5.3组织的岗位、职责和权限、6.2质量目标、7.1.5监视和测量资源、8.6产品和服务的放行、8.7不合格输出控制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EMS/OHSMS: 5.3组织的岗位、职责和权限、6.1.2环境因素/危险源的识别与评价、6.1.4措施的策划、8.1运行策划和控制、8.2应急准备和响应</w:t>
            </w:r>
          </w:p>
        </w:tc>
        <w:tc>
          <w:tcPr>
            <w:tcW w:w="102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920" w:type="dxa"/>
            <w:vAlign w:val="top"/>
          </w:tcPr>
          <w:p>
            <w:pPr>
              <w:spacing w:line="360" w:lineRule="auto"/>
            </w:pPr>
            <w:r>
              <w:rPr>
                <w:rFonts w:ascii="Times New Roman" w:hAnsi="宋体" w:eastAsia="宋体" w:cs="Times New Roman"/>
                <w:color w:val="auto"/>
                <w:lang w:eastAsia="zh-CN"/>
              </w:rPr>
              <w:t>部门及人员的职责和权限</w:t>
            </w:r>
          </w:p>
        </w:tc>
        <w:tc>
          <w:tcPr>
            <w:tcW w:w="1200" w:type="dxa"/>
            <w:vAlign w:val="top"/>
          </w:tcPr>
          <w:p>
            <w:pPr>
              <w:spacing w:line="360" w:lineRule="auto"/>
            </w:pPr>
            <w:r>
              <w:rPr>
                <w:rFonts w:ascii="Times New Roman" w:hAnsi="宋体" w:eastAsia="宋体" w:cs="Times New Roman"/>
                <w:color w:val="auto"/>
                <w:lang w:eastAsia="zh-CN"/>
              </w:rPr>
              <w:t>QE</w:t>
            </w:r>
            <w:r>
              <w:rPr>
                <w:rFonts w:hint="eastAsia" w:ascii="Times New Roman" w:hAnsi="宋体" w:eastAsia="宋体" w:cs="Times New Roman"/>
                <w:color w:val="auto"/>
                <w:lang w:val="en-US" w:eastAsia="zh-CN"/>
              </w:rPr>
              <w:t>O</w:t>
            </w:r>
            <w:r>
              <w:rPr>
                <w:rFonts w:hint="eastAsia" w:ascii="Times New Roman" w:hAnsi="宋体" w:eastAsia="宋体" w:cs="Times New Roman"/>
                <w:color w:val="auto"/>
                <w:lang w:eastAsia="zh-CN"/>
              </w:rPr>
              <w:t>：</w:t>
            </w:r>
            <w:r>
              <w:rPr>
                <w:rFonts w:ascii="Times New Roman" w:hAnsi="宋体" w:eastAsia="宋体" w:cs="Times New Roman"/>
                <w:color w:val="auto"/>
                <w:lang w:eastAsia="zh-CN"/>
              </w:rPr>
              <w:t>5.3</w:t>
            </w:r>
          </w:p>
        </w:tc>
        <w:tc>
          <w:tcPr>
            <w:tcW w:w="10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 xml:space="preserve">质检部现有2人，前段工作检验1人，后端工作检验1人。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</w:pPr>
            <w:r>
              <w:rPr>
                <w:rFonts w:hint="eastAsia" w:hAnsiTheme="minorEastAsia"/>
                <w:color w:val="auto"/>
                <w:lang w:val="en-US" w:eastAsia="zh-CN"/>
              </w:rPr>
              <w:t>产品检验，不合格品管理、识别辨识本部门的环境因素、危险源以及本部门的运行控制等。</w:t>
            </w:r>
          </w:p>
        </w:tc>
        <w:tc>
          <w:tcPr>
            <w:tcW w:w="1029" w:type="dxa"/>
            <w:vAlign w:val="top"/>
          </w:tcPr>
          <w:p>
            <w:pPr>
              <w:spacing w:line="360" w:lineRule="auto"/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920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lang w:eastAsia="zh-CN"/>
              </w:rPr>
            </w:pPr>
            <w:r>
              <w:rPr>
                <w:rFonts w:ascii="Times New Roman" w:hAnsi="宋体" w:eastAsia="宋体" w:cs="Times New Roman"/>
                <w:color w:val="auto"/>
                <w:lang w:eastAsia="zh-CN"/>
              </w:rPr>
              <w:t>环境因素</w:t>
            </w:r>
            <w:r>
              <w:rPr>
                <w:rFonts w:hint="eastAsia" w:ascii="Times New Roman" w:hAnsi="宋体" w:eastAsia="宋体" w:cs="Times New Roman"/>
                <w:color w:val="auto"/>
                <w:lang w:val="en-US" w:eastAsia="zh-CN"/>
              </w:rPr>
              <w:t>/危险源</w:t>
            </w:r>
            <w:r>
              <w:rPr>
                <w:rFonts w:ascii="Times New Roman" w:hAnsi="宋体" w:eastAsia="宋体" w:cs="Times New Roman"/>
                <w:color w:val="auto"/>
                <w:lang w:eastAsia="zh-CN"/>
              </w:rPr>
              <w:t>辨识</w:t>
            </w:r>
          </w:p>
          <w:p>
            <w:pPr>
              <w:spacing w:line="360" w:lineRule="auto"/>
            </w:pPr>
            <w:r>
              <w:rPr>
                <w:rFonts w:ascii="Times New Roman" w:hAnsi="宋体" w:eastAsia="宋体" w:cs="Times New Roman"/>
                <w:color w:val="auto"/>
                <w:lang w:eastAsia="zh-CN"/>
              </w:rPr>
              <w:t>评价</w:t>
            </w:r>
            <w:r>
              <w:rPr>
                <w:rFonts w:hint="eastAsia" w:ascii="Times New Roman" w:hAnsi="宋体" w:eastAsia="宋体" w:cs="Times New Roman"/>
                <w:color w:val="auto"/>
              </w:rPr>
              <w:t>措施的策划</w:t>
            </w:r>
          </w:p>
        </w:tc>
        <w:tc>
          <w:tcPr>
            <w:tcW w:w="1200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lang w:eastAsia="zh-CN"/>
              </w:rPr>
            </w:pPr>
            <w:r>
              <w:rPr>
                <w:rFonts w:ascii="Times New Roman" w:hAnsi="宋体" w:eastAsia="宋体" w:cs="Times New Roman"/>
                <w:color w:val="auto"/>
                <w:lang w:eastAsia="zh-CN"/>
              </w:rPr>
              <w:t>E</w:t>
            </w:r>
            <w:r>
              <w:rPr>
                <w:rFonts w:hint="eastAsia" w:ascii="Times New Roman" w:hAnsi="宋体" w:eastAsia="宋体" w:cs="Times New Roman"/>
                <w:color w:val="auto"/>
                <w:lang w:val="en-US" w:eastAsia="zh-CN"/>
              </w:rPr>
              <w:t>O</w:t>
            </w:r>
            <w:r>
              <w:rPr>
                <w:rFonts w:hint="eastAsia" w:ascii="Times New Roman" w:hAnsi="宋体" w:eastAsia="宋体" w:cs="Times New Roman"/>
                <w:color w:val="auto"/>
                <w:lang w:eastAsia="zh-CN"/>
              </w:rPr>
              <w:t>：</w:t>
            </w:r>
            <w:r>
              <w:rPr>
                <w:rFonts w:ascii="Times New Roman" w:hAnsi="宋体" w:eastAsia="宋体" w:cs="Times New Roman"/>
                <w:color w:val="auto"/>
                <w:lang w:eastAsia="zh-CN"/>
              </w:rPr>
              <w:t>6.1.2</w:t>
            </w:r>
          </w:p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lang w:eastAsia="zh-CN"/>
              </w:rPr>
            </w:pPr>
            <w:r>
              <w:rPr>
                <w:rFonts w:ascii="Times New Roman" w:hAnsi="宋体" w:eastAsia="宋体" w:cs="Times New Roman"/>
                <w:color w:val="auto"/>
                <w:lang w:eastAsia="zh-CN"/>
              </w:rPr>
              <w:t>6.1.</w:t>
            </w:r>
            <w:r>
              <w:rPr>
                <w:rFonts w:hint="eastAsia" w:ascii="Times New Roman" w:hAnsi="宋体" w:eastAsia="宋体" w:cs="Times New Roman"/>
                <w:color w:val="auto"/>
                <w:lang w:eastAsia="zh-CN"/>
              </w:rPr>
              <w:t>4</w:t>
            </w:r>
          </w:p>
          <w:p>
            <w:pPr>
              <w:spacing w:line="360" w:lineRule="auto"/>
            </w:pPr>
          </w:p>
        </w:tc>
        <w:tc>
          <w:tcPr>
            <w:tcW w:w="10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提供了环境因素和危险源识别评价与控制程序，无变化。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查到《环境因素识别评价表》：识别环境因素包括：剪切开料、冲压、折弯、打磨、焊接、喷涂、组装、能源消耗、用电不当、生产垃圾等过程中粉尘的排放，噪声的排放，能源的消耗，废水、废渣的排放、固废的废弃等，在环境评价过程中考虑到环境影响、三种时态和三种状态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使用分级评分的方式进行评价；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highlight w:val="yellow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查见《重要环境</w:t>
            </w:r>
            <w:r>
              <w:rPr>
                <w:rFonts w:hint="eastAsia" w:hAnsiTheme="minorEastAsia"/>
                <w:color w:val="auto"/>
                <w:highlight w:val="none"/>
                <w:lang w:val="en-US" w:eastAsia="zh-CN"/>
              </w:rPr>
              <w:t>因素清单》已识别质检部重要环境因素包括：固废、潜在火灾等；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控制措施：固废集中收集外售；危废交由有资质的单位处理；选用低噪声设备，合理布局，隔声减震，厂房隔音；气瓶摆放规范，放置稳固；设备、电路定期检修、不定期检查，提高安全意识；做好火灾预防措施。一旦发生按相关应急预案执行；制定目标、指标；设备、电路定期检修、降低跑冒滴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查见《职业安全健康管理体系危害辨识、风险评价、风险控制工作表》，识别了危险源；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采用“D=LEC”方法进行评价；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提供《不可接受风险清单》，质检部不可接受风险有：潜在触电、火灾事故等；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并制定有控制措施：通过运行控制、管理方案、培训教育、应急预案等对危险源实施控制，如：选用低噪声设备，合理布局，隔声减震，厂房隔音；设备、电路定期检修、不定期检查，提高安全意识；做好火灾预防措施。一旦发生按相关应急预案执行；制定目标、指标；设备、电路定期检修、降低跑冒滴漏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明确控制措施和责任部门，基本合理。</w:t>
            </w:r>
          </w:p>
        </w:tc>
        <w:tc>
          <w:tcPr>
            <w:tcW w:w="1029" w:type="dxa"/>
            <w:vAlign w:val="top"/>
          </w:tcPr>
          <w:p>
            <w:pPr>
              <w:spacing w:line="360" w:lineRule="auto"/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20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</w:rPr>
            </w:pPr>
            <w:r>
              <w:rPr>
                <w:rFonts w:ascii="Times New Roman" w:hAnsi="宋体" w:eastAsia="宋体" w:cs="Times New Roman"/>
                <w:color w:val="auto"/>
              </w:rPr>
              <w:t>目标</w:t>
            </w:r>
          </w:p>
          <w:p>
            <w:pPr>
              <w:spacing w:line="360" w:lineRule="auto"/>
            </w:pPr>
          </w:p>
        </w:tc>
        <w:tc>
          <w:tcPr>
            <w:tcW w:w="1200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</w:rPr>
            </w:pPr>
            <w:r>
              <w:rPr>
                <w:rFonts w:ascii="Times New Roman" w:hAnsi="宋体" w:eastAsia="宋体" w:cs="Times New Roman"/>
                <w:color w:val="auto"/>
              </w:rPr>
              <w:t>Q</w:t>
            </w:r>
            <w:r>
              <w:rPr>
                <w:rFonts w:hint="eastAsia" w:ascii="Times New Roman" w:hAnsi="宋体" w:eastAsia="宋体" w:cs="Times New Roman"/>
                <w:color w:val="auto"/>
                <w:lang w:val="en-US" w:eastAsia="zh-CN"/>
              </w:rPr>
              <w:t>O</w:t>
            </w:r>
            <w:r>
              <w:rPr>
                <w:rFonts w:ascii="Times New Roman" w:hAnsi="宋体" w:eastAsia="宋体" w:cs="Times New Roman"/>
                <w:color w:val="auto"/>
              </w:rPr>
              <w:t>E6.2</w:t>
            </w:r>
          </w:p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</w:rPr>
            </w:pPr>
          </w:p>
          <w:p>
            <w:pPr>
              <w:spacing w:line="360" w:lineRule="auto"/>
            </w:pPr>
          </w:p>
        </w:tc>
        <w:tc>
          <w:tcPr>
            <w:tcW w:w="10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查见“质量\环境\职业健康安全目标分解考核表”，见质检部的目标：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a.监视和测量设备鉴定率100%，合格率100%；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b.进厂原材料合格率100%；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c.火灾、触电、机械伤害控制事故为0；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d.固体废弃物分类处置率100%；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e.职业病发病率为0；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eastAsia="宋体" w:cs="Times New Roman" w:hAnsiTheme="minorEastAsia"/>
                <w:color w:val="auto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f.废气、粉尘达标排放100%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</w:pPr>
            <w:r>
              <w:rPr>
                <w:rFonts w:hint="eastAsia" w:hAnsiTheme="minorEastAsia"/>
                <w:color w:val="auto"/>
                <w:lang w:val="en-US" w:eastAsia="zh-CN"/>
              </w:rPr>
              <w:t>考核结果显示2022年1季度所有目标均已完成。</w:t>
            </w:r>
          </w:p>
        </w:tc>
        <w:tc>
          <w:tcPr>
            <w:tcW w:w="1029" w:type="dxa"/>
            <w:vAlign w:val="top"/>
          </w:tcPr>
          <w:p>
            <w:pPr>
              <w:spacing w:line="360" w:lineRule="auto"/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20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监视和测量资源</w:t>
            </w:r>
          </w:p>
        </w:tc>
        <w:tc>
          <w:tcPr>
            <w:tcW w:w="1200" w:type="dxa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hAnsi="宋体"/>
              </w:rPr>
              <w:t>Q</w:t>
            </w:r>
            <w:r>
              <w:rPr>
                <w:rFonts w:hAnsi="宋体"/>
              </w:rPr>
              <w:t>7.1.5</w:t>
            </w:r>
          </w:p>
        </w:tc>
        <w:tc>
          <w:tcPr>
            <w:tcW w:w="10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有建立“监视和测量控制程序”并在过程控制中实施。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监视测量设备包括游标卡尺、卷尺等；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查见湖南航测检测技术服务有限公司出具的校准证书：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卷尺——校准日期：2021.5.14，有效期内;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游标卡尺——校准日期：2021.5.14，有效期内;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以上量具校准结果均为通过。</w:t>
            </w:r>
          </w:p>
          <w:p>
            <w:pPr>
              <w:pStyle w:val="2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 w:hAnsiTheme="minorEastAsia"/>
                <w:color w:val="FF0000"/>
                <w:lang w:val="en-US" w:eastAsia="zh-CN"/>
              </w:rPr>
              <w:t>上述量具校准证书均已临近有效期，交流。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基本能满足过程控制需要。</w:t>
            </w:r>
          </w:p>
        </w:tc>
        <w:tc>
          <w:tcPr>
            <w:tcW w:w="1029" w:type="dxa"/>
            <w:vAlign w:val="top"/>
          </w:tcPr>
          <w:p>
            <w:pPr>
              <w:spacing w:line="360" w:lineRule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20" w:type="dxa"/>
            <w:vAlign w:val="top"/>
          </w:tcPr>
          <w:p>
            <w:pPr>
              <w:snapToGrid w:val="0"/>
              <w:ind w:right="105" w:rightChars="50"/>
              <w:jc w:val="left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产品和服务的放行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360" w:lineRule="auto"/>
              <w:rPr>
                <w:rFonts w:hAnsi="宋体"/>
              </w:rPr>
            </w:pPr>
            <w:r>
              <w:rPr>
                <w:rFonts w:hint="eastAsia" w:hAnsi="宋体"/>
              </w:rPr>
              <w:t>Q</w:t>
            </w:r>
            <w:r>
              <w:rPr>
                <w:rFonts w:hAnsi="宋体"/>
              </w:rPr>
              <w:t>8.6</w:t>
            </w:r>
          </w:p>
          <w:p>
            <w:pPr>
              <w:pStyle w:val="2"/>
              <w:ind w:firstLine="0" w:firstLineChars="0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有建立监视和测量控制程序，有效文件；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介绍说，有原材料检验、过程检验及成品检验，检查符合图纸要求后正常放行；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textAlignment w:val="auto"/>
              <w:rPr>
                <w:rFonts w:hint="eastAsia" w:hAnsiTheme="minor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b/>
                <w:bCs/>
                <w:color w:val="auto"/>
                <w:lang w:val="en-US" w:eastAsia="zh-CN"/>
              </w:rPr>
              <w:t>来料检验：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保留进货检验单，抽见：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涂料——，检验日期：2022.4.10，检验项目：外观、规格型号，符合；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钢管——，检验日期：2022.3.15，检验项目：外观、规格型号，符合；；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来料检验基本符合。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textAlignment w:val="auto"/>
              <w:rPr>
                <w:rFonts w:hint="eastAsia" w:hAnsiTheme="minor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b/>
                <w:bCs/>
                <w:color w:val="auto"/>
                <w:lang w:val="en-US" w:eastAsia="zh-CN"/>
              </w:rPr>
              <w:t>过程检验：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车间产品巡检表对产品生产过程进行控制记录，内容包括产品名称、工序名称、型号规格、日期、检验项目要求、检验结果、检验员等。抽见：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</w:pPr>
            <w:r>
              <w:rPr>
                <w:rFonts w:hint="eastAsia" w:ascii="Times New Roman" w:eastAsia="宋体" w:cs="Times New Roman" w:hAnsiTheme="minorEastAsia"/>
                <w:color w:val="auto"/>
                <w:lang w:val="en-US" w:eastAsia="zh-CN"/>
              </w:rPr>
              <w:t>2021.7.21，2022.4.25，2022.1.13，检验合格。</w:t>
            </w:r>
            <w:r>
              <w:rPr>
                <w:rFonts w:hint="eastAsia" w:hAnsiTheme="minorEastAsia"/>
                <w:color w:val="auto"/>
                <w:lang w:val="en-US" w:eastAsia="zh-CN"/>
              </w:rPr>
              <w:t>检验员署名。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textAlignment w:val="auto"/>
              <w:rPr>
                <w:rFonts w:hint="eastAsia" w:hAnsiTheme="minor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b/>
                <w:bCs/>
                <w:color w:val="auto"/>
                <w:lang w:val="en-US" w:eastAsia="zh-CN"/>
              </w:rPr>
              <w:t>成品检验：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执行成品检验，主要有尺寸及极限偏差、形状与位置公差、外观要求、装配、安装及安全要求等，抽见：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2022.1.5，2022.3.19，2022.4.12，以上批次产品检验均合格；检验员署名。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textAlignment w:val="auto"/>
              <w:rPr>
                <w:rFonts w:hint="eastAsia" w:hAnsiTheme="minor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b/>
                <w:bCs/>
                <w:color w:val="auto"/>
                <w:lang w:val="en-US" w:eastAsia="zh-CN"/>
              </w:rPr>
              <w:t>第三方检验: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查见第三方机构的检测报告: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货架-广东顺德创科检测技术股份有限公司出具，2022.3.6，结论符合标准要求。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放行基本符合要求。</w:t>
            </w:r>
          </w:p>
        </w:tc>
        <w:tc>
          <w:tcPr>
            <w:tcW w:w="1029" w:type="dxa"/>
            <w:vAlign w:val="top"/>
          </w:tcPr>
          <w:p>
            <w:pPr>
              <w:spacing w:line="360" w:lineRule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snapToGrid w:val="0"/>
              <w:ind w:right="105" w:rightChars="50"/>
              <w:jc w:val="left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不合格的控制</w:t>
            </w:r>
          </w:p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default"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hAnsi="宋体" w:cs="Times New Roman"/>
                <w:color w:val="auto"/>
                <w:lang w:val="en-US" w:eastAsia="zh-CN"/>
              </w:rPr>
              <w:t>Q:</w:t>
            </w:r>
            <w:r>
              <w:rPr>
                <w:rFonts w:hint="eastAsia"/>
                <w:lang w:val="en-US"/>
              </w:rPr>
              <w:t>8</w:t>
            </w:r>
            <w:r>
              <w:rPr>
                <w:lang w:val="en-US"/>
              </w:rPr>
              <w:t>.7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auto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有建立《不符合、纠正和预防措施控制程序》，有效文件；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Theme="minorEastAsia"/>
                <w:color w:val="FF0000"/>
                <w:lang w:val="en-US" w:eastAsia="zh-CN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介绍说，原料检验不合格一般做退货处理；生产过程及成品检验出现不合格品时进行返工处理，</w:t>
            </w:r>
            <w:r>
              <w:rPr>
                <w:rFonts w:hint="eastAsia" w:hAnsiTheme="minorEastAsia"/>
                <w:color w:val="FF0000"/>
                <w:lang w:val="en-US" w:eastAsia="zh-CN"/>
              </w:rPr>
              <w:t>未保留文件的记录，交流。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eastAsia="宋体" w:cs="Times New Roman" w:hAnsiTheme="minorEastAsia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hAnsiTheme="minorEastAsia"/>
                <w:color w:val="auto"/>
                <w:lang w:val="en-US" w:eastAsia="zh-CN"/>
              </w:rPr>
              <w:t>不合格品的控制基本符合要求。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lang w:eastAsia="zh-CN"/>
              </w:rPr>
              <w:t>运行控制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</w:rPr>
              <w:t>E</w:t>
            </w:r>
            <w:r>
              <w:rPr>
                <w:rFonts w:hint="eastAsia" w:ascii="Times New Roman" w:hAnsi="宋体" w:eastAsia="宋体" w:cs="Times New Roman"/>
                <w:color w:val="auto"/>
                <w:lang w:val="en-US" w:eastAsia="zh-CN"/>
              </w:rPr>
              <w:t>O</w:t>
            </w:r>
            <w:r>
              <w:rPr>
                <w:rFonts w:ascii="Times New Roman" w:hAnsi="宋体" w:eastAsia="宋体" w:cs="Times New Roman"/>
                <w:color w:val="auto"/>
              </w:rPr>
              <w:t>8.1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编制与环境、安全体系运行控制有关的文件有运行控制程序、废弃物控制程序、噪声控制程序、消防控制程序、劳动防护用品控制程序、化学品油品控制程序、资源能源控制程序、应急准备和响应控制程序、化学品储存使用管理办法、生产车间噪声控制作业指导书、生产生活固废垃圾处理/利用作业指导书、员工职业健康及劳动保护管理规定、应急预案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远程视频观察，办公室分区设置，配置的办公桌符合人机工程要求，干净整洁，照明、通风良好；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介绍说，平时要求节约用水用电、纸张双面使用、禁止吸烟，无乱拉乱接电线、无超额电器使用；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生活废水经市政管网排放；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办公用固废集中回收，市政环卫部门收集处理；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办公用墨盒硒鼓等危废以旧换新。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不定期对员工进行交通安全宣传。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</w:rPr>
              <w:t>应急准备和响应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 w:ascii="Times New Roman" w:hAnsi="宋体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</w:rPr>
              <w:t>E</w:t>
            </w:r>
            <w:r>
              <w:rPr>
                <w:rFonts w:hint="eastAsia" w:ascii="Times New Roman" w:hAnsi="宋体" w:eastAsia="宋体" w:cs="Times New Roman"/>
                <w:color w:val="auto"/>
                <w:lang w:val="en-US" w:eastAsia="zh-CN"/>
              </w:rPr>
              <w:t>O</w:t>
            </w:r>
            <w:r>
              <w:rPr>
                <w:rFonts w:ascii="Times New Roman" w:hAnsi="宋体" w:eastAsia="宋体" w:cs="Times New Roman"/>
                <w:color w:val="auto"/>
              </w:rPr>
              <w:t>8.2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参加行政部组织的应急救援培训和演练。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7C1179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113</Characters>
  <Lines>1</Lines>
  <Paragraphs>1</Paragraphs>
  <TotalTime>5</TotalTime>
  <ScaleCrop>false</ScaleCrop>
  <LinksUpToDate>false</LinksUpToDate>
  <CharactersWithSpaces>116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2022-05-11T08:26:31Z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6B540603AB4B4BC9BE7DBB01806A4B2F</vt:lpwstr>
  </property>
  <property fmtid="{D5CDD505-2E9C-101B-9397-08002B2CF9AE}" pid="3" name="KSOProductBuildVer">
    <vt:lpwstr>2052-11.1.0.11636</vt:lpwstr>
  </property>
</Properties>
</file>