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598"/>
        <w:gridCol w:w="82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成都声浮科技有限公司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中国（四川）自由贸易试验区成都高新区天府大道中段530号2栋1806号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成都市温江区科兴路西段618号12区2号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罗勇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13308028557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229055145@qq.com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张益民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0515-2022-QEO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Q：超声波流量计、超声波水表的研发和销售，计算机软件开发和销售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E：超声波流量计、超声波水表的研发和销售，计算机软件开发和销售所涉及场所的相关环境管理活动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O：超声波流量计、超声波水表的研发和销售，计算机软件开发和销售所涉及场所的相关职业健康安全管理活动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Q：19.05.01;29.12.00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E：19.05.01;29.12.00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O：19.05.01;29.12.00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2022年05月04日 上午至2022年05月04日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O:19.05.01,29.12.00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48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vAlign w:val="center"/>
          </w:tcPr>
          <w:p/>
        </w:tc>
        <w:tc>
          <w:tcPr>
            <w:tcW w:w="15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148" w:type="dxa"/>
            <w:gridSpan w:val="3"/>
            <w:vAlign w:val="center"/>
          </w:tcPr>
          <w:p/>
        </w:tc>
        <w:tc>
          <w:tcPr>
            <w:tcW w:w="15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124460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910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53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1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2022.5.3</w:t>
            </w:r>
          </w:p>
        </w:tc>
        <w:tc>
          <w:tcPr>
            <w:tcW w:w="19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2022.5.3</w:t>
            </w:r>
          </w:p>
        </w:tc>
      </w:tr>
    </w:tbl>
    <w:tbl>
      <w:tblPr>
        <w:tblStyle w:val="6"/>
        <w:tblW w:w="10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  <w:jc w:val="center"/>
        </w:trPr>
        <w:tc>
          <w:tcPr>
            <w:tcW w:w="10436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月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8: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审核制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8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</w:rPr>
              <w:t>0-1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</w:rPr>
              <w:t>:00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（午餐时间12：00-12：30）</w:t>
            </w:r>
          </w:p>
        </w:tc>
        <w:tc>
          <w:tcPr>
            <w:tcW w:w="992" w:type="dxa"/>
          </w:tcPr>
          <w:p>
            <w:pPr>
              <w:spacing w:line="24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QMS-2015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总则；7.1.6组织知识；7.4沟通；9.1.1监测、分析和评价总则；9.2内部审核；9.3管理评审；10.1改进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EMS-2015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9：00-10：00</w:t>
            </w:r>
          </w:p>
        </w:tc>
        <w:tc>
          <w:tcPr>
            <w:tcW w:w="992" w:type="dxa"/>
          </w:tcPr>
          <w:p>
            <w:pPr>
              <w:spacing w:line="240" w:lineRule="auto"/>
              <w:rPr>
                <w:rFonts w:hint="eastAsia"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ISO 45001：2018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9.1监视、测量、分析和评价；9.2内部审核；9.3管理评审；10.1事件、不符合和纠正措施；10.2持续改进。</w:t>
            </w: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资质的确认、管理体系变化情况、质量监督抽查情况、顾客对产品质量的投诉、认证证书及标识使用情况、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一阶段问题</w:t>
            </w:r>
            <w:r>
              <w:rPr>
                <w:rFonts w:hint="eastAsia" w:ascii="宋体" w:hAnsi="宋体" w:cs="新宋体"/>
                <w:sz w:val="18"/>
                <w:szCs w:val="18"/>
              </w:rPr>
              <w:t>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12：30-16：30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  <w:t>综合部（含财务）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 w:val="0"/>
                <w:sz w:val="18"/>
              </w:rPr>
            </w:pP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QMS-2015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5.3组织的角色、职责和权限；6.2质量目标及其实现的策划；7.1.2人员7.1.4过程运行环境7.2能力；7.3意识；7.4沟通；7.5文件化信息；10.2不符合和纠正措施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EMS-2015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6.1.3合规义务；6.2目标及其达成的策划；7.2能力；7.3意识；7.4沟通；7.5文件化信息；9.1监视、测量、分析与评估；9.1.2符合性评估；10.2不符合和纠正措施；10.3持续改进/EMS运行控制相关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9：00-10：00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  <w:t>综合部（含财务）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 w:val="0"/>
                <w:sz w:val="18"/>
              </w:rPr>
            </w:pP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EMS-2015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6.1.2环境因素；8.1运行策划和控制；8.2应急准备和响应；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ISO 45001：2018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5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10：00-16：30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（午餐时间12：00-12：30）</w:t>
            </w:r>
          </w:p>
        </w:tc>
        <w:tc>
          <w:tcPr>
            <w:tcW w:w="992" w:type="dxa"/>
          </w:tcPr>
          <w:p>
            <w:pPr>
              <w:spacing w:line="240" w:lineRule="auto"/>
              <w:rPr>
                <w:rFonts w:hint="eastAsia" w:ascii="宋体" w:hAnsi="宋体" w:eastAsia="宋体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eastAsia="zh-CN"/>
              </w:rPr>
              <w:t>销售部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QMS-2015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</w:t>
            </w:r>
            <w:bookmarkStart w:id="36" w:name="_GoBack"/>
            <w:bookmarkEnd w:id="36"/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8.2产品和服务的要求；8.4外部提供供方的控制；9.1.2顾客满意； 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（销售）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EMS-2015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5.3组织的角色、职责和权限；6.1.2环境因素；6.2目标及其达成的策划；7.4沟通；8.1运行策划和控制；8.2应急准备和响应；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ISO 45001：2018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9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10：00-16：30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（午餐时间12：00-12：30）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  <w:t>技术研发部</w:t>
            </w:r>
          </w:p>
        </w:tc>
        <w:tc>
          <w:tcPr>
            <w:tcW w:w="5670" w:type="dxa"/>
            <w:tcBorders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QMS-2015 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5.3组织的角色、职责和权限；6.2质量目标及其实现的策划；7.1.3基础设施；7.1.4过程运行环境；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</w:rPr>
              <w:t>7.1.5监视和测量资源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7.4沟通；8.5.2标识和可追溯性；8.5.3顾客或外部供方的财产；8.5.4防护；8.5.5交付后的活动；8.5.6更改控制；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</w:rPr>
              <w:t>8.1运行策划和控制；8.3设计开发控制； 8.5.1生产和服务提供的控制；8.6产品和服务放行；8.7不合格输出的控制；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5.3组织的角色、职责和权限；6.2目标及其达成的策划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；7.4沟通；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6.1.2环境因素；8.1运行策划和控制；8.2应急准备和响应；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ISO 45001：2018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宋明珠</w:t>
            </w:r>
          </w:p>
          <w:p>
            <w:pPr>
              <w:snapToGrid w:val="0"/>
              <w:spacing w:line="24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16: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0-1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eastAsia="zh-CN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0-17: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eastAsia="zh-CN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0B20E86"/>
    <w:rsid w:val="6A516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2692</Words>
  <Characters>3977</Characters>
  <Lines>37</Lines>
  <Paragraphs>10</Paragraphs>
  <TotalTime>2</TotalTime>
  <ScaleCrop>false</ScaleCrop>
  <LinksUpToDate>false</LinksUpToDate>
  <CharactersWithSpaces>4057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2022-05-04T05:23:17Z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