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8" w:name="_GoBack"/>
            <w:bookmarkStart w:id="0" w:name="组织名称"/>
            <w:r>
              <w:rPr>
                <w:rFonts w:ascii="宋体" w:cs="宋体"/>
                <w:bCs/>
                <w:sz w:val="24"/>
              </w:rPr>
              <w:t>重庆市同讯电力实业有限公司</w:t>
            </w:r>
            <w:bookmarkEnd w:id="18"/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0338-2021-EO-2022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重庆市涪陵区新城区鹤凤大道6号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陆长青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重庆市涪陵区新城区鹤凤大道27号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刘小娟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18290325545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18290325545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E：高压成套开关设备和箱式变电站的生产；资质许可范围内低压成套开关设备的生产；电力工程施工、安装、检修、试验所涉及场所的相关环境管理活动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O：高压成套开关设备和箱式变电站的生产；资质许可范围内低压成套开关设备的生产；电力工程施工、安装、检修、试验所涉及场所的相关职业健康安全管理活动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E：19.09.01;19.09.02;28.04.02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O：19.09.01;19.09.02;28.04.02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red"/>
              </w:rPr>
            </w:pPr>
            <w:bookmarkStart w:id="16" w:name="企业人数"/>
            <w:r>
              <w:rPr>
                <w:rFonts w:ascii="宋体"/>
                <w:bCs/>
                <w:szCs w:val="21"/>
                <w:highlight w:val="red"/>
              </w:rPr>
              <w:t>55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  <w:highlight w:val="red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  <w:highlight w:val="red"/>
              </w:rPr>
            </w:pPr>
            <w:bookmarkStart w:id="17" w:name="体系人数"/>
            <w:r>
              <w:rPr>
                <w:rFonts w:ascii="宋体"/>
                <w:bCs/>
                <w:szCs w:val="21"/>
                <w:highlight w:val="red"/>
              </w:rPr>
              <w:t>E:55,O:55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red"/>
              </w:rPr>
            </w:pPr>
            <w:r>
              <w:rPr>
                <w:rFonts w:hint="eastAsia"/>
                <w:bCs/>
                <w:sz w:val="24"/>
                <w:highlight w:val="red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red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red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red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red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  <w:highlight w:val="red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  <w:highlight w:val="red"/>
              </w:rPr>
              <w:t>人数</w:t>
            </w:r>
            <w:r>
              <w:rPr>
                <w:rFonts w:hint="eastAsia" w:ascii="宋体" w:hAnsi="宋体"/>
                <w:color w:val="000000"/>
                <w:highlight w:val="red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red"/>
              </w:rPr>
            </w:pPr>
            <w:r>
              <w:rPr>
                <w:rFonts w:hint="eastAsia" w:ascii="宋体" w:hAnsi="宋体"/>
                <w:color w:val="000000"/>
                <w:highlight w:val="red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red"/>
              </w:rPr>
            </w:pPr>
            <w:r>
              <w:rPr>
                <w:rFonts w:hint="eastAsia" w:ascii="宋体" w:hAnsi="宋体"/>
                <w:color w:val="000000"/>
                <w:highlight w:val="red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red"/>
              </w:rPr>
            </w:pPr>
            <w:r>
              <w:rPr>
                <w:rFonts w:hint="eastAsia" w:ascii="宋体" w:hAnsi="宋体"/>
                <w:color w:val="000000"/>
                <w:highlight w:val="red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  <w:highlight w:val="red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  <w:highlight w:val="red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highlight w:val="red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red"/>
              </w:rPr>
              <w:t>多现场：</w:t>
            </w:r>
            <w:r>
              <w:rPr>
                <w:rFonts w:hint="eastAsia" w:ascii="宋体" w:hAnsi="宋体"/>
                <w:color w:val="000000"/>
                <w:highlight w:val="red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  <w:highlight w:val="red"/>
              </w:rPr>
            </w:pPr>
            <w:r>
              <w:rPr>
                <w:rFonts w:hint="eastAsia" w:ascii="宋体" w:hAnsi="宋体"/>
                <w:color w:val="000000"/>
                <w:highlight w:val="red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61C87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2022-05-06T02:37:38Z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