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0422-2022-QEO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杭州名川科技有限公司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杭州名川科技有限公司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杭州市余杭区仓前街道苕溪村沙河头37号</w:t>
            </w:r>
            <w:bookmarkEnd w:id="6"/>
          </w:p>
        </w:tc>
        <w:tc>
          <w:tcPr>
            <w:tcW w:w="1242" w:type="dxa"/>
            <w:vMerge w:val="restart"/>
            <w:vAlign w:val="center"/>
          </w:tcPr>
          <w:p>
            <w:r>
              <w:rPr>
                <w:rFonts w:hint="eastAsia"/>
              </w:rPr>
              <w:t>邮编</w:t>
            </w:r>
          </w:p>
        </w:tc>
        <w:tc>
          <w:tcPr>
            <w:tcW w:w="1771" w:type="dxa"/>
          </w:tcPr>
          <w:p>
            <w:bookmarkStart w:id="7" w:name="注册邮编"/>
            <w:r>
              <w:t>310000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杭州市余杭区仓前街道华夏之心19幢2410</w:t>
            </w:r>
            <w:bookmarkEnd w:id="8"/>
          </w:p>
        </w:tc>
        <w:tc>
          <w:tcPr>
            <w:tcW w:w="1242" w:type="dxa"/>
            <w:vMerge w:val="continue"/>
            <w:vAlign w:val="center"/>
          </w:tcPr>
          <w:p/>
        </w:tc>
        <w:tc>
          <w:tcPr>
            <w:tcW w:w="1771" w:type="dxa"/>
          </w:tcPr>
          <w:p>
            <w:bookmarkStart w:id="9" w:name="办公邮编"/>
            <w:r>
              <w:t>310000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姚军</w:t>
            </w:r>
            <w:bookmarkEnd w:id="10"/>
          </w:p>
        </w:tc>
        <w:tc>
          <w:tcPr>
            <w:tcW w:w="1313" w:type="dxa"/>
            <w:vAlign w:val="center"/>
          </w:tcPr>
          <w:p>
            <w:r>
              <w:rPr>
                <w:rFonts w:hint="eastAsia"/>
              </w:rPr>
              <w:t>电话.</w:t>
            </w:r>
          </w:p>
        </w:tc>
        <w:tc>
          <w:tcPr>
            <w:tcW w:w="2180" w:type="dxa"/>
            <w:vAlign w:val="center"/>
          </w:tcPr>
          <w:p>
            <w:bookmarkStart w:id="11" w:name="联系人电话"/>
            <w:r>
              <w:t>13396506727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姚兵</w:t>
            </w:r>
            <w:bookmarkEnd w:id="13"/>
          </w:p>
        </w:tc>
        <w:tc>
          <w:tcPr>
            <w:tcW w:w="1313" w:type="dxa"/>
            <w:vAlign w:val="center"/>
          </w:tcPr>
          <w:p>
            <w:r>
              <w:rPr>
                <w:rFonts w:hint="eastAsia"/>
              </w:rPr>
              <w:t>管理者代表</w:t>
            </w:r>
          </w:p>
        </w:tc>
        <w:tc>
          <w:tcPr>
            <w:tcW w:w="2180" w:type="dxa"/>
          </w:tcPr>
          <w:p>
            <w:bookmarkStart w:id="14" w:name="管理者代表"/>
            <w:r>
              <w:t>姚军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val="en-US"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color w:val="000000"/>
                <w:lang w:val="en-US" w:eastAsia="zh-CN"/>
              </w:rPr>
              <w:t>合同评审→合同签订→产品采购→产品验收→产品交付→售后服务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2022年05月06日 上午至2022年05月07日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en-US"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szCs w:val="21"/>
                <w:lang w:val="en-US" w:eastAsia="zh-CN"/>
              </w:rPr>
              <w:t>■远程＋现场审核</w:t>
            </w:r>
            <w:r>
              <w:rPr>
                <w:rFonts w:hint="eastAsia" w:ascii="宋体" w:hAnsi="宋体" w:cs="宋体"/>
                <w:color w:val="000000"/>
                <w:kern w:val="0"/>
              </w:rPr>
              <w:sym w:font="Wingdings 2" w:char="00A3"/>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sz w:val="21"/>
                <w:szCs w:val="21"/>
              </w:rPr>
            </w:pPr>
            <w:r>
              <w:rPr>
                <w:rFonts w:hint="eastAsia"/>
                <w:sz w:val="21"/>
                <w:szCs w:val="21"/>
                <w:lang w:val="en-US" w:eastAsia="zh-CN"/>
              </w:rPr>
              <w:t>现场：</w:t>
            </w:r>
            <w:r>
              <w:rPr>
                <w:sz w:val="21"/>
                <w:szCs w:val="21"/>
              </w:rPr>
              <w:t>杭州市余杭区仓前街道苕溪村沙河头37号</w:t>
            </w:r>
          </w:p>
          <w:p>
            <w:pPr>
              <w:rPr>
                <w:rFonts w:ascii="宋体"/>
                <w:b/>
                <w:color w:val="0000FF"/>
                <w:szCs w:val="21"/>
              </w:rPr>
            </w:pPr>
            <w:r>
              <w:rPr>
                <w:rFonts w:hint="eastAsia"/>
                <w:sz w:val="21"/>
                <w:szCs w:val="21"/>
                <w:lang w:val="en-US" w:eastAsia="zh-CN"/>
              </w:rPr>
              <w:t>远程：江苏省苏州市相城区黄埭镇古宫新村2期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val="en-US"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网络</w:t>
            </w:r>
            <w:r>
              <w:rPr>
                <w:rFonts w:hint="eastAsia" w:ascii="宋体"/>
                <w:b/>
                <w:color w:val="0000FF"/>
                <w:szCs w:val="21"/>
                <w:lang w:val="en-US" w:eastAsia="zh-CN"/>
              </w:rPr>
              <w:t>■</w:t>
            </w:r>
            <w:r>
              <w:rPr>
                <w:rFonts w:hint="eastAsia" w:ascii="宋体"/>
                <w:b/>
                <w:color w:val="0000FF"/>
                <w:szCs w:val="21"/>
              </w:rPr>
              <w:t>智能手机□手持设备</w:t>
            </w:r>
            <w:r>
              <w:rPr>
                <w:rFonts w:hint="eastAsia" w:ascii="宋体"/>
                <w:b/>
                <w:color w:val="0000FF"/>
                <w:szCs w:val="21"/>
                <w:lang w:val="en-US"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Q：窗帘、窗帘轨道及配件的销售</w:t>
            </w:r>
          </w:p>
          <w:p>
            <w:r>
              <w:t>E：窗帘、窗帘轨道及配件的销售所涉及场所的相关环境管理活动</w:t>
            </w:r>
          </w:p>
          <w:p>
            <w:r>
              <w:t>O：窗帘、窗帘轨道及配件的销售所涉及场所的相关职业健康安全管理活动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en-US"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val="en-US"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组长</w:t>
            </w:r>
          </w:p>
        </w:tc>
        <w:tc>
          <w:tcPr>
            <w:tcW w:w="711" w:type="dxa"/>
            <w:vAlign w:val="center"/>
          </w:tcPr>
          <w:p>
            <w:r>
              <w:t>男</w:t>
            </w:r>
          </w:p>
        </w:tc>
        <w:tc>
          <w:tcPr>
            <w:tcW w:w="3870" w:type="dxa"/>
            <w:vAlign w:val="center"/>
          </w:tcPr>
          <w:p>
            <w:r>
              <w:t>2021-N1QMS-1244982</w:t>
            </w:r>
          </w:p>
          <w:p>
            <w:r>
              <w:t>2021-N1EMS-1244982</w:t>
            </w:r>
          </w:p>
          <w:p>
            <w:r>
              <w:t>2021-N1OHSMS-1244982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组员</w:t>
            </w:r>
          </w:p>
        </w:tc>
        <w:tc>
          <w:tcPr>
            <w:tcW w:w="711" w:type="dxa"/>
            <w:vAlign w:val="center"/>
          </w:tcPr>
          <w:p>
            <w:r>
              <w:t>男</w:t>
            </w:r>
          </w:p>
        </w:tc>
        <w:tc>
          <w:tcPr>
            <w:tcW w:w="3870" w:type="dxa"/>
            <w:vAlign w:val="center"/>
          </w:tcPr>
          <w:p>
            <w:r>
              <w:t>2021-N1QMS-5059501</w:t>
            </w:r>
          </w:p>
          <w:p>
            <w:r>
              <w:t>2020-N1EMS-3059501</w:t>
            </w:r>
          </w:p>
          <w:p>
            <w:r>
              <w:t>2019-N1OHSMS-2059501</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卢晶</w:t>
            </w:r>
          </w:p>
        </w:tc>
        <w:tc>
          <w:tcPr>
            <w:tcW w:w="1089" w:type="dxa"/>
            <w:vAlign w:val="center"/>
          </w:tcPr>
          <w:p>
            <w:r>
              <w:t>组员</w:t>
            </w:r>
          </w:p>
        </w:tc>
        <w:tc>
          <w:tcPr>
            <w:tcW w:w="711" w:type="dxa"/>
            <w:vAlign w:val="center"/>
          </w:tcPr>
          <w:p>
            <w:r>
              <w:t>女</w:t>
            </w:r>
          </w:p>
        </w:tc>
        <w:tc>
          <w:tcPr>
            <w:tcW w:w="3870" w:type="dxa"/>
            <w:vAlign w:val="center"/>
          </w:tcPr>
          <w:p>
            <w:r>
              <w:t>2020-N0QMS-1251867</w:t>
            </w:r>
          </w:p>
          <w:p>
            <w:r>
              <w:t>2021-N0EMS-1251867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en-US" w:eastAsia="zh-CN"/>
        </w:rPr>
        <w:t>■</w:t>
      </w:r>
      <w:r>
        <w:rPr>
          <w:rFonts w:hint="eastAsia"/>
        </w:rPr>
        <w:t>QMS □EcMS</w:t>
      </w:r>
      <w:r>
        <w:rPr>
          <w:rFonts w:hint="eastAsia"/>
          <w:lang w:val="en-US" w:eastAsia="zh-CN"/>
        </w:rPr>
        <w:t>■</w:t>
      </w:r>
      <w:r>
        <w:rPr>
          <w:rFonts w:hint="eastAsia"/>
        </w:rPr>
        <w:t>EMS</w:t>
      </w:r>
      <w:r>
        <w:rPr>
          <w:rFonts w:hint="eastAsia"/>
          <w:lang w:val="en-US"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val="en-US"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en-US"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val="en-US"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en-US"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val="en-US" w:eastAsia="zh-CN"/>
              </w:rPr>
              <w:t>■</w:t>
            </w:r>
            <w:r>
              <w:rPr>
                <w:rFonts w:hint="eastAsia"/>
              </w:rPr>
              <w:t>推荐认证注册(</w:t>
            </w:r>
            <w:r>
              <w:rPr>
                <w:rFonts w:hint="eastAsia"/>
                <w:lang w:val="en-US"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未发生□有发生，说明：</w:t>
            </w:r>
          </w:p>
        </w:tc>
      </w:tr>
    </w:tbl>
    <w:tbl>
      <w:tblPr>
        <w:tblStyle w:val="8"/>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4"/>
        <w:gridCol w:w="2764"/>
        <w:gridCol w:w="2764"/>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04" w:type="dxa"/>
            <w:vAlign w:val="center"/>
          </w:tcPr>
          <w:p>
            <w:pPr>
              <w:rPr>
                <w:rFonts w:ascii="宋体"/>
                <w:b/>
                <w:color w:val="0000FF"/>
                <w:szCs w:val="21"/>
              </w:rPr>
            </w:pPr>
            <w:r>
              <w:rPr>
                <w:rFonts w:hint="eastAsia" w:ascii="宋体"/>
                <w:b/>
                <w:color w:val="0000FF"/>
                <w:szCs w:val="21"/>
              </w:rPr>
              <w:t>突发事件的处置措施</w:t>
            </w:r>
          </w:p>
        </w:tc>
        <w:tc>
          <w:tcPr>
            <w:tcW w:w="8415"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04" w:type="dxa"/>
            <w:vMerge w:val="restart"/>
            <w:vAlign w:val="center"/>
          </w:tcPr>
          <w:p>
            <w:pPr>
              <w:rPr>
                <w:rFonts w:ascii="宋体"/>
                <w:b/>
                <w:color w:val="0000FF"/>
                <w:szCs w:val="21"/>
              </w:rPr>
            </w:pPr>
            <w:r>
              <w:rPr>
                <w:rFonts w:hint="eastAsia"/>
                <w:b/>
                <w:bCs/>
                <w:color w:val="0000FF"/>
              </w:rPr>
              <w:t>远程审核的有效性评价（适用时）</w:t>
            </w:r>
          </w:p>
        </w:tc>
        <w:tc>
          <w:tcPr>
            <w:tcW w:w="8415" w:type="dxa"/>
            <w:gridSpan w:val="3"/>
            <w:tcMar>
              <w:left w:w="113" w:type="dxa"/>
            </w:tcMar>
          </w:tcPr>
          <w:p>
            <w:pPr>
              <w:spacing w:line="280" w:lineRule="exact"/>
              <w:rPr>
                <w:color w:val="0000FF"/>
              </w:rPr>
            </w:pPr>
            <w:r>
              <w:rPr>
                <w:rFonts w:hint="eastAsia" w:ascii="宋体" w:hAnsi="宋体"/>
                <w:b/>
                <w:color w:val="0000FF"/>
                <w:spacing w:val="-10"/>
                <w:szCs w:val="21"/>
                <w:lang w:val="en-US"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04" w:type="dxa"/>
            <w:vMerge w:val="continue"/>
            <w:vAlign w:val="center"/>
          </w:tcPr>
          <w:p>
            <w:pPr>
              <w:rPr>
                <w:rFonts w:ascii="宋体"/>
                <w:b/>
                <w:color w:val="0000FF"/>
                <w:szCs w:val="21"/>
              </w:rPr>
            </w:pPr>
          </w:p>
        </w:tc>
        <w:tc>
          <w:tcPr>
            <w:tcW w:w="8415"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4" w:hRule="exact"/>
          <w:jc w:val="center"/>
        </w:trPr>
        <w:tc>
          <w:tcPr>
            <w:tcW w:w="1704" w:type="dxa"/>
          </w:tcPr>
          <w:p>
            <w:r>
              <w:rPr>
                <w:rFonts w:hint="eastAsia"/>
              </w:rPr>
              <w:t>审核组长签字</w:t>
            </w:r>
          </w:p>
        </w:tc>
        <w:tc>
          <w:tcPr>
            <w:tcW w:w="2764" w:type="dxa"/>
            <w:tcMar>
              <w:left w:w="113" w:type="dxa"/>
            </w:tcMar>
          </w:tcPr>
          <w:p>
            <w:r>
              <w:rPr>
                <w:rFonts w:hint="eastAsia"/>
              </w:rPr>
              <w:drawing>
                <wp:anchor distT="0" distB="0" distL="114300" distR="114300" simplePos="0" relativeHeight="251662336" behindDoc="0" locked="0" layoutInCell="1" allowOverlap="1">
                  <wp:simplePos x="0" y="0"/>
                  <wp:positionH relativeFrom="column">
                    <wp:posOffset>15240</wp:posOffset>
                  </wp:positionH>
                  <wp:positionV relativeFrom="paragraph">
                    <wp:posOffset>54610</wp:posOffset>
                  </wp:positionV>
                  <wp:extent cx="817880" cy="624205"/>
                  <wp:effectExtent l="0" t="0" r="7620" b="10795"/>
                  <wp:wrapSquare wrapText="bothSides"/>
                  <wp:docPr id="2" name="图片 2" descr="电子签名-国标联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国标联合"/>
                          <pic:cNvPicPr>
                            <a:picLocks noChangeAspect="1"/>
                          </pic:cNvPicPr>
                        </pic:nvPicPr>
                        <pic:blipFill>
                          <a:blip r:embed="rId6"/>
                          <a:stretch>
                            <a:fillRect/>
                          </a:stretch>
                        </pic:blipFill>
                        <pic:spPr>
                          <a:xfrm>
                            <a:off x="0" y="0"/>
                            <a:ext cx="817880" cy="624205"/>
                          </a:xfrm>
                          <a:prstGeom prst="rect">
                            <a:avLst/>
                          </a:prstGeom>
                          <a:noFill/>
                          <a:ln>
                            <a:noFill/>
                          </a:ln>
                        </pic:spPr>
                      </pic:pic>
                    </a:graphicData>
                  </a:graphic>
                </wp:anchor>
              </w:drawing>
            </w:r>
          </w:p>
          <w:p/>
        </w:tc>
        <w:tc>
          <w:tcPr>
            <w:tcW w:w="2764" w:type="dxa"/>
            <w:tcMar>
              <w:left w:w="113" w:type="dxa"/>
            </w:tcMar>
          </w:tcPr>
          <w:p>
            <w:pPr>
              <w:rPr>
                <w:rFonts w:hint="default" w:eastAsia="宋体"/>
                <w:lang w:val="en-US" w:eastAsia="zh-CN"/>
              </w:rPr>
            </w:pPr>
            <w:r>
              <w:rPr>
                <w:rFonts w:hint="eastAsia"/>
              </w:rPr>
              <w:t>日期</w:t>
            </w:r>
            <w:r>
              <w:rPr>
                <w:rFonts w:hint="eastAsia"/>
                <w:lang w:eastAsia="zh-CN"/>
              </w:rPr>
              <w:t>：</w:t>
            </w:r>
            <w:r>
              <w:rPr>
                <w:rFonts w:hint="eastAsia"/>
                <w:lang w:val="en-US" w:eastAsia="zh-CN"/>
              </w:rPr>
              <w:t>2022.5.8</w:t>
            </w:r>
          </w:p>
        </w:tc>
        <w:tc>
          <w:tcPr>
            <w:tcW w:w="2887"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w:t>
            </w:r>
            <w:r>
              <w:rPr>
                <w:rFonts w:hint="eastAsia"/>
                <w:lang w:val="en-US" w:eastAsia="zh-CN"/>
              </w:rPr>
              <w:t>/服务</w:t>
            </w:r>
            <w:r>
              <w:rPr>
                <w:rFonts w:hint="eastAsia"/>
              </w:rPr>
              <w:t>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bookmarkStart w:id="34" w:name="OLE_LINK7"/>
            <w:bookmarkStart w:id="35" w:name="OLE_LINK11"/>
            <w:r>
              <w:rPr>
                <w:rFonts w:hint="eastAsia" w:ascii="华文细黑" w:hAnsi="华文细黑" w:eastAsia="华文细黑" w:cs="华文细黑"/>
                <w:szCs w:val="21"/>
                <w:lang w:val="en-US" w:eastAsia="zh-CN"/>
              </w:rPr>
              <w:t>科学管理，提供顾客满意；规范操作，减少环境污染；关爱生命，预防安全事故；遵纪守法，追求不断改进</w:t>
            </w:r>
            <w:bookmarkEnd w:id="34"/>
            <w:bookmarkEnd w:id="35"/>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销售部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采购产品质量</w:t>
                  </w:r>
                </w:p>
              </w:tc>
              <w:tc>
                <w:tcPr>
                  <w:tcW w:w="3965" w:type="dxa"/>
                </w:tcPr>
                <w:p>
                  <w:pPr>
                    <w:shd w:val="clear" w:color="auto" w:fill="C7DAF1" w:themeFill="text2" w:themeFillTint="32"/>
                    <w:rPr>
                      <w:rFonts w:hint="default" w:eastAsia="宋体"/>
                      <w:lang w:val="en-US" w:eastAsia="zh-CN"/>
                    </w:rPr>
                  </w:pPr>
                  <w:r>
                    <w:rPr>
                      <w:rFonts w:hint="eastAsia"/>
                      <w:lang w:val="en-US" w:eastAsia="zh-CN"/>
                    </w:rPr>
                    <w:t>采购控制</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val="en-US" w:eastAsia="zh-CN"/>
                    </w:rPr>
                  </w:pPr>
                  <w:r>
                    <w:rPr>
                      <w:rFonts w:hint="eastAsia"/>
                      <w:lang w:val="en-US" w:eastAsia="zh-CN"/>
                    </w:rPr>
                    <w:t>交期</w:t>
                  </w:r>
                </w:p>
              </w:tc>
              <w:tc>
                <w:tcPr>
                  <w:tcW w:w="3965" w:type="dxa"/>
                </w:tcPr>
                <w:p>
                  <w:pPr>
                    <w:shd w:val="clear" w:color="auto" w:fill="C7DAF1" w:themeFill="text2" w:themeFillTint="32"/>
                    <w:rPr>
                      <w:rFonts w:hint="default" w:eastAsia="宋体"/>
                      <w:lang w:val="en-US" w:eastAsia="zh-CN"/>
                    </w:rPr>
                  </w:pPr>
                  <w:r>
                    <w:rPr>
                      <w:rFonts w:hint="eastAsia"/>
                      <w:lang w:val="en-US" w:eastAsia="zh-CN"/>
                    </w:rPr>
                    <w:t>订单监视</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合同履约率100%</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rPr>
                    <w:t>履约率＝履约总数÷合同总数×100%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 xml:space="preserve">顾客满意率≥95% </w:t>
                  </w:r>
                </w:p>
              </w:tc>
              <w:tc>
                <w:tcPr>
                  <w:tcW w:w="313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rPr>
                    <w:t>满意率＝顾客满意分数总数÷</w:t>
                  </w:r>
                  <w:r>
                    <w:rPr>
                      <w:rFonts w:hint="eastAsia"/>
                      <w:color w:val="000000"/>
                      <w:szCs w:val="18"/>
                      <w:highlight w:val="none"/>
                      <w:lang w:val="en-US" w:eastAsia="zh-CN"/>
                    </w:rPr>
                    <w:t>总</w:t>
                  </w:r>
                  <w:r>
                    <w:rPr>
                      <w:rFonts w:hint="eastAsia"/>
                      <w:color w:val="000000"/>
                      <w:szCs w:val="18"/>
                      <w:highlight w:val="none"/>
                    </w:rPr>
                    <w:t>分数×100%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90.95</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u w:val="single"/>
                <w:lang w:val="en-US" w:eastAsia="zh-CN"/>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钢直尺</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A3"/>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A3"/>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A3"/>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hint="default" w:eastAsia="宋体"/>
                <w:highlight w:val="yellow"/>
                <w:lang w:val="en-US" w:eastAsia="zh-CN"/>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u w:val="single"/>
                <w:lang w:val="en-US" w:eastAsia="zh-CN"/>
              </w:rPr>
            </w:pPr>
            <w:r>
              <w:rPr>
                <w:rFonts w:hint="eastAsia"/>
              </w:rPr>
              <w:t>审核期间内设计和开发新产品/项目名称：</w:t>
            </w:r>
            <w:r>
              <w:rPr>
                <w:rFonts w:hint="eastAsia"/>
                <w:u w:val="single"/>
                <w:lang w:val="en-US" w:eastAsia="zh-CN"/>
              </w:rPr>
              <w:t>/</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产品采购</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w:t>
                  </w:r>
                </w:p>
              </w:tc>
            </w:tr>
          </w:tbl>
          <w:p>
            <w:pPr>
              <w:shd w:val="clear" w:color="auto" w:fill="C7DAF1" w:themeFill="text2" w:themeFillTint="32"/>
              <w:jc w:val="left"/>
            </w:pPr>
            <w:r>
              <w:rPr>
                <w:rFonts w:hint="eastAsia"/>
              </w:rPr>
              <w:t>需要确认的过程：</w:t>
            </w:r>
            <w:r>
              <w:rPr>
                <w:rFonts w:hint="eastAsia"/>
                <w:lang w:val="en-US" w:eastAsia="zh-CN"/>
              </w:rPr>
              <w:t>销售服务</w:t>
            </w:r>
          </w:p>
          <w:p>
            <w:pPr>
              <w:shd w:val="clear" w:color="auto" w:fill="C7DAF1" w:themeFill="text2" w:themeFillTint="32"/>
              <w:jc w:val="left"/>
              <w:rPr>
                <w:rFonts w:hint="eastAsia" w:eastAsia="宋体"/>
                <w:lang w:eastAsia="zh-CN"/>
              </w:rPr>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r>
              <w:rPr>
                <w:rFonts w:hint="eastAsia"/>
                <w:lang w:eastAsia="zh-CN"/>
              </w:rPr>
              <w:t>：</w:t>
            </w: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报告编号为</w:t>
            </w:r>
            <w:r>
              <w:rPr>
                <w:rFonts w:hint="eastAsia"/>
                <w:color w:val="000000" w:themeColor="text1"/>
                <w:vertAlign w:val="baseline"/>
                <w:lang w:val="en-US" w:eastAsia="zh-CN"/>
              </w:rPr>
              <w:t>2000910758的检验报告</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8</w:t>
            </w:r>
            <w:r>
              <w:rPr>
                <w:rFonts w:hint="eastAsia"/>
                <w:color w:val="000000"/>
                <w:szCs w:val="18"/>
              </w:rPr>
              <w:t>日</w:t>
            </w:r>
            <w:r>
              <w:rPr>
                <w:rFonts w:hint="eastAsia"/>
                <w:color w:val="000000"/>
                <w:szCs w:val="18"/>
                <w:lang w:val="en-US" w:eastAsia="zh-CN"/>
              </w:rPr>
              <w:t>-9日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27</w:t>
            </w:r>
            <w:r>
              <w:rPr>
                <w:rFonts w:hint="eastAsia"/>
                <w:color w:val="000000"/>
                <w:szCs w:val="18"/>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shd w:val="clear" w:color="auto" w:fill="BFBFBF"/>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A3"/>
                  </w: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ascii="华文细黑" w:hAnsi="华文细黑" w:eastAsia="华文细黑" w:cs="华文细黑"/>
                <w:szCs w:val="21"/>
                <w:lang w:val="en-US" w:eastAsia="zh-CN"/>
              </w:rPr>
              <w:t>科学管理，提供顾客满意；规范操作，减少环境污染；关爱生命，预防安全事故；遵纪守法，追求不断改进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固废随意排放造成环境污染</w:t>
                  </w:r>
                </w:p>
              </w:tc>
              <w:tc>
                <w:tcPr>
                  <w:tcW w:w="3965" w:type="dxa"/>
                </w:tcPr>
                <w:p>
                  <w:pPr>
                    <w:shd w:val="clear" w:color="auto" w:fill="EBF1DE" w:themeFill="accent3" w:themeFillTint="32"/>
                  </w:pPr>
                  <w:r>
                    <w:rPr>
                      <w:rFonts w:hint="eastAsia" w:ascii="华文细黑" w:hAnsi="华文细黑" w:eastAsia="华文细黑" w:cs="华文细黑"/>
                      <w:bCs w:val="0"/>
                      <w:spacing w:val="0"/>
                      <w:kern w:val="2"/>
                      <w:sz w:val="21"/>
                      <w:szCs w:val="21"/>
                      <w:lang w:val="en-US" w:eastAsia="zh-CN" w:bidi="ar-SA"/>
                    </w:rPr>
                    <w:t>按管理方案</w:t>
                  </w:r>
                </w:p>
              </w:tc>
              <w:tc>
                <w:tcPr>
                  <w:tcW w:w="1717" w:type="dxa"/>
                </w:tcPr>
                <w:p>
                  <w:pPr>
                    <w:shd w:val="clear" w:color="auto" w:fill="EBF1DE" w:themeFill="accent3"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lang w:val="en-US"/>
                    </w:rPr>
                  </w:pPr>
                  <w:r>
                    <w:rPr>
                      <w:rFonts w:hint="eastAsia" w:ascii="华文细黑" w:hAnsi="华文细黑" w:eastAsia="华文细黑" w:cs="华文细黑"/>
                      <w:bCs w:val="0"/>
                      <w:spacing w:val="0"/>
                      <w:kern w:val="2"/>
                      <w:sz w:val="21"/>
                      <w:szCs w:val="21"/>
                      <w:lang w:val="en-US" w:eastAsia="zh-CN" w:bidi="ar-SA"/>
                    </w:rPr>
                    <w:t>火灾发生造成大气污染</w:t>
                  </w:r>
                </w:p>
              </w:tc>
              <w:tc>
                <w:tcPr>
                  <w:tcW w:w="3965" w:type="dxa"/>
                </w:tcPr>
                <w:p>
                  <w:pPr>
                    <w:shd w:val="clear" w:color="auto" w:fill="EBF1DE" w:themeFill="accent3" w:themeFillTint="32"/>
                  </w:pPr>
                  <w:r>
                    <w:rPr>
                      <w:rFonts w:hint="eastAsia" w:ascii="华文细黑" w:hAnsi="华文细黑" w:eastAsia="华文细黑" w:cs="华文细黑"/>
                      <w:bCs w:val="0"/>
                      <w:spacing w:val="0"/>
                      <w:kern w:val="2"/>
                      <w:sz w:val="21"/>
                      <w:szCs w:val="21"/>
                      <w:lang w:val="en-US" w:eastAsia="zh-CN" w:bidi="ar-SA"/>
                    </w:rPr>
                    <w:t>按管理方案</w:t>
                  </w:r>
                </w:p>
              </w:tc>
              <w:tc>
                <w:tcPr>
                  <w:tcW w:w="1717" w:type="dxa"/>
                </w:tcPr>
                <w:p>
                  <w:pPr>
                    <w:shd w:val="clear" w:color="auto" w:fill="EBF1DE" w:themeFill="accent3"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lang w:val="en-US"/>
                    </w:rPr>
                  </w:pPr>
                  <w:r>
                    <w:rPr>
                      <w:rFonts w:hint="eastAsia" w:ascii="华文细黑" w:hAnsi="华文细黑" w:eastAsia="华文细黑" w:cs="华文细黑"/>
                      <w:bCs w:val="0"/>
                      <w:spacing w:val="0"/>
                      <w:kern w:val="2"/>
                      <w:sz w:val="21"/>
                      <w:szCs w:val="21"/>
                      <w:lang w:val="en-US" w:eastAsia="zh-CN" w:bidi="ar-SA"/>
                    </w:rPr>
                    <w:t>能源、资源的浪费、</w:t>
                  </w:r>
                </w:p>
              </w:tc>
              <w:tc>
                <w:tcPr>
                  <w:tcW w:w="3965" w:type="dxa"/>
                </w:tcPr>
                <w:p>
                  <w:pPr>
                    <w:shd w:val="clear" w:color="auto" w:fill="EBF1DE" w:themeFill="accent3" w:themeFillTint="32"/>
                    <w:rPr>
                      <w:rFonts w:hint="default"/>
                      <w:lang w:val="en-US"/>
                    </w:rPr>
                  </w:pPr>
                  <w:r>
                    <w:rPr>
                      <w:rFonts w:hint="eastAsia" w:ascii="华文细黑" w:hAnsi="华文细黑" w:eastAsia="华文细黑" w:cs="华文细黑"/>
                      <w:bCs w:val="0"/>
                      <w:spacing w:val="0"/>
                      <w:kern w:val="2"/>
                      <w:sz w:val="21"/>
                      <w:szCs w:val="21"/>
                      <w:lang w:val="en-US" w:eastAsia="zh-CN" w:bidi="ar-SA"/>
                    </w:rPr>
                    <w:t>按管理制度</w:t>
                  </w:r>
                </w:p>
              </w:tc>
              <w:tc>
                <w:tcPr>
                  <w:tcW w:w="1717" w:type="dxa"/>
                </w:tcPr>
                <w:p>
                  <w:pPr>
                    <w:shd w:val="clear" w:color="auto" w:fill="EBF1DE" w:themeFill="accent3" w:themeFillTint="32"/>
                  </w:pPr>
                  <w:r>
                    <w:rPr>
                      <w:rFonts w:hint="eastAsia"/>
                      <w:lang w:val="en-US" w:eastAsia="zh-CN"/>
                    </w:rPr>
                    <w:t>基本有效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A3"/>
            </w:r>
            <w:r>
              <w:rPr>
                <w:rFonts w:hint="eastAsia"/>
              </w:rPr>
              <w:t>废水排放□废气排放□粉尘排放</w:t>
            </w:r>
            <w:r>
              <w:rPr>
                <w:rFonts w:hint="eastAsia"/>
              </w:rPr>
              <w:sym w:font="Wingdings 2" w:char="00A3"/>
            </w:r>
            <w:r>
              <w:rPr>
                <w:rFonts w:hint="eastAsia"/>
              </w:rPr>
              <w:t>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rFonts w:hint="default" w:eastAsia="宋体"/>
                <w:highlight w:val="cyan"/>
                <w:lang w:val="en-US" w:eastAsia="zh-CN"/>
              </w:rPr>
            </w:pPr>
            <w:r>
              <w:rPr>
                <w:rFonts w:hint="eastAsia"/>
              </w:rPr>
              <w:t>□压力容器检测</w:t>
            </w:r>
            <w:r>
              <w:rPr>
                <w:rFonts w:hint="eastAsia"/>
              </w:rPr>
              <w:sym w:font="Wingdings 2" w:char="0052"/>
            </w:r>
            <w:r>
              <w:rPr>
                <w:rFonts w:hint="eastAsia"/>
              </w:rPr>
              <w:t>消防控制</w:t>
            </w:r>
            <w:r>
              <w:rPr>
                <w:rFonts w:hint="eastAsia"/>
              </w:rPr>
              <w:sym w:font="Wingdings 2" w:char="0052"/>
            </w:r>
            <w:r>
              <w:rPr>
                <w:rFonts w:hint="eastAsia"/>
              </w:rPr>
              <w:t>其他</w:t>
            </w:r>
            <w:r>
              <w:rPr>
                <w:rFonts w:hint="eastAsia"/>
                <w:lang w:eastAsia="zh-CN"/>
              </w:rPr>
              <w:t>：</w:t>
            </w:r>
            <w:r>
              <w:rPr>
                <w:rFonts w:hint="eastAsia"/>
                <w:lang w:val="en-US" w:eastAsia="zh-CN"/>
              </w:rPr>
              <w:t>垃圾分类回收；节能减排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宋体"/>
                      <w:b w:val="0"/>
                      <w:bCs w:val="0"/>
                      <w:sz w:val="21"/>
                      <w:szCs w:val="21"/>
                      <w:lang w:val="en-US" w:eastAsia="zh-CN"/>
                    </w:rPr>
                    <w:t>各类废弃物按规定处置率≥99%</w:t>
                  </w:r>
                </w:p>
              </w:tc>
              <w:tc>
                <w:tcPr>
                  <w:tcW w:w="3136"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90.95</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lang w:eastAsia="zh-CN"/>
              </w:rPr>
            </w:pPr>
            <w:r>
              <w:rPr>
                <w:rFonts w:hint="eastAsia"/>
              </w:rPr>
              <w:t>主要生产设备有：</w:t>
            </w:r>
            <w:r>
              <w:rPr>
                <w:rFonts w:hint="eastAsia"/>
                <w:u w:val="single"/>
                <w:lang w:val="en-US" w:eastAsia="zh-CN"/>
              </w:rPr>
              <w:t>/</w:t>
            </w:r>
          </w:p>
          <w:p>
            <w:pPr>
              <w:shd w:val="clear" w:color="auto" w:fill="EBF1DE" w:themeFill="accent3" w:themeFillTint="32"/>
              <w:rPr>
                <w:rFonts w:hint="eastAsia"/>
                <w:u w:val="single"/>
                <w:lang w:val="en-US" w:eastAsia="zh-CN"/>
              </w:rPr>
            </w:pPr>
            <w:r>
              <w:rPr>
                <w:rFonts w:hint="eastAsia"/>
              </w:rPr>
              <w:t>主要环保设备有：</w:t>
            </w:r>
            <w:r>
              <w:rPr>
                <w:rFonts w:hint="eastAsia"/>
                <w:u w:val="single"/>
                <w:lang w:val="en-US" w:eastAsia="zh-CN"/>
              </w:rPr>
              <w:t>/</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sym w:font="Wingdings 2" w:char="00A3"/>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A3"/>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A3"/>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hint="default" w:eastAsia="宋体"/>
                <w:highlight w:val="yellow"/>
                <w:lang w:val="en-US" w:eastAsia="zh-CN"/>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A3"/>
            </w:r>
            <w:r>
              <w:rPr>
                <w:rFonts w:hint="eastAsia"/>
              </w:rPr>
              <w:t>作业文件</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制度规范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eastAsia="宋体"/>
                <w:lang w:eastAsia="zh-CN"/>
              </w:rPr>
            </w:pPr>
            <w:r>
              <w:rPr>
                <w:rFonts w:hint="eastAsia"/>
              </w:rPr>
              <w:t>审核期间内，设计和开发新产品/项目名称：</w:t>
            </w:r>
            <w:r>
              <w:rPr>
                <w:rFonts w:hint="eastAsia"/>
                <w:u w:val="single"/>
                <w:lang w:val="en-US" w:eastAsia="zh-CN"/>
              </w:rPr>
              <w:t>/</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产品采购</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管理制度</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管理制度</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管理方案</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管理方案、应急预案</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A3"/>
            </w:r>
            <w:r>
              <w:rPr>
                <w:rFonts w:hint="eastAsia"/>
              </w:rPr>
              <w:t>最终处置</w:t>
            </w:r>
            <w:r>
              <w:rPr>
                <w:rFonts w:hint="eastAsia" w:ascii="Wingdings" w:hAnsi="Wingdings"/>
                <w:lang w:eastAsia="zh-CN"/>
              </w:rPr>
              <w:sym w:font="Wingdings 2" w:char="00A3"/>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lang w:val="en-US"/>
              </w:rPr>
            </w:pPr>
            <w:r>
              <w:rPr>
                <w:rFonts w:hint="eastAsia" w:ascii="Wingdings" w:hAnsi="Wingdings"/>
                <w:lang w:eastAsia="zh-CN"/>
              </w:rPr>
              <w:sym w:font="Wingdings 2" w:char="0052"/>
            </w:r>
            <w:r>
              <w:rPr>
                <w:rFonts w:hint="eastAsia"/>
              </w:rPr>
              <w:t>定期（每年）：</w:t>
            </w:r>
            <w:r>
              <w:rPr>
                <w:rFonts w:hint="eastAsia" w:ascii="宋体" w:hAnsi="宋体" w:cs="宋体"/>
                <w:szCs w:val="21"/>
                <w:lang w:val="en-US" w:eastAsia="zh-CN"/>
              </w:rPr>
              <w:t>2022年1月10日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8</w:t>
            </w:r>
            <w:r>
              <w:rPr>
                <w:rFonts w:hint="eastAsia"/>
                <w:color w:val="000000"/>
                <w:szCs w:val="18"/>
              </w:rPr>
              <w:t>日</w:t>
            </w:r>
            <w:r>
              <w:rPr>
                <w:rFonts w:hint="eastAsia"/>
                <w:color w:val="000000"/>
                <w:szCs w:val="18"/>
                <w:lang w:val="en-US" w:eastAsia="zh-CN"/>
              </w:rPr>
              <w:t>-9日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27</w:t>
            </w:r>
            <w:r>
              <w:rPr>
                <w:rFonts w:hint="eastAsia"/>
                <w:color w:val="000000"/>
                <w:szCs w:val="18"/>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ascii="华文细黑" w:hAnsi="华文细黑" w:eastAsia="华文细黑" w:cs="华文细黑"/>
                <w:szCs w:val="21"/>
                <w:lang w:val="en-US" w:eastAsia="zh-CN"/>
              </w:rPr>
              <w:t>科学管理，提供顾客满意；规范操作，减少环境污染；关爱生命，预防安全事故；遵纪守法，追求不断改进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r>
              <w:rPr>
                <w:rFonts w:hint="eastAsia"/>
              </w:rPr>
              <w:t>员工代表是—</w:t>
            </w:r>
            <w:r>
              <w:rPr>
                <w:rFonts w:hint="eastAsia" w:ascii="宋体" w:hAnsi="宋体" w:eastAsia="宋体" w:cs="宋体"/>
              </w:rPr>
              <w:t>—</w:t>
            </w:r>
            <w:r>
              <w:rPr>
                <w:rFonts w:hint="eastAsia" w:ascii="宋体" w:hAnsi="宋体" w:eastAsia="宋体" w:cs="宋体"/>
                <w:sz w:val="21"/>
                <w:szCs w:val="21"/>
                <w:lang w:val="en-US" w:eastAsia="zh-CN"/>
              </w:rPr>
              <w:t>潘明芳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加强消防检查、火灾应急预案等</w:t>
                  </w:r>
                </w:p>
              </w:tc>
              <w:tc>
                <w:tcPr>
                  <w:tcW w:w="1717" w:type="dxa"/>
                </w:tcPr>
                <w:p>
                  <w:pPr>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完善用电管理制度，做好应急响应工作</w:t>
                  </w:r>
                </w:p>
              </w:tc>
              <w:tc>
                <w:tcPr>
                  <w:tcW w:w="1717" w:type="dxa"/>
                </w:tcPr>
                <w:p>
                  <w:r>
                    <w:rPr>
                      <w:rFonts w:hint="eastAsia"/>
                      <w:lang w:val="en-US" w:eastAsia="zh-CN"/>
                    </w:rPr>
                    <w:t>基本有效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b w:val="0"/>
                      <w:bCs w:val="0"/>
                      <w:sz w:val="21"/>
                      <w:szCs w:val="21"/>
                      <w:lang w:val="en-US" w:eastAsia="zh-CN"/>
                    </w:rPr>
                    <w:t>职业病发生率0</w:t>
                  </w:r>
                </w:p>
              </w:tc>
              <w:tc>
                <w:tcPr>
                  <w:tcW w:w="3136" w:type="dxa"/>
                  <w:shd w:val="clear" w:color="auto" w:fill="auto"/>
                  <w:vAlign w:val="center"/>
                </w:tcPr>
                <w:p>
                  <w:pPr>
                    <w:rPr>
                      <w:rFonts w:hint="default" w:eastAsia="宋体"/>
                      <w:lang w:val="en-US" w:eastAsia="zh-CN"/>
                    </w:rPr>
                  </w:pPr>
                  <w:r>
                    <w:rPr>
                      <w:rFonts w:hint="eastAsia"/>
                      <w:lang w:val="en-US" w:eastAsia="zh-CN"/>
                    </w:rPr>
                    <w:t>管理方案</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A3"/>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90.95</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eastAsia" w:eastAsia="宋体"/>
                <w:u w:val="single"/>
                <w:lang w:eastAsia="zh-CN"/>
              </w:rPr>
            </w:pPr>
            <w:r>
              <w:rPr>
                <w:rFonts w:hint="eastAsia"/>
              </w:rPr>
              <w:t>主要生产设备有：</w:t>
            </w:r>
            <w:r>
              <w:rPr>
                <w:rFonts w:hint="eastAsia"/>
                <w:u w:val="single"/>
                <w:lang w:val="en-US" w:eastAsia="zh-CN"/>
              </w:rPr>
              <w:t>/</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default" w:eastAsia="宋体"/>
                <w:lang w:val="en-US" w:eastAsia="zh-CN"/>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A3"/>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制度规范</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A3"/>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lang w:val="en-US" w:eastAsia="zh-CN"/>
              </w:rPr>
            </w:pPr>
            <w:r>
              <w:rPr>
                <w:rFonts w:hint="eastAsia"/>
              </w:rPr>
              <w:t>审核期间内，设计和开发新产品/项目名称：</w:t>
            </w:r>
            <w:r>
              <w:rPr>
                <w:rFonts w:hint="eastAsia"/>
                <w:u w:val="single"/>
                <w:lang w:val="en-US" w:eastAsia="zh-CN"/>
              </w:rPr>
              <w:t>/</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产品采购</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sym w:font="Wingdings 2" w:char="0052"/>
            </w:r>
            <w:r>
              <w:rPr>
                <w:rFonts w:hint="eastAsia"/>
              </w:rPr>
              <w:t>其他</w:t>
            </w:r>
          </w:p>
          <w:p>
            <w:pPr>
              <w:jc w:val="left"/>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ascii="宋体" w:hAnsi="宋体" w:cs="宋体"/>
                <w:szCs w:val="21"/>
                <w:lang w:val="en-US" w:eastAsia="zh-CN"/>
              </w:rPr>
              <w:t>2022年1月10日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8</w:t>
            </w:r>
            <w:r>
              <w:rPr>
                <w:rFonts w:hint="eastAsia"/>
                <w:color w:val="000000"/>
                <w:szCs w:val="18"/>
              </w:rPr>
              <w:t>日</w:t>
            </w:r>
            <w:r>
              <w:rPr>
                <w:rFonts w:hint="eastAsia"/>
                <w:color w:val="000000"/>
                <w:szCs w:val="18"/>
                <w:lang w:val="en-US" w:eastAsia="zh-CN"/>
              </w:rPr>
              <w:t>-9日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27</w:t>
            </w:r>
            <w:r>
              <w:rPr>
                <w:rFonts w:hint="eastAsia"/>
                <w:color w:val="000000"/>
                <w:szCs w:val="18"/>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6" w:name="_GoBack" w:colFirst="1" w:colLast="3"/>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6"/>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xNmFjM2JiM2E0NTA2NDBlNDc5ZjJlODAzODVlOTAifQ=="/>
  </w:docVars>
  <w:rsids>
    <w:rsidRoot w:val="00000000"/>
    <w:rsid w:val="03046E4B"/>
    <w:rsid w:val="07481D73"/>
    <w:rsid w:val="080041F1"/>
    <w:rsid w:val="0FA9345E"/>
    <w:rsid w:val="11C63DA2"/>
    <w:rsid w:val="14C1152C"/>
    <w:rsid w:val="162C5C57"/>
    <w:rsid w:val="1C9176B6"/>
    <w:rsid w:val="1EC975DB"/>
    <w:rsid w:val="293606B7"/>
    <w:rsid w:val="2ED81174"/>
    <w:rsid w:val="301C2D90"/>
    <w:rsid w:val="331558E6"/>
    <w:rsid w:val="341047F2"/>
    <w:rsid w:val="367774C5"/>
    <w:rsid w:val="39F852B7"/>
    <w:rsid w:val="3A103EB8"/>
    <w:rsid w:val="3B4B0235"/>
    <w:rsid w:val="3F2A5A1C"/>
    <w:rsid w:val="3F655140"/>
    <w:rsid w:val="40DC4AF4"/>
    <w:rsid w:val="41661193"/>
    <w:rsid w:val="41BB295C"/>
    <w:rsid w:val="42431DCD"/>
    <w:rsid w:val="463B1C84"/>
    <w:rsid w:val="4A4D25BF"/>
    <w:rsid w:val="4B683B54"/>
    <w:rsid w:val="4CC923A9"/>
    <w:rsid w:val="53FC12DE"/>
    <w:rsid w:val="54843081"/>
    <w:rsid w:val="57D85BBE"/>
    <w:rsid w:val="593432C8"/>
    <w:rsid w:val="5D16412F"/>
    <w:rsid w:val="5F047298"/>
    <w:rsid w:val="5FF67529"/>
    <w:rsid w:val="65872A65"/>
    <w:rsid w:val="67881E0B"/>
    <w:rsid w:val="684C15E6"/>
    <w:rsid w:val="6D661D39"/>
    <w:rsid w:val="735A24C5"/>
    <w:rsid w:val="758E5275"/>
    <w:rsid w:val="784E05E1"/>
    <w:rsid w:val="78D45AB3"/>
    <w:rsid w:val="79BD2A0E"/>
    <w:rsid w:val="7A154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2019-05-13T03:19:00Z</cp:lastPrinted>
  <dcterms:modified xsi:type="dcterms:W3CDTF">2022-05-10T03:45:04Z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