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0F024A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980715">
        <w:trPr>
          <w:trHeight w:val="557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重庆灵汇聚氨酯有限公司</w:t>
            </w:r>
            <w:bookmarkEnd w:id="0"/>
          </w:p>
        </w:tc>
      </w:tr>
      <w:tr w:rsidR="00980715">
        <w:trPr>
          <w:trHeight w:val="557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重庆市铜梁区蒲吕工业园区龙庆路6号</w:t>
            </w:r>
            <w:bookmarkEnd w:id="1"/>
          </w:p>
        </w:tc>
      </w:tr>
      <w:tr w:rsidR="00980715">
        <w:trPr>
          <w:trHeight w:val="557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重庆市铜梁区蒲吕工业园区龙庆路6号</w:t>
            </w:r>
            <w:bookmarkEnd w:id="2"/>
            <w:bookmarkEnd w:id="3"/>
          </w:p>
        </w:tc>
      </w:tr>
      <w:tr w:rsidR="00980715">
        <w:trPr>
          <w:trHeight w:val="557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李银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15802396312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980715">
        <w:trPr>
          <w:trHeight w:val="557"/>
        </w:trPr>
        <w:tc>
          <w:tcPr>
            <w:tcW w:w="1142" w:type="dxa"/>
            <w:vAlign w:val="center"/>
          </w:tcPr>
          <w:p w:rsidR="00A62166" w:rsidRDefault="000F024A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FD2A0B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FD2A0B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</w:tr>
      <w:tr w:rsidR="00980715">
        <w:trPr>
          <w:trHeight w:val="418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F024A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0415-2022-E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0F024A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980715">
        <w:trPr>
          <w:trHeight w:val="455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980715">
        <w:trPr>
          <w:trHeight w:val="455"/>
        </w:trPr>
        <w:tc>
          <w:tcPr>
            <w:tcW w:w="1142" w:type="dxa"/>
          </w:tcPr>
          <w:p w:rsidR="00A62166" w:rsidRDefault="000F024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280A03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0F024A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980715">
        <w:trPr>
          <w:trHeight w:val="455"/>
        </w:trPr>
        <w:tc>
          <w:tcPr>
            <w:tcW w:w="1142" w:type="dxa"/>
          </w:tcPr>
          <w:p w:rsidR="00A62166" w:rsidRDefault="000F024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F024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980715">
        <w:trPr>
          <w:trHeight w:val="455"/>
        </w:trPr>
        <w:tc>
          <w:tcPr>
            <w:tcW w:w="1142" w:type="dxa"/>
          </w:tcPr>
          <w:p w:rsidR="00A62166" w:rsidRDefault="000F024A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0F024A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980715">
        <w:trPr>
          <w:trHeight w:val="990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0F02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0F024A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980715" w:rsidTr="00280A03">
        <w:trPr>
          <w:trHeight w:val="502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F024A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聚氨酯产品（汽车减震器微孔弹性体）设计与制造所涉及场所的相关环境管理活动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0F024A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14.02.04</w:t>
            </w:r>
            <w:bookmarkEnd w:id="23"/>
          </w:p>
        </w:tc>
      </w:tr>
      <w:tr w:rsidR="00980715">
        <w:trPr>
          <w:trHeight w:val="1184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F024A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F024A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F024A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F024A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F93AD8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F024A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F024A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F93AD8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F024A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980715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80715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FD2A0B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980715">
        <w:trPr>
          <w:trHeight w:val="465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0F02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980715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F024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80715">
        <w:trPr>
          <w:trHeight w:val="465"/>
        </w:trPr>
        <w:tc>
          <w:tcPr>
            <w:tcW w:w="1142" w:type="dxa"/>
            <w:vAlign w:val="center"/>
          </w:tcPr>
          <w:p w:rsidR="00A62166" w:rsidRDefault="000F024A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0F024A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980715">
        <w:trPr>
          <w:trHeight w:val="465"/>
        </w:trPr>
        <w:tc>
          <w:tcPr>
            <w:tcW w:w="1142" w:type="dxa"/>
            <w:vAlign w:val="center"/>
          </w:tcPr>
          <w:p w:rsidR="00A62166" w:rsidRDefault="000F024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14.02.04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F024A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FD2A0B">
            <w:pPr>
              <w:rPr>
                <w:sz w:val="20"/>
                <w:lang w:val="de-DE"/>
              </w:rPr>
            </w:pPr>
          </w:p>
        </w:tc>
      </w:tr>
      <w:tr w:rsidR="00980715">
        <w:trPr>
          <w:trHeight w:val="879"/>
        </w:trPr>
        <w:tc>
          <w:tcPr>
            <w:tcW w:w="1142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FD2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2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FD2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D2A0B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FD2A0B">
            <w:pPr>
              <w:jc w:val="center"/>
              <w:rPr>
                <w:sz w:val="21"/>
                <w:szCs w:val="21"/>
              </w:rPr>
            </w:pPr>
          </w:p>
        </w:tc>
      </w:tr>
      <w:tr w:rsidR="00980715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0F0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80715">
        <w:trPr>
          <w:trHeight w:val="465"/>
        </w:trPr>
        <w:tc>
          <w:tcPr>
            <w:tcW w:w="1142" w:type="dxa"/>
            <w:vAlign w:val="center"/>
          </w:tcPr>
          <w:p w:rsidR="00A62166" w:rsidRDefault="000F024A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F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F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F024A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F024A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80715">
        <w:trPr>
          <w:trHeight w:val="567"/>
        </w:trPr>
        <w:tc>
          <w:tcPr>
            <w:tcW w:w="1142" w:type="dxa"/>
            <w:vAlign w:val="center"/>
          </w:tcPr>
          <w:p w:rsidR="00A62166" w:rsidRDefault="00FD2A0B"/>
        </w:tc>
        <w:tc>
          <w:tcPr>
            <w:tcW w:w="1350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D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D2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D2A0B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FD2A0B"/>
        </w:tc>
        <w:tc>
          <w:tcPr>
            <w:tcW w:w="1380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</w:tr>
      <w:tr w:rsidR="00980715">
        <w:trPr>
          <w:trHeight w:val="465"/>
        </w:trPr>
        <w:tc>
          <w:tcPr>
            <w:tcW w:w="1142" w:type="dxa"/>
            <w:vAlign w:val="center"/>
          </w:tcPr>
          <w:p w:rsidR="00A62166" w:rsidRDefault="00FD2A0B"/>
        </w:tc>
        <w:tc>
          <w:tcPr>
            <w:tcW w:w="1350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FD2A0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FD2A0B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FD2A0B"/>
        </w:tc>
        <w:tc>
          <w:tcPr>
            <w:tcW w:w="1299" w:type="dxa"/>
            <w:gridSpan w:val="4"/>
            <w:vAlign w:val="center"/>
          </w:tcPr>
          <w:p w:rsidR="00A62166" w:rsidRDefault="00FD2A0B"/>
        </w:tc>
        <w:tc>
          <w:tcPr>
            <w:tcW w:w="1380" w:type="dxa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</w:tr>
      <w:tr w:rsidR="00980715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0F024A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980715">
        <w:trPr>
          <w:trHeight w:val="586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80A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F02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</w:tr>
      <w:tr w:rsidR="00980715">
        <w:trPr>
          <w:trHeight w:val="509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80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FD2A0B">
            <w:pPr>
              <w:rPr>
                <w:sz w:val="21"/>
                <w:szCs w:val="21"/>
              </w:rPr>
            </w:pPr>
          </w:p>
        </w:tc>
      </w:tr>
      <w:tr w:rsidR="00980715">
        <w:trPr>
          <w:trHeight w:val="600"/>
        </w:trPr>
        <w:tc>
          <w:tcPr>
            <w:tcW w:w="1142" w:type="dxa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80A0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80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0F0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280A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2022.5.2</w:t>
            </w:r>
          </w:p>
        </w:tc>
      </w:tr>
    </w:tbl>
    <w:p w:rsidR="00A62166" w:rsidRDefault="00FD2A0B"/>
    <w:p w:rsidR="00280A03" w:rsidRDefault="00280A03" w:rsidP="00280A03">
      <w:pPr>
        <w:pStyle w:val="a0"/>
      </w:pPr>
    </w:p>
    <w:p w:rsidR="00280A03" w:rsidRDefault="00280A03" w:rsidP="00280A03">
      <w:pPr>
        <w:pStyle w:val="a0"/>
      </w:pP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0"/>
        <w:gridCol w:w="1639"/>
        <w:gridCol w:w="995"/>
        <w:gridCol w:w="5671"/>
        <w:gridCol w:w="1132"/>
      </w:tblGrid>
      <w:tr w:rsidR="00280A03" w:rsidTr="00F93AD8">
        <w:trPr>
          <w:cantSplit/>
          <w:trHeight w:val="401"/>
          <w:jc w:val="center"/>
        </w:trPr>
        <w:tc>
          <w:tcPr>
            <w:tcW w:w="104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0A03" w:rsidRDefault="00280A03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280A03" w:rsidTr="00F93AD8">
        <w:trPr>
          <w:cantSplit/>
          <w:trHeight w:val="396"/>
          <w:jc w:val="center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280A03" w:rsidRDefault="00280A03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280A03" w:rsidRDefault="00280A03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 w:rsidR="00280A03" w:rsidRDefault="00280A03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1" w:type="dxa"/>
            <w:vAlign w:val="center"/>
          </w:tcPr>
          <w:p w:rsidR="00280A03" w:rsidRDefault="00280A03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280A03" w:rsidRDefault="00280A03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93AD8" w:rsidTr="00F93AD8">
        <w:trPr>
          <w:cantSplit/>
          <w:trHeight w:val="396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</w:p>
          <w:p w:rsidR="00F93AD8" w:rsidRDefault="00F93AD8" w:rsidP="00F93A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日（午餐12:00-12:30）</w:t>
            </w:r>
          </w:p>
        </w:tc>
        <w:tc>
          <w:tcPr>
            <w:tcW w:w="1639" w:type="dxa"/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666" w:type="dxa"/>
            <w:gridSpan w:val="2"/>
            <w:vAlign w:val="center"/>
          </w:tcPr>
          <w:p w:rsidR="00F93AD8" w:rsidRDefault="00F93AD8" w:rsidP="00D0690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32" w:type="dxa"/>
            <w:tcBorders>
              <w:righ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302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9:00-10:00</w:t>
            </w:r>
          </w:p>
        </w:tc>
        <w:tc>
          <w:tcPr>
            <w:tcW w:w="995" w:type="dxa"/>
          </w:tcPr>
          <w:p w:rsidR="00F93AD8" w:rsidRDefault="00F93AD8" w:rsidP="00D069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1" w:type="dxa"/>
          </w:tcPr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F93AD8" w:rsidRDefault="00F93AD8" w:rsidP="00D069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资质的确认、管理体系变化情况、质量监督抽查情况、顾客对产品质量的投诉、认证证书及标识使用情况，上次不符合验证（E8.1</w:t>
            </w:r>
            <w:r>
              <w:rPr>
                <w:rFonts w:ascii="宋体" w:hAnsi="宋体" w:cs="新宋体"/>
                <w:sz w:val="18"/>
                <w:szCs w:val="18"/>
              </w:rPr>
              <w:t>）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1023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F93A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10:00-12:00</w:t>
            </w:r>
          </w:p>
        </w:tc>
        <w:tc>
          <w:tcPr>
            <w:tcW w:w="995" w:type="dxa"/>
          </w:tcPr>
          <w:p w:rsidR="00F93AD8" w:rsidRDefault="00F93AD8" w:rsidP="00D069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671" w:type="dxa"/>
          </w:tcPr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93AD8" w:rsidRDefault="00F93AD8" w:rsidP="00D069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5.3组织的角色、职责和权限、6.1.2环境因素；6.1.3合规义务；6.2目标及其达成的策划；</w:t>
            </w:r>
            <w:r w:rsidR="009129A5">
              <w:rPr>
                <w:rFonts w:ascii="宋体" w:hAnsi="宋体" w:cs="新宋体" w:hint="eastAsia"/>
                <w:sz w:val="18"/>
                <w:szCs w:val="18"/>
              </w:rPr>
              <w:t>7.2能力；7.3意识；7.4沟通；7.5文件化信息；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679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12:30-14:00</w:t>
            </w:r>
          </w:p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F93AD8" w:rsidRDefault="00F93AD8" w:rsidP="00D0690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研发部</w:t>
            </w:r>
          </w:p>
        </w:tc>
        <w:tc>
          <w:tcPr>
            <w:tcW w:w="5671" w:type="dxa"/>
          </w:tcPr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 6.1.2环境因素；6.2目标及其实现的策划；8.1运行策划和控制；8.2应急准备和响应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728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14:00-15:00</w:t>
            </w:r>
          </w:p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F93AD8" w:rsidRDefault="00F93AD8" w:rsidP="00D06902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质量部</w:t>
            </w:r>
          </w:p>
        </w:tc>
        <w:tc>
          <w:tcPr>
            <w:tcW w:w="5671" w:type="dxa"/>
          </w:tcPr>
          <w:p w:rsidR="00F93AD8" w:rsidRDefault="00F93AD8" w:rsidP="00D06902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F93AD8" w:rsidRDefault="00F93AD8" w:rsidP="00D069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1187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343A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15:00-16:00</w:t>
            </w:r>
          </w:p>
          <w:p w:rsidR="00F93AD8" w:rsidRDefault="00F93AD8" w:rsidP="00343A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F93AD8" w:rsidRDefault="00F93AD8" w:rsidP="00343A66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采购部</w:t>
            </w:r>
          </w:p>
        </w:tc>
        <w:tc>
          <w:tcPr>
            <w:tcW w:w="5671" w:type="dxa"/>
          </w:tcPr>
          <w:p w:rsidR="00F93AD8" w:rsidRDefault="00F93AD8" w:rsidP="00343A6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93AD8" w:rsidRDefault="00F93AD8" w:rsidP="00343A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343A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57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6554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16:00-17:00</w:t>
            </w:r>
          </w:p>
          <w:p w:rsidR="00F93AD8" w:rsidRDefault="00F93AD8" w:rsidP="006554B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F93AD8" w:rsidRDefault="00F93AD8" w:rsidP="006554B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市场部</w:t>
            </w:r>
          </w:p>
        </w:tc>
        <w:tc>
          <w:tcPr>
            <w:tcW w:w="5671" w:type="dxa"/>
          </w:tcPr>
          <w:p w:rsidR="00F93AD8" w:rsidRDefault="00F93AD8" w:rsidP="006554B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93AD8" w:rsidRDefault="00F93AD8" w:rsidP="006554B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574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F93AD8" w:rsidRDefault="00F93AD8" w:rsidP="00F93AD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</w:tcPr>
          <w:p w:rsidR="00F93AD8" w:rsidRDefault="00F93AD8" w:rsidP="00C06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8:30-11:30</w:t>
            </w:r>
          </w:p>
          <w:p w:rsidR="00F93AD8" w:rsidRDefault="00F93AD8" w:rsidP="00C06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</w:tcPr>
          <w:p w:rsidR="00F93AD8" w:rsidRDefault="00F93AD8" w:rsidP="00C06FA8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671" w:type="dxa"/>
          </w:tcPr>
          <w:p w:rsidR="00F93AD8" w:rsidRDefault="00F93AD8" w:rsidP="00C06FA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F93AD8" w:rsidRDefault="00F93AD8" w:rsidP="00C06FA8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 6.1.2环境因素；8.1运行策划和控制(上次不符合验证)；8.2应急准备和响应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C06FA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57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F93A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11:30-12:00</w:t>
            </w:r>
          </w:p>
        </w:tc>
        <w:tc>
          <w:tcPr>
            <w:tcW w:w="6666" w:type="dxa"/>
            <w:gridSpan w:val="2"/>
            <w:vAlign w:val="center"/>
          </w:tcPr>
          <w:p w:rsidR="00F93AD8" w:rsidRDefault="00F93AD8" w:rsidP="00D069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F93AD8" w:rsidTr="00F93AD8">
        <w:trPr>
          <w:cantSplit/>
          <w:trHeight w:val="574"/>
          <w:jc w:val="center"/>
        </w:trPr>
        <w:tc>
          <w:tcPr>
            <w:tcW w:w="1010" w:type="dxa"/>
            <w:vMerge/>
            <w:tcBorders>
              <w:left w:val="single" w:sz="8" w:space="0" w:color="auto"/>
            </w:tcBorders>
            <w:vAlign w:val="center"/>
          </w:tcPr>
          <w:p w:rsidR="00F93AD8" w:rsidRDefault="00F93AD8" w:rsidP="00D0690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93AD8" w:rsidRDefault="00F93AD8" w:rsidP="00F93AD8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12:00-12:30</w:t>
            </w:r>
          </w:p>
        </w:tc>
        <w:tc>
          <w:tcPr>
            <w:tcW w:w="6666" w:type="dxa"/>
            <w:gridSpan w:val="2"/>
            <w:vAlign w:val="center"/>
          </w:tcPr>
          <w:p w:rsidR="00F93AD8" w:rsidRDefault="00F93AD8" w:rsidP="00D06902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132" w:type="dxa"/>
            <w:tcBorders>
              <w:right w:val="single" w:sz="8" w:space="0" w:color="auto"/>
            </w:tcBorders>
          </w:tcPr>
          <w:p w:rsidR="00F93AD8" w:rsidRDefault="00F93AD8" w:rsidP="00D069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</w:tbl>
    <w:p w:rsidR="00280A03" w:rsidRDefault="00280A03" w:rsidP="00280A03">
      <w:pPr>
        <w:pStyle w:val="a0"/>
      </w:pPr>
    </w:p>
    <w:p w:rsidR="00A62166" w:rsidRDefault="000F024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0F02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0F02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0F02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0F02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0F02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0F024A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FD2A0B"/>
    <w:p w:rsidR="00A62166" w:rsidRDefault="00FD2A0B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0B" w:rsidRDefault="00FD2A0B" w:rsidP="00980715">
      <w:r>
        <w:separator/>
      </w:r>
    </w:p>
  </w:endnote>
  <w:endnote w:type="continuationSeparator" w:id="0">
    <w:p w:rsidR="00FD2A0B" w:rsidRDefault="00FD2A0B" w:rsidP="0098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0B" w:rsidRDefault="00FD2A0B" w:rsidP="00980715">
      <w:r>
        <w:separator/>
      </w:r>
    </w:p>
  </w:footnote>
  <w:footnote w:type="continuationSeparator" w:id="0">
    <w:p w:rsidR="00FD2A0B" w:rsidRDefault="00FD2A0B" w:rsidP="0098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0F024A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7D13" w:rsidRPr="00D87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F02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F024A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715"/>
    <w:rsid w:val="000F024A"/>
    <w:rsid w:val="00280A03"/>
    <w:rsid w:val="009129A5"/>
    <w:rsid w:val="00980715"/>
    <w:rsid w:val="009864F1"/>
    <w:rsid w:val="00D87D13"/>
    <w:rsid w:val="00F93AD8"/>
    <w:rsid w:val="00FD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426</Words>
  <Characters>2430</Characters>
  <Application>Microsoft Office Word</Application>
  <DocSecurity>0</DocSecurity>
  <Lines>20</Lines>
  <Paragraphs>5</Paragraphs>
  <ScaleCrop>false</ScaleCrop>
  <Company>微软中国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2022-05-04T02:15:00Z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