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成都澳力鑫新型建材有限公司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0407-2022-QEO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四川省成都市崇州市经济开发区世纪大道759号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吕攀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四川省成都市崇州市经济开发区世纪大道759号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18123397686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18123397686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Q：预拌砂浆的生产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E：预拌砂浆的生产所涉及的相关环境管理活动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O：预拌砂浆的生产所涉及的相关职业健康安全管理活动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E：16.02.04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Q:50,E:50,O:50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一阶段组长对二阶段审核建议：关注Q</w:t>
            </w:r>
            <w:r>
              <w:rPr>
                <w:rFonts w:ascii="宋体" w:hAnsi="宋体" w:cs="宋体"/>
                <w:bCs/>
                <w:sz w:val="24"/>
              </w:rPr>
              <w:t>ES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bCs/>
                <w:sz w:val="24"/>
              </w:rPr>
              <w:t>现场巡查及运行情况的检查。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53" o:spid="_x0000_s2050" o:spt="75" alt="fd760dbe16eb6185a5a45f762861822" type="#_x0000_t75" style="position:absolute;left:0pt;margin-left:84.5pt;margin-top:14.65pt;height:31.8pt;width:64.2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fd760dbe16eb6185a5a45f762861822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2022年5月5日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bookmarkStart w:id="18" w:name="_GoBack"/>
            <w:bookmarkEnd w:id="18"/>
            <w:r>
              <w:rPr>
                <w:rFonts w:hint="eastAsia" w:ascii="宋体" w:hAnsi="宋体"/>
                <w:color w:val="000000"/>
                <w:sz w:val="24"/>
              </w:rPr>
              <w:t>人/日数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不符合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项    分布部门：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不符合标准及条款：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GB/T19001-2016/ISO 9001:2015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标准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7.1.3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条款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不符合性质：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2051" o:spid="_x0000_s2051" o:spt="75" alt="fd760dbe16eb6185a5a45f762861822" type="#_x0000_t75" style="position:absolute;left:0pt;margin-left:90pt;margin-top:13.1pt;height:31.8pt;width:64.2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fd760dbe16eb6185a5a45f762861822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2022年5月8日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left="0" w:leftChars="0" w:firstLine="0" w:firstLineChars="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E7A4D0E"/>
    <w:rsid w:val="1D3D5B8B"/>
    <w:rsid w:val="39315A41"/>
    <w:rsid w:val="45C67B21"/>
    <w:rsid w:val="52CF3D64"/>
    <w:rsid w:val="79663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1808</Words>
  <Characters>2022</Characters>
  <Lines>16</Lines>
  <Paragraphs>4</Paragraphs>
  <TotalTime>1</TotalTime>
  <ScaleCrop>false</ScaleCrop>
  <LinksUpToDate>false</LinksUpToDate>
  <CharactersWithSpaces>2559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2022-05-11T08:27:18Z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