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雄宇重工集团股份有限公司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 w:themeColor="text1"/>
                <w:spacing w:val="0"/>
                <w:kern w:val="2"/>
                <w:sz w:val="21"/>
                <w:szCs w:val="22"/>
                <w:lang w:val="en-US" w:eastAsia="zh-CN" w:bidi="ar-SA"/>
              </w:rPr>
              <w:t>企业在能源管理体系《能源管理手册》“能源管理手册发布令”、“04 管理者代表任命书”、“2  引用标准”中</w:t>
            </w:r>
            <w:r>
              <w:rPr>
                <w:rFonts w:hint="eastAsia" w:cs="Times New Roman"/>
                <w:b/>
                <w:bCs/>
                <w:i/>
                <w:iCs/>
                <w:color w:val="000000" w:themeColor="text1"/>
                <w:spacing w:val="0"/>
                <w:kern w:val="2"/>
                <w:sz w:val="21"/>
                <w:szCs w:val="22"/>
                <w:lang w:val="en-US" w:eastAsia="zh-CN" w:bidi="ar-SA"/>
              </w:rPr>
              <w:t>仍然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 w:themeColor="text1"/>
                <w:spacing w:val="0"/>
                <w:kern w:val="2"/>
                <w:sz w:val="21"/>
                <w:szCs w:val="22"/>
                <w:lang w:val="en-US" w:eastAsia="zh-CN" w:bidi="ar-SA"/>
              </w:rPr>
              <w:t>缺少对标准《RB∕T119-2015 能源管理体系 机械制造企业认证要求》的描述。</w:t>
            </w: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 w:themeColor="text1"/>
                <w:spacing w:val="0"/>
                <w:kern w:val="2"/>
                <w:sz w:val="21"/>
                <w:szCs w:val="22"/>
                <w:lang w:val="en-US" w:eastAsia="zh-CN" w:bidi="ar-SA"/>
              </w:rPr>
              <w:t>EnMS/7.5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E5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2022-05-09T13:42:16Z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2052-11.1.0.11411</vt:lpwstr>
  </property>
</Properties>
</file>