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0007-2020-2022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058"/>
        <w:gridCol w:w="502"/>
        <w:gridCol w:w="1203"/>
        <w:gridCol w:w="1229"/>
        <w:gridCol w:w="125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分层注水测调仪护筒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表面硬度</w:t>
            </w:r>
            <w:r>
              <w:rPr>
                <w:rFonts w:hint="eastAsia"/>
                <w:lang w:val="en-US" w:eastAsia="zh-CN"/>
              </w:rPr>
              <w:t>检测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（35-4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）HRC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导出计量要求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±1.6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HRC</w:t>
            </w:r>
          </w:p>
        </w:tc>
        <w:tc>
          <w:tcPr>
            <w:tcW w:w="2432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432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2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5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数显洛氏硬度计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Arial"/>
                <w:bCs/>
              </w:rPr>
              <w:t xml:space="preserve">(20-70)HRC 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Arial"/>
                <w:bCs/>
              </w:rPr>
              <w:t>±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bCs/>
              </w:rPr>
              <w:t>HRC</w:t>
            </w:r>
          </w:p>
        </w:tc>
        <w:tc>
          <w:tcPr>
            <w:tcW w:w="125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Arial"/>
                <w:bCs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分层注水测调仪</w:t>
            </w:r>
            <w:r>
              <w:rPr>
                <w:rFonts w:hint="eastAsia" w:ascii="Times New Roman" w:hAnsi="Times New Roman" w:cs="Times New Roman"/>
                <w:szCs w:val="21"/>
              </w:rPr>
              <w:t>护筒表面硬度测量过程控制规范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常温</w:t>
            </w:r>
            <w:r>
              <w:rPr>
                <w:rFonts w:hint="eastAsia" w:ascii="宋体" w:hAnsi="宋体"/>
                <w:szCs w:val="21"/>
              </w:rPr>
              <w:t>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孙晓良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分层注水测调仪护筒</w:t>
            </w:r>
            <w:r>
              <w:rPr>
                <w:rFonts w:hint="eastAsia"/>
              </w:rPr>
              <w:t>表面硬度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分层注水测调仪护筒</w:t>
            </w:r>
            <w:r>
              <w:rPr>
                <w:rFonts w:hint="eastAsia"/>
              </w:rPr>
              <w:t>表面硬度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分层注水测调仪护筒</w:t>
            </w:r>
            <w:r>
              <w:rPr>
                <w:rFonts w:hint="eastAsia"/>
              </w:rPr>
              <w:t>表面硬度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分层注水测调仪护筒</w:t>
            </w:r>
            <w:r>
              <w:rPr>
                <w:rFonts w:hint="eastAsia"/>
              </w:rPr>
              <w:t>表面硬度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分层注水测调仪</w:t>
            </w:r>
            <w:r>
              <w:rPr>
                <w:rFonts w:hint="eastAsia" w:ascii="Times New Roman" w:hAnsi="Times New Roman" w:cs="Times New Roman"/>
                <w:szCs w:val="21"/>
              </w:rPr>
              <w:t>护筒表面硬度测量过程控制规范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和法律法规要求；测量方法已受控、环境条件满足要求、操作人员已进行培训合格后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持证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上岗；测量不确定度评定方法采用A、B类合成然后扩展，符合要求；</w:t>
            </w:r>
            <w:r>
              <w:rPr>
                <w:rFonts w:hint="eastAsia" w:ascii="宋体" w:hAnsi="宋体"/>
                <w:szCs w:val="21"/>
              </w:rPr>
              <w:t>测量过程监视</w:t>
            </w:r>
            <w:r>
              <w:rPr>
                <w:rFonts w:hint="eastAsia" w:ascii="宋体" w:hAnsi="宋体" w:eastAsia="宋体"/>
                <w:szCs w:val="21"/>
              </w:rPr>
              <w:t>每月</w:t>
            </w:r>
            <w:r>
              <w:rPr>
                <w:rFonts w:hint="eastAsia" w:ascii="宋体" w:hAnsi="宋体"/>
                <w:szCs w:val="21"/>
              </w:rPr>
              <w:t>采用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比对法</w:t>
            </w:r>
            <w:r>
              <w:rPr>
                <w:rFonts w:hint="eastAsia" w:ascii="宋体" w:hAnsi="宋体" w:eastAsia="宋体"/>
                <w:szCs w:val="21"/>
              </w:rPr>
              <w:t>进行核查，</w:t>
            </w:r>
            <w:r>
              <w:rPr>
                <w:rFonts w:hint="eastAsia" w:ascii="宋体" w:hAnsi="宋体"/>
                <w:szCs w:val="21"/>
              </w:rPr>
              <w:t>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59690</wp:posOffset>
            </wp:positionV>
            <wp:extent cx="336550" cy="258445"/>
            <wp:effectExtent l="0" t="0" r="6350" b="825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5161280</wp:posOffset>
            </wp:positionH>
            <wp:positionV relativeFrom="paragraph">
              <wp:posOffset>51435</wp:posOffset>
            </wp:positionV>
            <wp:extent cx="643255" cy="370205"/>
            <wp:effectExtent l="0" t="0" r="4445" b="10795"/>
            <wp:wrapNone/>
            <wp:docPr id="1" name="图片 1" descr="2e7726a48061ac56d666834fbcbb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7726a48061ac56d666834fbcbbd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70E733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413</Characters>
  <Lines>4</Lines>
  <Paragraphs>1</Paragraphs>
  <TotalTime>0</TotalTime>
  <ScaleCrop>false</ScaleCrop>
  <LinksUpToDate>false</LinksUpToDate>
  <CharactersWithSpaces>458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2022-05-22T02:44:11Z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62E7B7C1019144488E1365C88F836897</vt:lpwstr>
  </property>
</Properties>
</file>