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0504-2022-EnMs</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59264"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常州市双爱家私股份有限公司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sym w:font="Wingdings 2" w:char="0052"/>
      </w: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2022年05月13日 上午至2022年05月13日 下午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Add1"/>
            <w:bookmarkStart w:id="10" w:name="QJ勾选"/>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r>
              <w:rPr>
                <w:rFonts w:hint="eastAsia" w:ascii="宋体" w:hAnsi="宋体"/>
                <w:b/>
                <w:color w:val="000000"/>
                <w:szCs w:val="21"/>
              </w:rPr>
              <w:sym w:font="Wingdings 2" w:char="0052"/>
            </w:r>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5" w:name="Q勾选Add2"/>
            <w:r>
              <w:rPr>
                <w:rFonts w:hint="eastAsia" w:ascii="宋体" w:hAnsi="宋体"/>
                <w:b/>
                <w:color w:val="000000"/>
                <w:szCs w:val="21"/>
                <w:lang w:val="de-DE"/>
              </w:rPr>
              <w:t>□</w:t>
            </w:r>
            <w:bookmarkEnd w:id="15"/>
            <w:r>
              <w:rPr>
                <w:rFonts w:hint="eastAsia" w:ascii="宋体" w:hAnsi="宋体"/>
                <w:b/>
                <w:color w:val="000000"/>
                <w:szCs w:val="21"/>
                <w:lang w:val="de-DE"/>
              </w:rPr>
              <w:t>GB/T19001-2016</w:t>
            </w:r>
            <w:bookmarkStart w:id="16" w:name="QJ勾选Add2"/>
            <w:r>
              <w:rPr>
                <w:rFonts w:hint="eastAsia" w:ascii="宋体" w:hAnsi="宋体"/>
                <w:b/>
                <w:color w:val="000000"/>
                <w:szCs w:val="21"/>
                <w:lang w:val="de-DE"/>
              </w:rPr>
              <w:t>□</w:t>
            </w:r>
            <w:bookmarkEnd w:id="16"/>
            <w:r>
              <w:rPr>
                <w:rFonts w:hint="eastAsia" w:ascii="宋体" w:hAnsi="宋体"/>
                <w:b/>
                <w:color w:val="000000"/>
                <w:szCs w:val="21"/>
                <w:lang w:val="de-DE"/>
              </w:rPr>
              <w:t>GB/T 50430-2017</w:t>
            </w:r>
            <w:bookmarkStart w:id="17" w:name="E勾选Add2"/>
            <w:r>
              <w:rPr>
                <w:rFonts w:hint="eastAsia" w:ascii="宋体" w:hAnsi="宋体"/>
                <w:b/>
                <w:color w:val="000000"/>
                <w:szCs w:val="21"/>
                <w:lang w:val="de-DE"/>
              </w:rPr>
              <w:t>□</w:t>
            </w:r>
            <w:bookmarkEnd w:id="17"/>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8" w:name="S勾选Add2"/>
            <w:r>
              <w:rPr>
                <w:rFonts w:hint="eastAsia" w:ascii="宋体" w:hAnsi="宋体"/>
                <w:b/>
                <w:color w:val="000000"/>
                <w:szCs w:val="21"/>
                <w:lang w:val="de-DE"/>
              </w:rPr>
              <w:t>□</w:t>
            </w:r>
            <w:bookmarkEnd w:id="18"/>
            <w:r>
              <w:rPr>
                <w:rFonts w:hint="eastAsia" w:ascii="宋体" w:hAnsi="宋体"/>
                <w:b/>
                <w:color w:val="000000"/>
                <w:szCs w:val="21"/>
                <w:lang w:val="de-DE"/>
              </w:rPr>
              <w:t>ISO45001：2018</w:t>
            </w:r>
          </w:p>
          <w:p>
            <w:pPr>
              <w:rPr>
                <w:rFonts w:hint="eastAsia" w:ascii="宋体" w:hAnsi="宋体"/>
                <w:b/>
                <w:color w:val="000000"/>
                <w:szCs w:val="21"/>
                <w:lang w:val="de-DE"/>
              </w:rPr>
            </w:pPr>
            <w:r>
              <w:rPr>
                <w:rFonts w:hint="eastAsia" w:ascii="宋体" w:hAnsi="宋体"/>
                <w:b/>
                <w:color w:val="000000"/>
                <w:szCs w:val="21"/>
                <w:lang w:val="de-DE"/>
              </w:rPr>
              <w:sym w:font="Wingdings 2" w:char="0052"/>
            </w:r>
            <w:r>
              <w:rPr>
                <w:rFonts w:hint="eastAsia" w:ascii="宋体" w:hAnsi="宋体"/>
                <w:b/>
                <w:color w:val="000000"/>
                <w:szCs w:val="21"/>
                <w:lang w:val="de-DE"/>
              </w:rPr>
              <w:t xml:space="preserve">GB/T 23331-2021 </w:t>
            </w:r>
          </w:p>
          <w:p>
            <w:pPr>
              <w:rPr>
                <w:rFonts w:ascii="宋体" w:hAnsi="宋体"/>
                <w:b/>
                <w:color w:val="000000"/>
                <w:szCs w:val="21"/>
                <w:lang w:val="de-DE"/>
              </w:rPr>
            </w:pPr>
            <w:r>
              <w:rPr>
                <w:rFonts w:hint="eastAsia" w:ascii="宋体" w:hAnsi="宋体"/>
                <w:b/>
                <w:color w:val="000000"/>
                <w:szCs w:val="21"/>
                <w:lang w:val="de-DE"/>
              </w:rPr>
              <w:t>□</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19" w:name="F勾选Add2"/>
            <w:r>
              <w:rPr>
                <w:rFonts w:hint="eastAsia" w:ascii="宋体" w:hAnsi="宋体"/>
                <w:b/>
                <w:color w:val="000000"/>
                <w:szCs w:val="21"/>
                <w:lang w:val="de-DE"/>
              </w:rPr>
              <w:t>□</w:t>
            </w:r>
            <w:bookmarkEnd w:id="19"/>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0" w:name="H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default" w:ascii="宋体" w:eastAsia="宋体"/>
                <w:b/>
                <w:color w:val="0000FF"/>
                <w:szCs w:val="21"/>
                <w:lang w:val="en-US" w:eastAsia="zh-CN"/>
              </w:rPr>
            </w:pPr>
            <w:r>
              <w:rPr>
                <w:rFonts w:hint="eastAsia" w:ascii="宋体"/>
                <w:b/>
                <w:color w:val="0000FF"/>
                <w:szCs w:val="21"/>
                <w:lang w:val="en-US" w:eastAsia="zh-CN"/>
              </w:rPr>
              <w:t>河北省石家庄市/深圳市/江苏省无锡市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李丽英</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2020-N1EnMS-3021820</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马佳</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2020-N1EnMS-2061499</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奚敏水</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ISC-JSZJ-518</w:t>
            </w:r>
          </w:p>
          <w:p>
            <w:pPr>
              <w:spacing w:line="240" w:lineRule="exact"/>
              <w:jc w:val="center"/>
              <w:rPr>
                <w:b/>
                <w:color w:val="000000"/>
                <w:szCs w:val="21"/>
              </w:rPr>
            </w:pPr>
            <w:r>
              <w:rPr>
                <w:b/>
                <w:color w:val="000000"/>
                <w:szCs w:val="21"/>
              </w:rPr>
              <w:t>无锡朗盛环境安全技术有限公司</w:t>
            </w:r>
          </w:p>
        </w:tc>
        <w:tc>
          <w:tcPr>
            <w:tcW w:w="1140" w:type="dxa"/>
            <w:vAlign w:val="center"/>
          </w:tcPr>
          <w:p>
            <w:pPr>
              <w:spacing w:line="240" w:lineRule="exact"/>
              <w:jc w:val="center"/>
              <w:rPr>
                <w:b/>
                <w:color w:val="000000"/>
                <w:szCs w:val="21"/>
              </w:rPr>
            </w:pPr>
            <w:r>
              <w:rPr>
                <w:b/>
                <w:color w:val="000000"/>
                <w:szCs w:val="21"/>
              </w:rPr>
              <w:t>2.10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1" w:name="组织名称Add1"/>
            <w:r>
              <w:rPr>
                <w:rFonts w:ascii="宋体"/>
                <w:b/>
                <w:color w:val="000000"/>
                <w:szCs w:val="21"/>
              </w:rPr>
              <w:t>常州市双爱家私股份有限公司</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2" w:name="注册地址"/>
            <w:r>
              <w:rPr>
                <w:rFonts w:ascii="宋体"/>
                <w:b/>
                <w:color w:val="000000"/>
                <w:szCs w:val="21"/>
              </w:rPr>
              <w:t>武进区横林镇崔北村</w:t>
            </w:r>
            <w:bookmarkEnd w:id="2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3" w:name="注册邮编"/>
            <w:r>
              <w:rPr>
                <w:rFonts w:ascii="宋体"/>
                <w:b/>
                <w:color w:val="000000"/>
                <w:szCs w:val="21"/>
              </w:rPr>
              <w:t>213103</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4" w:name="办公地址"/>
            <w:bookmarkStart w:id="25" w:name="生产地址"/>
            <w:r>
              <w:rPr>
                <w:rFonts w:ascii="宋体"/>
                <w:b/>
                <w:color w:val="000000"/>
                <w:szCs w:val="21"/>
              </w:rPr>
              <w:t>江苏省武进区横林镇崔北村</w:t>
            </w:r>
            <w:bookmarkEnd w:id="24"/>
            <w:bookmarkEnd w:id="25"/>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6" w:name="办公邮编"/>
            <w:r>
              <w:rPr>
                <w:rFonts w:ascii="宋体"/>
                <w:b/>
                <w:color w:val="000000"/>
                <w:szCs w:val="21"/>
              </w:rPr>
              <w:t>213103</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7" w:name="联系人"/>
            <w:r>
              <w:rPr>
                <w:rFonts w:ascii="宋体"/>
                <w:b/>
                <w:color w:val="000000"/>
                <w:szCs w:val="21"/>
              </w:rPr>
              <w:t>张莉</w:t>
            </w:r>
            <w:bookmarkEnd w:id="27"/>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8" w:name="联系人手机"/>
            <w:r>
              <w:rPr>
                <w:rFonts w:ascii="宋体"/>
                <w:b/>
                <w:color w:val="000000"/>
                <w:szCs w:val="21"/>
              </w:rPr>
              <w:t>13685228529</w:t>
            </w:r>
            <w:bookmarkEnd w:id="28"/>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9" w:name="联系人传真"/>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0" w:name="法人"/>
            <w:r>
              <w:rPr>
                <w:rFonts w:ascii="宋体"/>
                <w:b/>
                <w:color w:val="000000"/>
                <w:szCs w:val="21"/>
              </w:rPr>
              <w:t>张兴刚</w:t>
            </w:r>
            <w:bookmarkEnd w:id="30"/>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1" w:name="管理者代表"/>
            <w:r>
              <w:rPr>
                <w:rFonts w:ascii="宋体"/>
                <w:b/>
                <w:color w:val="000000"/>
                <w:szCs w:val="21"/>
              </w:rPr>
              <w:t>张莉</w:t>
            </w:r>
            <w:bookmarkEnd w:id="31"/>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vAlign w:val="top"/>
          </w:tcPr>
          <w:p>
            <w:pPr>
              <w:tabs>
                <w:tab w:val="left" w:pos="360"/>
              </w:tabs>
              <w:ind w:left="360" w:hanging="360"/>
              <w:rPr>
                <w:rFonts w:hint="eastAsia" w:ascii="宋体" w:hAnsi="宋体" w:eastAsia="宋体"/>
                <w:b/>
                <w:color w:val="000000"/>
                <w:szCs w:val="21"/>
                <w:lang w:val="en-US" w:eastAsia="zh-CN"/>
              </w:rPr>
            </w:pPr>
            <w:r>
              <w:rPr>
                <w:rFonts w:hint="eastAsia" w:ascii="宋体" w:hAnsi="宋体"/>
                <w:b/>
                <w:color w:val="000000"/>
                <w:szCs w:val="21"/>
              </w:rPr>
              <w:t>产品：</w:t>
            </w:r>
            <w:r>
              <w:rPr>
                <w:rFonts w:hint="eastAsia" w:ascii="宋体" w:hAnsi="宋体"/>
                <w:b/>
                <w:color w:val="000000"/>
                <w:szCs w:val="21"/>
                <w:lang w:val="en-US" w:eastAsia="zh-CN"/>
              </w:rPr>
              <w:t>家具</w:t>
            </w:r>
          </w:p>
          <w:p>
            <w:pPr>
              <w:tabs>
                <w:tab w:val="left" w:pos="360"/>
              </w:tabs>
              <w:ind w:left="360" w:leftChars="0" w:hanging="360" w:firstLineChars="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vAlign w:val="top"/>
          </w:tcPr>
          <w:p>
            <w:pPr>
              <w:tabs>
                <w:tab w:val="left" w:pos="360"/>
              </w:tabs>
              <w:ind w:left="360" w:hanging="360"/>
              <w:rPr>
                <w:rFonts w:hint="default" w:ascii="宋体" w:hAnsi="宋体" w:eastAsia="宋体"/>
                <w:b/>
                <w:color w:val="000000"/>
                <w:szCs w:val="21"/>
                <w:lang w:val="en-US" w:eastAsia="zh-CN"/>
              </w:rPr>
            </w:pPr>
            <w:r>
              <w:rPr>
                <w:rFonts w:hint="eastAsia" w:ascii="宋体" w:hAnsi="宋体"/>
                <w:b/>
                <w:color w:val="000000"/>
                <w:szCs w:val="21"/>
              </w:rPr>
              <w:t>服务：</w:t>
            </w:r>
            <w:r>
              <w:rPr>
                <w:rFonts w:hint="eastAsia" w:ascii="宋体" w:hAnsi="宋体"/>
                <w:b/>
                <w:color w:val="000000"/>
                <w:szCs w:val="21"/>
                <w:lang w:val="en-US" w:eastAsia="zh-CN"/>
              </w:rPr>
              <w:t>家具售后服务</w:t>
            </w:r>
          </w:p>
          <w:p>
            <w:pPr>
              <w:tabs>
                <w:tab w:val="left" w:pos="360"/>
              </w:tabs>
              <w:ind w:left="360" w:leftChars="0" w:hanging="360" w:firstLineChars="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0"/>
              </w:tabs>
              <w:rPr>
                <w:rFonts w:hint="eastAsia" w:ascii="宋体" w:hAnsi="宋体" w:eastAsia="宋体"/>
                <w:color w:val="000000"/>
                <w:szCs w:val="21"/>
                <w:lang w:val="en-US" w:eastAsia="zh-CN"/>
              </w:rPr>
            </w:pPr>
            <w:r>
              <w:rPr>
                <w:rFonts w:hint="eastAsia" w:ascii="宋体" w:hAnsi="宋体" w:eastAsia="宋体"/>
                <w:color w:val="000000"/>
                <w:szCs w:val="21"/>
                <w:lang w:val="en-US" w:eastAsia="zh-CN"/>
              </w:rPr>
              <w:t>木工:木板开料→打磨→吸塑→成品检验→包装→入库;</w:t>
            </w:r>
          </w:p>
          <w:p>
            <w:pPr>
              <w:tabs>
                <w:tab w:val="left" w:pos="0"/>
              </w:tabs>
              <w:rPr>
                <w:rFonts w:hint="default" w:ascii="宋体" w:hAnsi="宋体" w:eastAsia="宋体"/>
                <w:color w:val="000000"/>
                <w:szCs w:val="21"/>
                <w:lang w:val="en-US" w:eastAsia="zh-CN"/>
              </w:rPr>
            </w:pPr>
            <w:r>
              <w:rPr>
                <w:rFonts w:hint="eastAsia" w:ascii="宋体" w:hAnsi="宋体" w:eastAsia="宋体"/>
                <w:color w:val="000000"/>
                <w:szCs w:val="21"/>
                <w:lang w:val="en-US" w:eastAsia="zh-CN"/>
              </w:rPr>
              <w:t>金工：金工断料→焊接→打磨→喷塑→检验→包装→入库；</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bookmarkStart w:id="32" w:name="审核范围"/>
            <w:r>
              <w:t>办公家具生产所涉及的能源管理活动</w:t>
            </w:r>
            <w:bookmarkEnd w:id="32"/>
          </w:p>
        </w:tc>
        <w:tc>
          <w:tcPr>
            <w:tcW w:w="2006" w:type="dxa"/>
            <w:gridSpan w:val="3"/>
            <w:vAlign w:val="center"/>
          </w:tcPr>
          <w:p>
            <w:pPr>
              <w:spacing w:line="400" w:lineRule="exact"/>
              <w:rPr>
                <w:rFonts w:hint="default" w:ascii="宋体" w:hAnsi="宋体"/>
                <w:b/>
                <w:color w:val="000000"/>
                <w:szCs w:val="21"/>
              </w:rPr>
            </w:pPr>
            <w:r>
              <w:rPr>
                <w:rFonts w:ascii="宋体" w:hAnsi="宋体"/>
                <w:b/>
                <w:color w:val="000000"/>
                <w:szCs w:val="21"/>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689"/>
        <w:gridCol w:w="1149"/>
        <w:gridCol w:w="1891"/>
        <w:gridCol w:w="158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68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114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1891"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58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default" w:eastAsia="黑体"/>
                <w:szCs w:val="21"/>
                <w:lang w:eastAsia="ja-JP"/>
              </w:rPr>
            </w:pPr>
            <w:r>
              <w:rPr>
                <w:rFonts w:ascii="Times New Roman" w:hAnsi="Times New Roman" w:eastAsia="Times New Roman" w:cs="Times New Roman"/>
                <w:kern w:val="2"/>
                <w:sz w:val="20"/>
                <w:szCs w:val="20"/>
                <w:lang w:val="en-GB" w:eastAsia="de-DE" w:bidi="ar-SA"/>
              </w:rPr>
              <w:t>常州市双爱家私股份有限公司/武进区横林镇崔北村</w:t>
            </w:r>
          </w:p>
        </w:tc>
        <w:tc>
          <w:tcPr>
            <w:tcW w:w="1689" w:type="dxa"/>
          </w:tcPr>
          <w:p>
            <w:pPr>
              <w:spacing w:before="40" w:after="40"/>
              <w:rPr>
                <w:rFonts w:eastAsia="黑体"/>
                <w:szCs w:val="21"/>
                <w:lang w:val="de-DE" w:eastAsia="ja-JP"/>
              </w:rPr>
            </w:pPr>
            <w:r>
              <w:rPr>
                <w:rFonts w:ascii="Times New Roman" w:hAnsi="Times New Roman" w:eastAsia="Times New Roman" w:cs="Times New Roman"/>
                <w:kern w:val="2"/>
                <w:sz w:val="20"/>
                <w:szCs w:val="20"/>
                <w:lang w:val="en-GB" w:eastAsia="de-DE" w:bidi="ar-SA"/>
              </w:rPr>
              <w:t>江苏省武进区横林镇崔北村</w:t>
            </w:r>
          </w:p>
        </w:tc>
        <w:tc>
          <w:tcPr>
            <w:tcW w:w="1149" w:type="dxa"/>
            <w:vAlign w:val="center"/>
          </w:tcPr>
          <w:p>
            <w:pPr>
              <w:spacing w:before="40" w:after="40"/>
              <w:rPr>
                <w:rFonts w:hint="default" w:eastAsia="黑体"/>
                <w:szCs w:val="21"/>
                <w:lang w:val="en-US" w:eastAsia="zh-CN"/>
              </w:rPr>
            </w:pPr>
            <w:r>
              <w:rPr>
                <w:rFonts w:hint="eastAsia" w:ascii="Times New Roman" w:hAnsi="Times New Roman" w:eastAsia="Times New Roman" w:cs="Times New Roman"/>
                <w:kern w:val="2"/>
                <w:sz w:val="20"/>
                <w:szCs w:val="20"/>
                <w:lang w:val="en-US" w:eastAsia="zh-CN" w:bidi="ar-SA"/>
              </w:rPr>
              <w:t>286人其中能源体系180</w:t>
            </w:r>
            <w:bookmarkStart w:id="34" w:name="_GoBack"/>
            <w:bookmarkEnd w:id="34"/>
          </w:p>
        </w:tc>
        <w:tc>
          <w:tcPr>
            <w:tcW w:w="1891" w:type="dxa"/>
            <w:vAlign w:val="center"/>
          </w:tcPr>
          <w:p>
            <w:pPr>
              <w:pStyle w:val="19"/>
              <w:rPr>
                <w:rFonts w:eastAsia="黑体" w:cs="Arial"/>
                <w:sz w:val="21"/>
                <w:szCs w:val="21"/>
                <w:lang w:val="en-US" w:eastAsia="ja-JP"/>
              </w:rPr>
            </w:pPr>
            <w:r>
              <w:t>办公家具生产所涉及的能源管理活动</w:t>
            </w:r>
          </w:p>
        </w:tc>
        <w:tc>
          <w:tcPr>
            <w:tcW w:w="1581" w:type="dxa"/>
            <w:vAlign w:val="center"/>
          </w:tcPr>
          <w:p>
            <w:pPr>
              <w:spacing w:before="40" w:after="40"/>
              <w:rPr>
                <w:rFonts w:hint="default" w:eastAsia="黑体"/>
                <w:szCs w:val="21"/>
                <w:lang w:val="en-US" w:eastAsia="zh-CN"/>
              </w:rPr>
            </w:pPr>
            <w:r>
              <w:rPr>
                <w:rFonts w:hint="eastAsia" w:eastAsia="黑体"/>
                <w:szCs w:val="21"/>
                <w:lang w:val="en-US" w:eastAsia="zh-CN"/>
              </w:rPr>
              <w:t>GB/T23331-2020</w:t>
            </w:r>
          </w:p>
        </w:tc>
        <w:sdt>
          <w:sdtPr>
            <w:rPr>
              <w:rFonts w:hint="eastAsia" w:ascii="宋体" w:hAnsi="宋体" w:eastAsia="宋体" w:cs="宋体"/>
              <w:szCs w:val="21"/>
            </w:rPr>
            <w:id w:val="271604670"/>
          </w:sdtPr>
          <w:sdtEndPr>
            <w:rPr>
              <w:rFonts w:hint="eastAsia" w:ascii="宋体" w:hAnsi="宋体" w:eastAsia="黑体" w:cs="宋体"/>
              <w:szCs w:val="21"/>
            </w:rPr>
          </w:sdtEndPr>
          <w:sdtContent>
            <w:tc>
              <w:tcPr>
                <w:tcW w:w="668" w:type="dxa"/>
                <w:shd w:val="clear" w:color="auto" w:fill="FFFFFF"/>
              </w:tcPr>
              <w:p>
                <w:pPr>
                  <w:rPr>
                    <w:rFonts w:eastAsia="黑体"/>
                    <w:szCs w:val="21"/>
                  </w:rPr>
                </w:pPr>
                <w:r>
                  <w:rPr>
                    <w:rFonts w:eastAsia="黑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1689" w:type="dxa"/>
            <w:vAlign w:val="center"/>
          </w:tcPr>
          <w:p>
            <w:pPr>
              <w:spacing w:before="40" w:after="40"/>
              <w:rPr>
                <w:rFonts w:eastAsia="黑体"/>
                <w:szCs w:val="21"/>
                <w:lang w:eastAsia="ja-JP"/>
              </w:rPr>
            </w:pPr>
          </w:p>
        </w:tc>
        <w:tc>
          <w:tcPr>
            <w:tcW w:w="1149" w:type="dxa"/>
            <w:vAlign w:val="center"/>
          </w:tcPr>
          <w:p>
            <w:pPr>
              <w:spacing w:before="40" w:after="40"/>
              <w:rPr>
                <w:rFonts w:eastAsia="黑体"/>
                <w:szCs w:val="21"/>
                <w:lang w:eastAsia="ja-JP"/>
              </w:rPr>
            </w:pPr>
          </w:p>
        </w:tc>
        <w:tc>
          <w:tcPr>
            <w:tcW w:w="1891" w:type="dxa"/>
            <w:vAlign w:val="center"/>
          </w:tcPr>
          <w:p>
            <w:pPr>
              <w:spacing w:before="40" w:after="40"/>
              <w:rPr>
                <w:rFonts w:eastAsia="黑体"/>
                <w:szCs w:val="21"/>
                <w:lang w:eastAsia="ja-JP"/>
              </w:rPr>
            </w:pPr>
          </w:p>
        </w:tc>
        <w:tc>
          <w:tcPr>
            <w:tcW w:w="1581"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1689" w:type="dxa"/>
            <w:vAlign w:val="center"/>
          </w:tcPr>
          <w:p>
            <w:pPr>
              <w:spacing w:before="40" w:after="40"/>
              <w:rPr>
                <w:rFonts w:eastAsia="黑体"/>
                <w:szCs w:val="21"/>
                <w:lang w:eastAsia="ja-JP"/>
              </w:rPr>
            </w:pPr>
          </w:p>
        </w:tc>
        <w:tc>
          <w:tcPr>
            <w:tcW w:w="1149" w:type="dxa"/>
            <w:vAlign w:val="center"/>
          </w:tcPr>
          <w:p>
            <w:pPr>
              <w:spacing w:before="40" w:after="40"/>
              <w:rPr>
                <w:rFonts w:eastAsia="黑体"/>
                <w:szCs w:val="21"/>
                <w:lang w:eastAsia="ja-JP"/>
              </w:rPr>
            </w:pPr>
          </w:p>
        </w:tc>
        <w:tc>
          <w:tcPr>
            <w:tcW w:w="1891" w:type="dxa"/>
            <w:vAlign w:val="center"/>
          </w:tcPr>
          <w:p>
            <w:pPr>
              <w:spacing w:before="40" w:after="40"/>
              <w:rPr>
                <w:rFonts w:eastAsia="黑体"/>
                <w:szCs w:val="21"/>
                <w:lang w:eastAsia="ja-JP"/>
              </w:rPr>
            </w:pPr>
          </w:p>
        </w:tc>
        <w:tc>
          <w:tcPr>
            <w:tcW w:w="1581"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1689" w:type="dxa"/>
            <w:vAlign w:val="center"/>
          </w:tcPr>
          <w:p>
            <w:pPr>
              <w:spacing w:before="40" w:after="40"/>
              <w:rPr>
                <w:rFonts w:eastAsia="黑体"/>
                <w:szCs w:val="21"/>
                <w:lang w:eastAsia="ja-JP"/>
              </w:rPr>
            </w:pPr>
          </w:p>
        </w:tc>
        <w:tc>
          <w:tcPr>
            <w:tcW w:w="1149" w:type="dxa"/>
            <w:vAlign w:val="center"/>
          </w:tcPr>
          <w:p>
            <w:pPr>
              <w:spacing w:before="40" w:after="40"/>
              <w:rPr>
                <w:rFonts w:eastAsia="黑体"/>
                <w:szCs w:val="21"/>
                <w:lang w:eastAsia="ja-JP"/>
              </w:rPr>
            </w:pPr>
          </w:p>
        </w:tc>
        <w:tc>
          <w:tcPr>
            <w:tcW w:w="1891" w:type="dxa"/>
            <w:vAlign w:val="center"/>
          </w:tcPr>
          <w:p>
            <w:pPr>
              <w:spacing w:before="40" w:after="40"/>
              <w:rPr>
                <w:rFonts w:eastAsia="黑体"/>
                <w:szCs w:val="21"/>
                <w:lang w:eastAsia="ja-JP"/>
              </w:rPr>
            </w:pPr>
          </w:p>
        </w:tc>
        <w:tc>
          <w:tcPr>
            <w:tcW w:w="1581"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1689" w:type="dxa"/>
            <w:vAlign w:val="center"/>
          </w:tcPr>
          <w:p>
            <w:pPr>
              <w:spacing w:before="40" w:after="40"/>
              <w:rPr>
                <w:rFonts w:eastAsia="黑体"/>
                <w:szCs w:val="21"/>
                <w:lang w:eastAsia="ja-JP"/>
              </w:rPr>
            </w:pPr>
          </w:p>
        </w:tc>
        <w:tc>
          <w:tcPr>
            <w:tcW w:w="1149" w:type="dxa"/>
            <w:vAlign w:val="center"/>
          </w:tcPr>
          <w:p>
            <w:pPr>
              <w:spacing w:before="40" w:after="40"/>
              <w:rPr>
                <w:rFonts w:eastAsia="黑体"/>
                <w:szCs w:val="21"/>
                <w:lang w:eastAsia="ja-JP"/>
              </w:rPr>
            </w:pPr>
          </w:p>
        </w:tc>
        <w:tc>
          <w:tcPr>
            <w:tcW w:w="1891" w:type="dxa"/>
            <w:vAlign w:val="center"/>
          </w:tcPr>
          <w:p>
            <w:pPr>
              <w:spacing w:before="40" w:after="40"/>
              <w:rPr>
                <w:rFonts w:eastAsia="黑体"/>
                <w:szCs w:val="21"/>
                <w:lang w:eastAsia="ja-JP"/>
              </w:rPr>
            </w:pPr>
          </w:p>
        </w:tc>
        <w:tc>
          <w:tcPr>
            <w:tcW w:w="1581"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bl>
    <w:p>
      <w:pPr>
        <w:spacing w:before="156" w:beforeLines="50" w:after="156" w:afterLines="50" w:line="360" w:lineRule="exact"/>
        <w:rPr>
          <w:rFonts w:hint="eastAsia" w:ascii="宋体" w:hAnsi="宋体"/>
          <w:b/>
          <w:color w:val="000000"/>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5</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w:t>
            </w:r>
            <w:r>
              <w:rPr>
                <w:rFonts w:hint="eastAsia" w:ascii="宋体" w:hAnsi="宋体"/>
                <w:b/>
                <w:color w:val="000000"/>
                <w:szCs w:val="21"/>
                <w:lang w:val="en-US" w:eastAsia="zh-CN"/>
              </w:rPr>
              <w:t>能源</w:t>
            </w:r>
            <w:r>
              <w:rPr>
                <w:rFonts w:hint="eastAsia" w:ascii="宋体" w:hAnsi="宋体"/>
                <w:b/>
                <w:color w:val="000000"/>
                <w:szCs w:val="21"/>
              </w:rPr>
              <w:t>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highlight w:val="none"/>
                <w:u w:val="single"/>
              </w:rPr>
              <w:t>年</w:t>
            </w:r>
            <w:r>
              <w:rPr>
                <w:rFonts w:hint="eastAsia" w:ascii="宋体" w:hAnsi="宋体"/>
                <w:b/>
                <w:color w:val="000000"/>
                <w:szCs w:val="21"/>
                <w:highlight w:val="none"/>
                <w:u w:val="single"/>
                <w:lang w:val="en-US" w:eastAsia="zh-CN"/>
              </w:rPr>
              <w:t>1</w:t>
            </w:r>
            <w:r>
              <w:rPr>
                <w:rFonts w:hint="eastAsia" w:ascii="宋体" w:hAnsi="宋体"/>
                <w:b/>
                <w:color w:val="000000"/>
                <w:szCs w:val="21"/>
                <w:highlight w:val="none"/>
                <w:u w:val="single"/>
              </w:rPr>
              <w:t>月</w:t>
            </w:r>
            <w:r>
              <w:rPr>
                <w:rFonts w:hint="eastAsia" w:ascii="宋体" w:hAnsi="宋体"/>
                <w:b/>
                <w:color w:val="000000"/>
                <w:szCs w:val="21"/>
                <w:highlight w:val="none"/>
                <w:u w:val="single"/>
                <w:lang w:val="en-US" w:eastAsia="zh-CN"/>
              </w:rPr>
              <w:t>3-4</w:t>
            </w:r>
            <w:r>
              <w:rPr>
                <w:rFonts w:hint="eastAsia" w:ascii="宋体" w:hAnsi="宋体"/>
                <w:b/>
                <w:color w:val="000000"/>
                <w:szCs w:val="21"/>
                <w:highlight w:val="none"/>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highlight w:val="none"/>
                <w:u w:val="single"/>
                <w:lang w:val="en-US" w:eastAsia="zh-CN"/>
              </w:rPr>
              <w:t>年1 月15日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p>
      <w:pPr>
        <w:spacing w:before="156" w:beforeLines="50" w:line="320" w:lineRule="exact"/>
        <w:ind w:left="260" w:leftChars="124"/>
        <w:rPr>
          <w:rFonts w:ascii="宋体" w:hAnsi="宋体"/>
          <w:b/>
          <w:color w:val="000000"/>
          <w:szCs w:val="21"/>
        </w:rPr>
      </w:pPr>
    </w:p>
    <w:tbl>
      <w:tblPr>
        <w:tblStyle w:val="8"/>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auto"/>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7"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auto"/>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hint="default" w:ascii="宋体" w:eastAsia="宋体"/>
                <w:color w:val="000000"/>
                <w:sz w:val="20"/>
                <w:szCs w:val="20"/>
                <w:lang w:val="en-US" w:eastAsia="zh-CN"/>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r>
              <w:rPr>
                <w:rFonts w:hint="eastAsia" w:ascii="宋体" w:hAnsi="宋体"/>
                <w:color w:val="000000"/>
                <w:sz w:val="20"/>
                <w:szCs w:val="20"/>
                <w:lang w:eastAsia="zh-CN"/>
              </w:rPr>
              <w:t>——</w:t>
            </w:r>
            <w:r>
              <w:rPr>
                <w:rFonts w:hint="eastAsia" w:ascii="宋体" w:hAnsi="宋体"/>
                <w:color w:val="000000"/>
                <w:sz w:val="20"/>
                <w:szCs w:val="20"/>
                <w:lang w:val="en-US" w:eastAsia="zh-CN"/>
              </w:rPr>
              <w:t>无限额要求</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hint="default" w:ascii="宋体" w:hAnsi="宋体" w:eastAsia="宋体"/>
                <w:color w:val="000000"/>
                <w:szCs w:val="21"/>
                <w:lang w:val="en-US" w:eastAsia="zh-CN"/>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r>
              <w:rPr>
                <w:rFonts w:hint="eastAsia" w:ascii="宋体" w:hAnsi="宋体"/>
                <w:color w:val="000000"/>
                <w:szCs w:val="21"/>
                <w:lang w:eastAsia="zh-CN"/>
              </w:rPr>
              <w:t>——</w:t>
            </w:r>
            <w:r>
              <w:rPr>
                <w:rFonts w:hint="eastAsia" w:ascii="宋体" w:hAnsi="宋体"/>
                <w:color w:val="000000"/>
                <w:szCs w:val="21"/>
                <w:lang w:val="en-US" w:eastAsia="zh-CN"/>
              </w:rPr>
              <w:t>无节能报告</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auto"/>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auto"/>
          </w:tcPr>
          <w:p>
            <w:pPr>
              <w:rPr>
                <w:rFonts w:ascii="宋体"/>
                <w:color w:val="000000"/>
                <w:szCs w:val="21"/>
              </w:rPr>
            </w:pPr>
            <w:r>
              <w:rPr>
                <w:rFonts w:hint="eastAsia" w:ascii="宋体"/>
                <w:color w:val="000000"/>
                <w:szCs w:val="21"/>
              </w:rPr>
              <w:t>是否有节能评估报告，□是□否□不适用</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rPr>
              <w:t>是否有节能评估报告的批复，□是□否□不适用</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rPr>
              <w:t>是否有节能验收后评估，□是□否□不适用</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rPr>
              <w:t>执行标准的符合性，□是□否</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rPr>
              <w:t>是否接受了当地行政主管部门的检查，是否合规，□是□否</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rPr>
              <w:sym w:font="Wingdings 2" w:char="0052"/>
            </w:r>
            <w:r>
              <w:rPr>
                <w:rFonts w:hint="eastAsia" w:ascii="宋体"/>
                <w:color w:val="000000"/>
                <w:szCs w:val="21"/>
              </w:rPr>
              <w:t>否</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auto"/>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auto"/>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auto"/>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auto"/>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auto"/>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auto"/>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节能主管部门、</w:t>
            </w:r>
            <w:r>
              <w:rPr>
                <w:rFonts w:hint="eastAsia" w:ascii="宋体"/>
                <w:color w:val="000000"/>
                <w:spacing w:val="-10"/>
                <w:szCs w:val="21"/>
              </w:rPr>
              <w:sym w:font="Wingdings 2" w:char="0052"/>
            </w:r>
            <w:r>
              <w:rPr>
                <w:rFonts w:hint="eastAsia" w:ascii="宋体"/>
                <w:color w:val="000000"/>
                <w:spacing w:val="-10"/>
                <w:szCs w:val="21"/>
              </w:rPr>
              <w:t>动力装置场所、</w:t>
            </w:r>
            <w:r>
              <w:rPr>
                <w:rFonts w:hint="eastAsia" w:ascii="宋体"/>
                <w:color w:val="000000"/>
                <w:spacing w:val="-10"/>
                <w:szCs w:val="21"/>
              </w:rPr>
              <w:sym w:font="Wingdings 2" w:char="0052"/>
            </w:r>
            <w:r>
              <w:rPr>
                <w:rFonts w:hint="eastAsia" w:ascii="宋体"/>
                <w:color w:val="000000"/>
                <w:spacing w:val="-10"/>
                <w:szCs w:val="21"/>
              </w:rPr>
              <w:t>主要用能设备管理、</w:t>
            </w:r>
            <w:r>
              <w:rPr>
                <w:rFonts w:hint="eastAsia" w:ascii="宋体"/>
                <w:color w:val="000000"/>
                <w:spacing w:val="-10"/>
                <w:szCs w:val="21"/>
              </w:rPr>
              <w:sym w:font="Wingdings 2" w:char="0052"/>
            </w:r>
            <w:r>
              <w:rPr>
                <w:rFonts w:hint="eastAsia" w:ascii="宋体"/>
                <w:color w:val="000000"/>
                <w:spacing w:val="-10"/>
                <w:szCs w:val="21"/>
              </w:rPr>
              <w:t>能源计量管理，</w:t>
            </w:r>
            <w:r>
              <w:rPr>
                <w:rFonts w:hint="eastAsia" w:ascii="宋体"/>
                <w:color w:val="000000"/>
                <w:spacing w:val="-10"/>
                <w:szCs w:val="21"/>
              </w:rPr>
              <w:sym w:font="Wingdings 2" w:char="0052"/>
            </w:r>
            <w:r>
              <w:rPr>
                <w:rFonts w:hint="eastAsia" w:ascii="宋体"/>
                <w:color w:val="000000"/>
                <w:spacing w:val="-10"/>
                <w:szCs w:val="21"/>
              </w:rPr>
              <w:t>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rPr>
              <w:t>初步定于</w:t>
            </w:r>
            <w:bookmarkStart w:id="33" w:name="二阶段审核日期"/>
            <w:r>
              <w:rPr>
                <w:rFonts w:hint="eastAsia" w:ascii="宋体"/>
                <w:b/>
                <w:color w:val="000000"/>
                <w:szCs w:val="21"/>
              </w:rPr>
              <w:t>2022-0</w:t>
            </w:r>
            <w:r>
              <w:rPr>
                <w:rFonts w:hint="eastAsia" w:ascii="宋体"/>
                <w:b/>
                <w:color w:val="000000"/>
                <w:szCs w:val="21"/>
                <w:lang w:val="en-US" w:eastAsia="zh-CN"/>
              </w:rPr>
              <w:t>5</w:t>
            </w:r>
            <w:r>
              <w:rPr>
                <w:rFonts w:hint="eastAsia" w:ascii="宋体"/>
                <w:b/>
                <w:color w:val="000000"/>
                <w:szCs w:val="21"/>
              </w:rPr>
              <w:t>-1</w:t>
            </w:r>
            <w:bookmarkEnd w:id="33"/>
            <w:r>
              <w:rPr>
                <w:rFonts w:hint="eastAsia" w:ascii="宋体"/>
                <w:b/>
                <w:color w:val="000000"/>
                <w:szCs w:val="21"/>
                <w:lang w:val="en-US" w:eastAsia="zh-CN"/>
              </w:rPr>
              <w:t>6</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w:t>
            </w:r>
            <w:r>
              <w:rPr>
                <w:rFonts w:hint="eastAsia" w:ascii="宋体" w:hAnsi="宋体"/>
                <w:b/>
                <w:color w:val="000000"/>
                <w:szCs w:val="21"/>
                <w:lang w:val="en-US" w:eastAsia="zh-CN"/>
              </w:rPr>
              <w:t>审核</w:t>
            </w:r>
            <w:r>
              <w:rPr>
                <w:rFonts w:hint="eastAsia" w:ascii="宋体" w:hAnsi="宋体"/>
                <w:b/>
                <w:color w:val="000000"/>
                <w:szCs w:val="21"/>
              </w:rPr>
              <w:t>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0" w:firstLineChars="400"/>
        <w:rPr>
          <w:rFonts w:ascii="宋体"/>
          <w:b/>
          <w:color w:val="000000"/>
          <w:szCs w:val="21"/>
        </w:rPr>
      </w:pPr>
      <w:r>
        <w:rPr>
          <w:rFonts w:hint="eastAsia" w:eastAsia="宋体"/>
          <w:sz w:val="21"/>
          <w:szCs w:val="21"/>
          <w:lang w:eastAsia="zh-CN"/>
        </w:rPr>
        <w:drawing>
          <wp:anchor distT="0" distB="0" distL="114300" distR="114300" simplePos="0" relativeHeight="251665408" behindDoc="0" locked="0" layoutInCell="1" allowOverlap="1">
            <wp:simplePos x="0" y="0"/>
            <wp:positionH relativeFrom="column">
              <wp:posOffset>1754505</wp:posOffset>
            </wp:positionH>
            <wp:positionV relativeFrom="paragraph">
              <wp:posOffset>11430</wp:posOffset>
            </wp:positionV>
            <wp:extent cx="982345" cy="319405"/>
            <wp:effectExtent l="0" t="0" r="0" b="10795"/>
            <wp:wrapSquare wrapText="bothSides"/>
            <wp:docPr id="5" name="图片 5"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李丽英电子签"/>
                    <pic:cNvPicPr>
                      <a:picLocks noChangeAspect="1"/>
                    </pic:cNvPicPr>
                  </pic:nvPicPr>
                  <pic:blipFill>
                    <a:blip r:embed="rId6"/>
                    <a:stretch>
                      <a:fillRect/>
                    </a:stretch>
                  </pic:blipFill>
                  <pic:spPr>
                    <a:xfrm>
                      <a:off x="0" y="0"/>
                      <a:ext cx="982345" cy="319405"/>
                    </a:xfrm>
                    <a:prstGeom prst="rect">
                      <a:avLst/>
                    </a:prstGeom>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default" w:eastAsia="宋体"/>
          <w:lang w:val="en-US" w:eastAsia="zh-CN"/>
        </w:rPr>
        <w:drawing>
          <wp:anchor distT="0" distB="0" distL="114300" distR="114300" simplePos="0" relativeHeight="251666432" behindDoc="0" locked="0" layoutInCell="1" allowOverlap="1">
            <wp:simplePos x="0" y="0"/>
            <wp:positionH relativeFrom="column">
              <wp:posOffset>4123690</wp:posOffset>
            </wp:positionH>
            <wp:positionV relativeFrom="paragraph">
              <wp:posOffset>-101600</wp:posOffset>
            </wp:positionV>
            <wp:extent cx="527685" cy="299085"/>
            <wp:effectExtent l="0" t="0" r="5715" b="5715"/>
            <wp:wrapSquare wrapText="bothSides"/>
            <wp:docPr id="6" name="图片 1" descr="11a046c382d8b81b1bfeb75b5211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11a046c382d8b81b1bfeb75b52112d8"/>
                    <pic:cNvPicPr>
                      <a:picLocks noChangeAspect="1"/>
                    </pic:cNvPicPr>
                  </pic:nvPicPr>
                  <pic:blipFill>
                    <a:blip r:embed="rId7"/>
                    <a:stretch>
                      <a:fillRect/>
                    </a:stretch>
                  </pic:blipFill>
                  <pic:spPr>
                    <a:xfrm>
                      <a:off x="0" y="0"/>
                      <a:ext cx="527685" cy="299085"/>
                    </a:xfrm>
                    <a:prstGeom prst="rect">
                      <a:avLst/>
                    </a:prstGeom>
                    <a:noFill/>
                    <a:ln>
                      <a:noFill/>
                    </a:ln>
                  </pic:spPr>
                </pic:pic>
              </a:graphicData>
            </a:graphic>
          </wp:anchor>
        </w:drawing>
      </w:r>
      <w:r>
        <w:rPr>
          <w:rFonts w:ascii="宋体" w:hAnsi="宋体"/>
          <w:b/>
          <w:color w:val="000000"/>
          <w:szCs w:val="21"/>
        </w:rPr>
        <w:t xml:space="preserve"> </w:t>
      </w:r>
      <w:r>
        <w:rPr>
          <w:rFonts w:hint="eastAsia" w:ascii="宋体" w:hAnsi="宋体"/>
          <w:sz w:val="21"/>
        </w:rPr>
        <w:drawing>
          <wp:anchor distT="0" distB="0" distL="114300" distR="114300" simplePos="0" relativeHeight="251667456" behindDoc="0" locked="0" layoutInCell="1" allowOverlap="1">
            <wp:simplePos x="0" y="0"/>
            <wp:positionH relativeFrom="column">
              <wp:posOffset>4771390</wp:posOffset>
            </wp:positionH>
            <wp:positionV relativeFrom="paragraph">
              <wp:posOffset>-165100</wp:posOffset>
            </wp:positionV>
            <wp:extent cx="615315" cy="365760"/>
            <wp:effectExtent l="0" t="0" r="6985" b="2540"/>
            <wp:wrapSquare wrapText="bothSides"/>
            <wp:docPr id="7" name="图片 2" descr="2f54b704c7527a1a46ef16fba640f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2f54b704c7527a1a46ef16fba640fc6"/>
                    <pic:cNvPicPr>
                      <a:picLocks noChangeAspect="1"/>
                    </pic:cNvPicPr>
                  </pic:nvPicPr>
                  <pic:blipFill>
                    <a:blip r:embed="rId8"/>
                    <a:stretch>
                      <a:fillRect/>
                    </a:stretch>
                  </pic:blipFill>
                  <pic:spPr>
                    <a:xfrm>
                      <a:off x="0" y="0"/>
                      <a:ext cx="615315" cy="365760"/>
                    </a:xfrm>
                    <a:prstGeom prst="rect">
                      <a:avLst/>
                    </a:prstGeom>
                    <a:noFill/>
                    <a:ln>
                      <a:noFill/>
                    </a:ln>
                  </pic:spPr>
                </pic:pic>
              </a:graphicData>
            </a:graphic>
          </wp:anchor>
        </w:drawing>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2022.5.13</w:t>
      </w:r>
    </w:p>
    <w:p>
      <w:pPr>
        <w:tabs>
          <w:tab w:val="left" w:pos="645"/>
        </w:tabs>
        <w:spacing w:after="156" w:afterLines="50" w:line="360" w:lineRule="exact"/>
        <w:rPr>
          <w:rFonts w:hint="eastAsia" w:ascii="宋体" w:hAnsi="宋体" w:eastAsia="宋体"/>
          <w:b/>
          <w:bCs/>
          <w:color w:val="000000"/>
          <w:szCs w:val="21"/>
          <w:lang w:val="en-US" w:eastAsia="zh-CN"/>
        </w:rPr>
      </w:pPr>
      <w:r>
        <w:rPr>
          <w:rFonts w:hint="eastAsia" w:ascii="宋体" w:hAnsi="宋体"/>
          <w:b/>
          <w:bCs/>
          <w:color w:val="000000"/>
          <w:szCs w:val="21"/>
          <w:lang w:val="en-US" w:eastAsia="zh-CN"/>
        </w:rPr>
        <w:t xml:space="preserve"> </w:t>
      </w: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drawing>
          <wp:inline distT="0" distB="0" distL="114300" distR="114300">
            <wp:extent cx="3917315" cy="4838700"/>
            <wp:effectExtent l="0" t="0" r="6985" b="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9"/>
                    <a:stretch>
                      <a:fillRect/>
                    </a:stretch>
                  </pic:blipFill>
                  <pic:spPr>
                    <a:xfrm>
                      <a:off x="0" y="0"/>
                      <a:ext cx="3917315" cy="4838700"/>
                    </a:xfrm>
                    <a:prstGeom prst="rect">
                      <a:avLst/>
                    </a:prstGeom>
                    <a:noFill/>
                    <a:ln>
                      <a:noFill/>
                    </a:ln>
                  </pic:spPr>
                </pic:pic>
              </a:graphicData>
            </a:graphic>
          </wp:inline>
        </w:drawing>
      </w: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hint="eastAsia" w:eastAsia="隶书"/>
          <w:color w:val="000000"/>
          <w:sz w:val="21"/>
          <w:szCs w:val="21"/>
        </w:rPr>
      </w:pP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snapToGrid w:val="0"/>
        <w:spacing w:after="94" w:afterLines="30"/>
        <w:rPr>
          <w:rFonts w:eastAsia="隶书"/>
          <w:color w:val="000000"/>
          <w:sz w:val="21"/>
          <w:szCs w:val="21"/>
        </w:rPr>
      </w:pPr>
      <w:r>
        <w:rPr>
          <w:rFonts w:hint="eastAsia" w:eastAsia="隶书"/>
          <w:color w:val="000000"/>
          <w:sz w:val="21"/>
          <w:szCs w:val="21"/>
        </w:rPr>
        <w:t>受审核方：常州市双爱家私股份有限公司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rPr>
                <w:rFonts w:hint="default" w:eastAsia="宋体"/>
                <w:lang w:val="en-US" w:eastAsia="zh-CN"/>
              </w:rPr>
            </w:pPr>
            <w:r>
              <w:rPr>
                <w:rFonts w:hint="eastAsia"/>
                <w:lang w:val="en-US" w:eastAsia="zh-CN"/>
              </w:rPr>
              <w:t>法律法规清单中有不适用的标准如：化工行业的认证要求。</w:t>
            </w:r>
          </w:p>
          <w:p>
            <w:pPr>
              <w:pStyle w:val="6"/>
              <w:pBdr>
                <w:bottom w:val="none" w:color="auto" w:sz="0" w:space="0"/>
              </w:pBdr>
              <w:tabs>
                <w:tab w:val="center" w:pos="5737"/>
                <w:tab w:val="clear" w:pos="4153"/>
              </w:tabs>
              <w:jc w:val="both"/>
              <w:rPr>
                <w:color w:val="000000"/>
                <w:sz w:val="21"/>
                <w:szCs w:val="21"/>
              </w:rPr>
            </w:pPr>
          </w:p>
        </w:tc>
        <w:tc>
          <w:tcPr>
            <w:tcW w:w="922" w:type="dxa"/>
            <w:vAlign w:val="center"/>
          </w:tcPr>
          <w:p>
            <w:pPr>
              <w:rPr>
                <w:rFonts w:hint="default" w:eastAsia="宋体"/>
                <w:lang w:val="en-US" w:eastAsia="zh-CN"/>
              </w:rPr>
            </w:pPr>
            <w:r>
              <w:rPr>
                <w:rFonts w:hint="eastAsia" w:eastAsia="宋体"/>
                <w:lang w:val="en-US" w:eastAsia="zh-CN"/>
              </w:rPr>
              <w:t>En</w:t>
            </w:r>
          </w:p>
        </w:tc>
        <w:tc>
          <w:tcPr>
            <w:tcW w:w="1133" w:type="dxa"/>
            <w:vAlign w:val="center"/>
          </w:tcPr>
          <w:p>
            <w:pPr>
              <w:rPr>
                <w:rFonts w:hint="default" w:eastAsia="宋体"/>
                <w:lang w:val="en-US" w:eastAsia="zh-CN"/>
              </w:rPr>
            </w:pPr>
            <w:r>
              <w:rPr>
                <w:rFonts w:hint="eastAsia" w:eastAsia="宋体"/>
                <w:lang w:val="en-US" w:eastAsia="zh-CN"/>
              </w:rPr>
              <w:t>4.2</w:t>
            </w:r>
          </w:p>
        </w:tc>
        <w:tc>
          <w:tcPr>
            <w:tcW w:w="934" w:type="dxa"/>
            <w:vAlign w:val="center"/>
          </w:tcPr>
          <w:p>
            <w:pPr>
              <w:rPr>
                <w:rFonts w:hint="default" w:eastAsia="宋体"/>
                <w:lang w:val="en-US" w:eastAsia="zh-CN"/>
              </w:rPr>
            </w:pPr>
            <w:r>
              <w:rPr>
                <w:rFonts w:hint="eastAsia"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b/>
                <w:color w:val="000000"/>
                <w:szCs w:val="21"/>
                <w:lang w:val="en-US" w:eastAsia="zh-CN"/>
              </w:rPr>
            </w:pPr>
            <w:r>
              <w:rPr>
                <w:rFonts w:hint="eastAsia" w:eastAsia="宋体"/>
                <w:sz w:val="21"/>
                <w:szCs w:val="21"/>
                <w:lang w:eastAsia="zh-CN"/>
              </w:rPr>
              <w:drawing>
                <wp:anchor distT="0" distB="0" distL="114300" distR="114300" simplePos="0" relativeHeight="251660288" behindDoc="0" locked="0" layoutInCell="1" allowOverlap="1">
                  <wp:simplePos x="0" y="0"/>
                  <wp:positionH relativeFrom="column">
                    <wp:posOffset>821690</wp:posOffset>
                  </wp:positionH>
                  <wp:positionV relativeFrom="paragraph">
                    <wp:posOffset>19050</wp:posOffset>
                  </wp:positionV>
                  <wp:extent cx="982345" cy="319405"/>
                  <wp:effectExtent l="0" t="0" r="0" b="10795"/>
                  <wp:wrapSquare wrapText="bothSides"/>
                  <wp:docPr id="3" name="图片 3"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丽英电子签"/>
                          <pic:cNvPicPr>
                            <a:picLocks noChangeAspect="1"/>
                          </pic:cNvPicPr>
                        </pic:nvPicPr>
                        <pic:blipFill>
                          <a:blip r:embed="rId6"/>
                          <a:stretch>
                            <a:fillRect/>
                          </a:stretch>
                        </pic:blipFill>
                        <pic:spPr>
                          <a:xfrm>
                            <a:off x="0" y="0"/>
                            <a:ext cx="982345" cy="319405"/>
                          </a:xfrm>
                          <a:prstGeom prst="rect">
                            <a:avLst/>
                          </a:prstGeom>
                        </pic:spPr>
                      </pic:pic>
                    </a:graphicData>
                  </a:graphic>
                </wp:anchor>
              </w:drawing>
            </w:r>
            <w:r>
              <w:rPr>
                <w:rFonts w:hint="eastAsia"/>
                <w:b/>
                <w:color w:val="000000"/>
                <w:szCs w:val="21"/>
              </w:rPr>
              <w:t>审核组长：</w:t>
            </w:r>
            <w:r>
              <w:rPr>
                <w:rFonts w:hint="eastAsia"/>
                <w:b/>
                <w:color w:val="000000"/>
                <w:szCs w:val="21"/>
                <w:lang w:val="en-US" w:eastAsia="zh-CN"/>
              </w:rPr>
              <w:t xml:space="preserve"> </w:t>
            </w:r>
          </w:p>
          <w:p>
            <w:pPr>
              <w:spacing w:line="280" w:lineRule="exact"/>
              <w:rPr>
                <w:rFonts w:hint="eastAsia"/>
                <w:b/>
                <w:color w:val="000000"/>
                <w:szCs w:val="21"/>
                <w:lang w:val="en-US" w:eastAsia="zh-CN"/>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2022</w:t>
            </w:r>
            <w:r>
              <w:rPr>
                <w:rFonts w:hint="eastAsia"/>
                <w:b/>
                <w:color w:val="000000"/>
                <w:szCs w:val="21"/>
              </w:rPr>
              <w:t>年</w:t>
            </w:r>
            <w:r>
              <w:rPr>
                <w:rFonts w:hint="eastAsia"/>
                <w:b/>
                <w:color w:val="000000"/>
                <w:szCs w:val="21"/>
                <w:lang w:val="en-US" w:eastAsia="zh-CN"/>
              </w:rPr>
              <w:t>5</w:t>
            </w:r>
            <w:r>
              <w:rPr>
                <w:rFonts w:hint="eastAsia"/>
                <w:b/>
                <w:color w:val="000000"/>
                <w:szCs w:val="21"/>
              </w:rPr>
              <w:t>月</w:t>
            </w:r>
            <w:r>
              <w:rPr>
                <w:rFonts w:hint="eastAsia"/>
                <w:b/>
                <w:color w:val="000000"/>
                <w:szCs w:val="21"/>
                <w:lang w:val="en-US" w:eastAsia="zh-CN"/>
              </w:rPr>
              <w:t>13</w:t>
            </w:r>
            <w:r>
              <w:rPr>
                <w:rFonts w:hint="eastAsia"/>
                <w:b/>
                <w:color w:val="000000"/>
                <w:szCs w:val="21"/>
              </w:rPr>
              <w:t>日</w:t>
            </w:r>
          </w:p>
        </w:tc>
        <w:tc>
          <w:tcPr>
            <w:tcW w:w="5392" w:type="dxa"/>
            <w:gridSpan w:val="4"/>
          </w:tcPr>
          <w:p>
            <w:pPr>
              <w:spacing w:line="280" w:lineRule="exact"/>
              <w:rPr>
                <w:rFonts w:hint="eastAsia"/>
                <w:b/>
                <w:color w:val="000000"/>
                <w:szCs w:val="21"/>
                <w:lang w:val="en-US" w:eastAsia="zh-CN"/>
              </w:rPr>
            </w:pPr>
            <w:r>
              <w:rPr>
                <w:rFonts w:hint="eastAsia"/>
                <w:b/>
                <w:color w:val="000000"/>
                <w:szCs w:val="21"/>
              </w:rPr>
              <w:t>受审核方代表</w:t>
            </w:r>
            <w:r>
              <w:rPr>
                <w:rFonts w:hint="eastAsia"/>
                <w:b/>
                <w:color w:val="000000"/>
                <w:szCs w:val="21"/>
                <w:lang w:val="en-US" w:eastAsia="zh-CN"/>
              </w:rPr>
              <w:t xml:space="preserve"> </w:t>
            </w:r>
          </w:p>
          <w:p>
            <w:pPr>
              <w:spacing w:line="280" w:lineRule="exact"/>
              <w:rPr>
                <w:rFonts w:hint="eastAsia"/>
                <w:b/>
                <w:color w:val="000000"/>
                <w:szCs w:val="21"/>
                <w:lang w:val="en-US" w:eastAsia="zh-CN"/>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5</w:t>
            </w:r>
            <w:r>
              <w:rPr>
                <w:rFonts w:hint="eastAsia"/>
                <w:b/>
                <w:color w:val="000000"/>
                <w:szCs w:val="21"/>
              </w:rPr>
              <w:t>月</w:t>
            </w:r>
            <w:r>
              <w:rPr>
                <w:rFonts w:hint="eastAsia"/>
                <w:b/>
                <w:color w:val="000000"/>
                <w:szCs w:val="21"/>
                <w:lang w:val="en-US" w:eastAsia="zh-CN"/>
              </w:rPr>
              <w:t>13</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val="en-US" w:eastAsia="zh-CN"/>
              </w:rPr>
              <w:t xml:space="preserve">  </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636905</wp:posOffset>
                  </wp:positionH>
                  <wp:positionV relativeFrom="paragraph">
                    <wp:posOffset>142240</wp:posOffset>
                  </wp:positionV>
                  <wp:extent cx="982345" cy="319405"/>
                  <wp:effectExtent l="0" t="0" r="0" b="10795"/>
                  <wp:wrapSquare wrapText="bothSides"/>
                  <wp:docPr id="2" name="图片 2"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丽英电子签"/>
                          <pic:cNvPicPr>
                            <a:picLocks noChangeAspect="1"/>
                          </pic:cNvPicPr>
                        </pic:nvPicPr>
                        <pic:blipFill>
                          <a:blip r:embed="rId6"/>
                          <a:stretch>
                            <a:fillRect/>
                          </a:stretch>
                        </pic:blipFill>
                        <pic:spPr>
                          <a:xfrm>
                            <a:off x="0" y="0"/>
                            <a:ext cx="982345" cy="319405"/>
                          </a:xfrm>
                          <a:prstGeom prst="rect">
                            <a:avLst/>
                          </a:prstGeom>
                        </pic:spPr>
                      </pic:pic>
                    </a:graphicData>
                  </a:graphic>
                </wp:anchor>
              </w:drawing>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5</w:t>
            </w:r>
            <w:r>
              <w:rPr>
                <w:rFonts w:hint="eastAsia"/>
                <w:b/>
                <w:color w:val="000000"/>
                <w:szCs w:val="21"/>
              </w:rPr>
              <w:t>月</w:t>
            </w:r>
            <w:r>
              <w:rPr>
                <w:rFonts w:hint="eastAsia"/>
                <w:b/>
                <w:color w:val="000000"/>
                <w:szCs w:val="21"/>
                <w:lang w:val="en-US" w:eastAsia="zh-CN"/>
              </w:rPr>
              <w:t>13</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23FE29EE"/>
    <w:rsid w:val="26471B58"/>
    <w:rsid w:val="384F5D2E"/>
    <w:rsid w:val="40004DE5"/>
    <w:rsid w:val="48760DDD"/>
    <w:rsid w:val="4D535FB0"/>
    <w:rsid w:val="5EFB06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3</TotalTime>
  <ScaleCrop>false</ScaleCrop>
  <LinksUpToDate>false</LinksUpToDate>
  <CharactersWithSpaces>9461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丽英</cp:lastModifiedBy>
  <dcterms:modified xsi:type="dcterms:W3CDTF">2022-05-15T16:11:48Z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2052-11.1.0.10314</vt:lpwstr>
  </property>
</Properties>
</file>