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0404-2022-QE</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江西省正百科技有限公司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2022年05月05日 上午至2022年05月05日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ascii="宋体"/>
                <w:b/>
                <w:color w:val="000000"/>
                <w:szCs w:val="21"/>
              </w:rPr>
              <w:t>江西省贵溪市硫磷化工基地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余家龙</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2020-N1QMS-1262293</w:t>
            </w:r>
          </w:p>
          <w:p>
            <w:pPr>
              <w:spacing w:line="240" w:lineRule="exact"/>
              <w:jc w:val="center"/>
              <w:rPr>
                <w:b/>
                <w:color w:val="000000"/>
                <w:szCs w:val="21"/>
              </w:rPr>
            </w:pPr>
            <w:r>
              <w:rPr>
                <w:b/>
                <w:color w:val="000000"/>
                <w:szCs w:val="21"/>
              </w:rPr>
              <w:t>2020-N1EMS-1262293</w:t>
            </w:r>
          </w:p>
        </w:tc>
        <w:tc>
          <w:tcPr>
            <w:tcW w:w="1140" w:type="dxa"/>
            <w:vAlign w:val="center"/>
          </w:tcPr>
          <w:p>
            <w:pPr>
              <w:spacing w:line="240" w:lineRule="exact"/>
              <w:jc w:val="center"/>
              <w:rPr>
                <w:b/>
                <w:color w:val="000000"/>
                <w:szCs w:val="21"/>
              </w:rPr>
            </w:pPr>
            <w:r>
              <w:rPr>
                <w:b/>
                <w:color w:val="000000"/>
                <w:szCs w:val="21"/>
              </w:rPr>
              <w:t>Q:12.01.04</w:t>
            </w:r>
          </w:p>
          <w:p>
            <w:pPr>
              <w:spacing w:line="240" w:lineRule="exact"/>
              <w:jc w:val="center"/>
              <w:rPr>
                <w:b/>
                <w:color w:val="000000"/>
                <w:szCs w:val="21"/>
              </w:rPr>
            </w:pPr>
            <w:r>
              <w:rPr>
                <w:b/>
                <w:color w:val="000000"/>
                <w:szCs w:val="21"/>
              </w:rPr>
              <w:t>E:12.01.04</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曾赣玲</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2021-N1QMS-1286307</w:t>
            </w:r>
          </w:p>
          <w:p>
            <w:pPr>
              <w:spacing w:line="240" w:lineRule="exact"/>
              <w:jc w:val="center"/>
              <w:rPr>
                <w:b/>
                <w:color w:val="000000"/>
                <w:szCs w:val="21"/>
              </w:rPr>
            </w:pPr>
            <w:r>
              <w:rPr>
                <w:b/>
                <w:color w:val="000000"/>
                <w:szCs w:val="21"/>
              </w:rPr>
              <w:t>2021-N1EMS-1286307</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叶连英</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2020-N0QMS-1269413</w:t>
            </w:r>
          </w:p>
          <w:p>
            <w:pPr>
              <w:spacing w:line="240" w:lineRule="exact"/>
              <w:jc w:val="center"/>
              <w:rPr>
                <w:b/>
                <w:color w:val="000000"/>
                <w:szCs w:val="21"/>
              </w:rPr>
            </w:pPr>
            <w:r>
              <w:rPr>
                <w:b/>
                <w:color w:val="000000"/>
                <w:szCs w:val="21"/>
              </w:rPr>
              <w:t>2021-N0EMS-1269413</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江西省正百科技有限公司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江西省贵溪市硫磷化工基地</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335400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江西省贵溪市硫磷化工基地</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335400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虞成隆</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18166015555</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虞成隆</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虞成隆</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t>有机玻璃单体的生产、销售（原料来自废旧塑料回收）</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b/>
                <w:sz w:val="20"/>
                <w:lang w:val="en-US" w:eastAsia="zh-CN"/>
              </w:rPr>
              <w:t>分选→破碎→洗选→裂解→冷凝→收集→精馏→冷凝成品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有机玻璃单体的生产、销售（原料来自废旧塑料回收）</w:t>
            </w:r>
          </w:p>
        </w:tc>
        <w:tc>
          <w:tcPr>
            <w:tcW w:w="2006" w:type="dxa"/>
            <w:gridSpan w:val="3"/>
            <w:vAlign w:val="center"/>
          </w:tcPr>
          <w:p>
            <w:pPr>
              <w:spacing w:line="400" w:lineRule="exact"/>
              <w:rPr>
                <w:rFonts w:ascii="宋体" w:hAnsi="宋体"/>
                <w:b/>
                <w:color w:val="000000"/>
                <w:szCs w:val="21"/>
              </w:rPr>
            </w:pPr>
            <w:r>
              <w:t>12.01.04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有机玻璃单体的生产、销售（原料来自废旧塑料回收）所涉及场所的相关环境管理活动</w:t>
            </w:r>
          </w:p>
        </w:tc>
        <w:tc>
          <w:tcPr>
            <w:tcW w:w="2006" w:type="dxa"/>
            <w:gridSpan w:val="3"/>
            <w:vAlign w:val="center"/>
          </w:tcPr>
          <w:p>
            <w:pPr>
              <w:spacing w:line="400" w:lineRule="exact"/>
              <w:rPr>
                <w:rFonts w:ascii="宋体" w:hAnsi="宋体"/>
                <w:b/>
                <w:color w:val="000000"/>
                <w:szCs w:val="21"/>
              </w:rPr>
            </w:pPr>
            <w:r>
              <w:t>12.01.04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江西省正百科技有限公司</w:t>
            </w:r>
            <w:r>
              <w:rPr>
                <w:rFonts w:hint="eastAsia"/>
                <w:sz w:val="21"/>
                <w:szCs w:val="21"/>
                <w:lang w:val="en-US" w:eastAsia="zh-CN"/>
              </w:rPr>
              <w:t>/</w:t>
            </w:r>
            <w:r>
              <w:rPr>
                <w:sz w:val="21"/>
                <w:szCs w:val="21"/>
              </w:rPr>
              <w:t>江西省贵溪市硫磷化工基地</w:t>
            </w:r>
          </w:p>
        </w:tc>
        <w:tc>
          <w:tcPr>
            <w:tcW w:w="2267" w:type="dxa"/>
          </w:tcPr>
          <w:p>
            <w:pPr>
              <w:spacing w:before="40" w:after="40"/>
              <w:rPr>
                <w:rFonts w:eastAsia="黑体"/>
                <w:szCs w:val="21"/>
                <w:lang w:val="de-DE" w:eastAsia="ja-JP"/>
              </w:rPr>
            </w:pPr>
            <w:r>
              <w:rPr>
                <w:sz w:val="21"/>
                <w:szCs w:val="21"/>
              </w:rPr>
              <w:t>江西省贵溪市硫磷化工基地</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32</w:t>
            </w:r>
          </w:p>
        </w:tc>
        <w:tc>
          <w:tcPr>
            <w:tcW w:w="2803" w:type="dxa"/>
            <w:vAlign w:val="center"/>
          </w:tcPr>
          <w:p>
            <w:bookmarkStart w:id="35" w:name="审核范围"/>
            <w:r>
              <w:t>Q：有机玻璃单体的生产、销售（原料来自废旧塑料回收）</w:t>
            </w:r>
          </w:p>
          <w:p>
            <w:pPr>
              <w:pStyle w:val="19"/>
              <w:rPr>
                <w:rFonts w:eastAsia="黑体" w:cs="Arial"/>
                <w:sz w:val="21"/>
                <w:szCs w:val="21"/>
                <w:lang w:val="en-US" w:eastAsia="ja-JP"/>
              </w:rPr>
            </w:pPr>
            <w:r>
              <w:t>E：有机玻璃单体的生产、销售（原料来自废旧塑料回收）所涉及场所的相关环境管理活动</w:t>
            </w:r>
            <w:bookmarkEnd w:id="35"/>
          </w:p>
        </w:tc>
        <w:tc>
          <w:tcPr>
            <w:tcW w:w="669" w:type="dxa"/>
            <w:vAlign w:val="center"/>
          </w:tcPr>
          <w:p>
            <w:pPr>
              <w:spacing w:before="40" w:after="40"/>
              <w:rPr>
                <w:rFonts w:hint="eastAsia" w:ascii="宋体" w:hAnsi="宋体"/>
                <w:b/>
                <w:sz w:val="21"/>
                <w:szCs w:val="21"/>
                <w:lang w:eastAsia="zh-CN"/>
              </w:rPr>
            </w:pPr>
            <w:r>
              <w:rPr>
                <w:rFonts w:hint="eastAsia" w:ascii="宋体" w:hAnsi="宋体"/>
                <w:b/>
                <w:sz w:val="21"/>
                <w:szCs w:val="21"/>
              </w:rPr>
              <w:t>GB/T19001-2016</w:t>
            </w:r>
            <w:r>
              <w:rPr>
                <w:rFonts w:hint="eastAsia" w:ascii="宋体" w:hAnsi="宋体"/>
                <w:b/>
                <w:sz w:val="21"/>
                <w:szCs w:val="21"/>
                <w:lang w:eastAsia="zh-CN"/>
              </w:rPr>
              <w:t>；</w:t>
            </w:r>
          </w:p>
          <w:p>
            <w:pPr>
              <w:spacing w:before="40" w:after="40"/>
              <w:rPr>
                <w:rFonts w:hint="eastAsia" w:ascii="宋体" w:hAnsi="宋体"/>
                <w:b/>
                <w:sz w:val="21"/>
                <w:szCs w:val="21"/>
                <w:lang w:eastAsia="zh-CN"/>
              </w:rPr>
            </w:pPr>
            <w:r>
              <w:rPr>
                <w:rFonts w:hint="eastAsia" w:ascii="宋体" w:hAnsi="宋体"/>
                <w:b/>
                <w:sz w:val="21"/>
                <w:szCs w:val="21"/>
              </w:rPr>
              <w:t>GB/T24001-2016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2022年1月10日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2022年4月9日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2022年4月20日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r>
              <w:rPr>
                <w:rFonts w:hint="eastAsia"/>
                <w:color w:val="000000"/>
                <w:lang w:val="en-US" w:eastAsia="zh-CN"/>
              </w:rPr>
              <w:t>裂解过程、精馏过程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6" w:name="二阶段审核日期"/>
            <w:r>
              <w:rPr>
                <w:rFonts w:hint="eastAsia" w:ascii="宋体"/>
                <w:b/>
                <w:color w:val="000000"/>
                <w:szCs w:val="21"/>
              </w:rPr>
              <w:t>2022-05-0</w:t>
            </w:r>
            <w:bookmarkEnd w:id="36"/>
            <w:r>
              <w:rPr>
                <w:rFonts w:hint="eastAsia" w:ascii="宋体"/>
                <w:b/>
                <w:color w:val="000000"/>
                <w:szCs w:val="21"/>
                <w:lang w:val="en-US" w:eastAsia="zh-CN"/>
              </w:rPr>
              <w:t>6</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t>有机玻璃单体的生产、销售（原料来自废旧塑料回收）</w:t>
            </w:r>
          </w:p>
        </w:tc>
        <w:tc>
          <w:tcPr>
            <w:tcW w:w="1541" w:type="dxa"/>
            <w:vAlign w:val="center"/>
          </w:tcPr>
          <w:p>
            <w:pPr>
              <w:spacing w:line="400" w:lineRule="exact"/>
              <w:rPr>
                <w:rFonts w:ascii="宋体" w:hAnsi="宋体"/>
                <w:b/>
                <w:color w:val="000000"/>
                <w:szCs w:val="21"/>
              </w:rPr>
            </w:pPr>
            <w:r>
              <w:t>12.01.04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r>
              <w:t>有机玻璃单体的生产、销售（原料来自废旧塑料回收）所涉及场所的相关环境管理活动</w:t>
            </w:r>
          </w:p>
        </w:tc>
        <w:tc>
          <w:tcPr>
            <w:tcW w:w="1541" w:type="dxa"/>
            <w:vAlign w:val="center"/>
          </w:tcPr>
          <w:p>
            <w:pPr>
              <w:spacing w:line="400" w:lineRule="exact"/>
              <w:rPr>
                <w:rFonts w:ascii="宋体" w:hAnsi="宋体"/>
                <w:b/>
                <w:color w:val="000000"/>
                <w:szCs w:val="21"/>
              </w:rPr>
            </w:pPr>
            <w:r>
              <w:t>12.01.04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drawing>
          <wp:anchor distT="0" distB="0" distL="114300" distR="114300" simplePos="0" relativeHeight="251663360" behindDoc="0" locked="0" layoutInCell="1" allowOverlap="1">
            <wp:simplePos x="0" y="0"/>
            <wp:positionH relativeFrom="column">
              <wp:posOffset>4530725</wp:posOffset>
            </wp:positionH>
            <wp:positionV relativeFrom="paragraph">
              <wp:posOffset>311150</wp:posOffset>
            </wp:positionV>
            <wp:extent cx="670560" cy="322580"/>
            <wp:effectExtent l="0" t="0" r="0" b="12700"/>
            <wp:wrapNone/>
            <wp:docPr id="18" name="图片 18" descr="5053ec14e30758e37a46a559d4df8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5053ec14e30758e37a46a559d4df8fc"/>
                    <pic:cNvPicPr>
                      <a:picLocks noChangeAspect="1"/>
                    </pic:cNvPicPr>
                  </pic:nvPicPr>
                  <pic:blipFill>
                    <a:blip r:embed="rId6"/>
                    <a:stretch>
                      <a:fillRect/>
                    </a:stretch>
                  </pic:blipFill>
                  <pic:spPr>
                    <a:xfrm>
                      <a:off x="0" y="0"/>
                      <a:ext cx="670560" cy="322580"/>
                    </a:xfrm>
                    <a:prstGeom prst="rect">
                      <a:avLst/>
                    </a:prstGeom>
                  </pic:spPr>
                </pic:pic>
              </a:graphicData>
            </a:graphic>
          </wp:anchor>
        </w:drawing>
      </w:r>
      <w:r>
        <w:drawing>
          <wp:anchor distT="0" distB="0" distL="114300" distR="114300" simplePos="0" relativeHeight="251662336" behindDoc="0" locked="0" layoutInCell="1" allowOverlap="1">
            <wp:simplePos x="0" y="0"/>
            <wp:positionH relativeFrom="column">
              <wp:posOffset>3867785</wp:posOffset>
            </wp:positionH>
            <wp:positionV relativeFrom="paragraph">
              <wp:posOffset>339090</wp:posOffset>
            </wp:positionV>
            <wp:extent cx="633095" cy="340360"/>
            <wp:effectExtent l="0" t="0" r="6985" b="10160"/>
            <wp:wrapNone/>
            <wp:docPr id="19" name="图片 19" descr="c28fbc4bc2683af4966c89613aaf6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28fbc4bc2683af4966c89613aaf61b"/>
                    <pic:cNvPicPr>
                      <a:picLocks noChangeAspect="1"/>
                    </pic:cNvPicPr>
                  </pic:nvPicPr>
                  <pic:blipFill>
                    <a:blip r:embed="rId7"/>
                    <a:stretch>
                      <a:fillRect/>
                    </a:stretch>
                  </pic:blipFill>
                  <pic:spPr>
                    <a:xfrm>
                      <a:off x="0" y="0"/>
                      <a:ext cx="633095" cy="34036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0" w:firstLineChars="400"/>
        <w:rPr>
          <w:rFonts w:ascii="宋体"/>
          <w:b/>
          <w:color w:val="000000"/>
          <w:szCs w:val="21"/>
        </w:rPr>
      </w:pPr>
      <w:r>
        <w:rPr>
          <w:rFonts w:hint="eastAsia" w:eastAsia="宋体"/>
          <w:lang w:eastAsia="zh-CN"/>
        </w:rPr>
        <w:drawing>
          <wp:anchor distT="0" distB="0" distL="114300" distR="114300" simplePos="0" relativeHeight="251664384" behindDoc="0" locked="0" layoutInCell="1" allowOverlap="1">
            <wp:simplePos x="0" y="0"/>
            <wp:positionH relativeFrom="column">
              <wp:posOffset>1797050</wp:posOffset>
            </wp:positionH>
            <wp:positionV relativeFrom="paragraph">
              <wp:posOffset>41275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8"/>
                    <a:stretch>
                      <a:fillRect/>
                    </a:stretch>
                  </pic:blipFill>
                  <pic:spPr>
                    <a:xfrm>
                      <a:off x="0" y="0"/>
                      <a:ext cx="544830" cy="248920"/>
                    </a:xfrm>
                    <a:prstGeom prst="rect">
                      <a:avLst/>
                    </a:prstGeom>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2022年5月5日</w:t>
      </w: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色谱仪未进行校验</w:t>
            </w:r>
            <w:bookmarkStart w:id="37" w:name="_GoBack"/>
            <w:bookmarkEnd w:id="37"/>
          </w:p>
        </w:tc>
        <w:tc>
          <w:tcPr>
            <w:tcW w:w="922" w:type="dxa"/>
            <w:vAlign w:val="center"/>
          </w:tcPr>
          <w:p>
            <w:pPr>
              <w:pStyle w:val="6"/>
              <w:pBdr>
                <w:bottom w:val="none" w:color="auto" w:sz="0" w:space="0"/>
              </w:pBdr>
              <w:ind w:right="-134" w:rightChars="0"/>
              <w:jc w:val="both"/>
              <w:rPr>
                <w:color w:val="000000"/>
                <w:sz w:val="21"/>
                <w:szCs w:val="21"/>
              </w:rPr>
            </w:pPr>
            <w:r>
              <w:rPr>
                <w:rFonts w:hint="eastAsia" w:ascii="宋体" w:hAnsi="宋体"/>
                <w:b/>
                <w:sz w:val="21"/>
                <w:szCs w:val="21"/>
              </w:rPr>
              <w:t>GB/T19001-2016</w:t>
            </w:r>
          </w:p>
        </w:tc>
        <w:tc>
          <w:tcPr>
            <w:tcW w:w="1133"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7.1.5</w:t>
            </w: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Kozuka Mincho Pro M"/>
    <w:panose1 w:val="02020609040205080304"/>
    <w:charset w:val="80"/>
    <w:family w:val="modern"/>
    <w:pitch w:val="default"/>
    <w:sig w:usb0="00000000" w:usb1="00000000" w:usb2="00000010" w:usb3="00000000" w:csb0="0002009F" w:csb1="00000000"/>
  </w:font>
  <w:font w:name="Kozuka Mincho Pro M">
    <w:panose1 w:val="02020600000000000000"/>
    <w:charset w:val="80"/>
    <w:family w:val="auto"/>
    <w:pitch w:val="default"/>
    <w:sig w:usb0="00000083" w:usb1="2AC71C11" w:usb2="00000012" w:usb3="00000000" w:csb0="20020005"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GQyZmQ4MWM5YTdlOTM3ZWEzMDQwZGU2MjkwZTUyZWYifQ=="/>
  </w:docVars>
  <w:rsids>
    <w:rsidRoot w:val="00000000"/>
    <w:rsid w:val="613803DB"/>
    <w:rsid w:val="778F7F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7569</Words>
  <Characters>8313</Characters>
  <Lines>67</Lines>
  <Paragraphs>18</Paragraphs>
  <TotalTime>1</TotalTime>
  <ScaleCrop>false</ScaleCrop>
  <LinksUpToDate>false</LinksUpToDate>
  <CharactersWithSpaces>8388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2022-05-22T08:47:05Z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2052-11.1.0.11691</vt:lpwstr>
  </property>
</Properties>
</file>