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九江春妙米业有限公司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color w:val="FF0000"/>
              </w:rPr>
              <w:t>提供了计量器具清单，</w:t>
            </w:r>
            <w:r>
              <w:rPr>
                <w:rFonts w:hint="eastAsia"/>
                <w:color w:val="FF0000"/>
                <w:lang w:val="en-US" w:eastAsia="zh-CN"/>
              </w:rPr>
              <w:t>未能</w:t>
            </w:r>
            <w:r>
              <w:rPr>
                <w:rFonts w:hint="eastAsia" w:eastAsia="宋体"/>
                <w:color w:val="FF0000"/>
                <w:lang w:val="en-US" w:eastAsia="zh-CN"/>
              </w:rPr>
              <w:t>计量</w:t>
            </w:r>
            <w:r>
              <w:rPr>
                <w:rFonts w:hint="eastAsia" w:eastAsia="宋体"/>
                <w:color w:val="FF0000"/>
              </w:rPr>
              <w:t>校检的证据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103505</wp:posOffset>
                  </wp:positionV>
                  <wp:extent cx="699135" cy="314325"/>
                  <wp:effectExtent l="0" t="0" r="12065" b="3175"/>
                  <wp:wrapNone/>
                  <wp:docPr id="3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113030</wp:posOffset>
                  </wp:positionV>
                  <wp:extent cx="802005" cy="330200"/>
                  <wp:effectExtent l="0" t="0" r="1079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13335</wp:posOffset>
                  </wp:positionV>
                  <wp:extent cx="699135" cy="314325"/>
                  <wp:effectExtent l="0" t="0" r="12065" b="3175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2022.5.9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2022.5.9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2022.5.9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不符合纠正措施已实施，验证有效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3806825</wp:posOffset>
                  </wp:positionH>
                  <wp:positionV relativeFrom="paragraph">
                    <wp:posOffset>61595</wp:posOffset>
                  </wp:positionV>
                  <wp:extent cx="699135" cy="314325"/>
                  <wp:effectExtent l="0" t="0" r="12065" b="3175"/>
                  <wp:wrapNone/>
                  <wp:docPr id="4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2022.5.12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F600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0</TotalTime>
  <ScaleCrop>false</ScaleCrop>
  <LinksUpToDate>false</LinksUpToDate>
  <CharactersWithSpaces>815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2022-05-16T14:49:47Z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