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r>
              <w:rPr>
                <w:sz w:val="20"/>
              </w:rPr>
              <w:t>九江春妙米业有限公司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r>
              <w:rPr>
                <w:sz w:val="22"/>
                <w:szCs w:val="22"/>
              </w:rPr>
              <w:t>0348-2022-QEO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2</w:t>
            </w:r>
            <w:r>
              <w:rPr>
                <w:sz w:val="22"/>
                <w:szCs w:val="22"/>
              </w:rPr>
              <w:t>)</w:t>
            </w:r>
            <w:r>
              <w:rPr>
                <w:rFonts w:hint="eastAsia"/>
                <w:sz w:val="22"/>
                <w:szCs w:val="22"/>
              </w:rPr>
              <w:t>阶段审核□再认证□证书转换□特殊审核□其他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2021-N1EMS-1210533</w:t>
            </w:r>
          </w:p>
          <w:p>
            <w:pPr>
              <w:snapToGrid w:val="0"/>
              <w:spacing w:line="320" w:lineRule="exact"/>
              <w:ind w:left="1309"/>
              <w:rPr>
                <w:sz w:val="22"/>
                <w:szCs w:val="22"/>
                <w:highlight w:val="none"/>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汪家辉</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2021-N0QMS-1286656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6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2022.5.6下午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2022.5.9</w:t>
            </w:r>
          </w:p>
        </w:tc>
      </w:tr>
    </w:tbl>
    <w:p>
      <w:pPr>
        <w:snapToGrid w:val="0"/>
        <w:spacing w:line="320" w:lineRule="exact"/>
      </w:pPr>
      <w:bookmarkStart w:id="0" w:name="_GoBack"/>
      <w:bookmarkEnd w:id="0"/>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7F6171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644</Characters>
  <Lines>5</Lines>
  <Paragraphs>1</Paragraphs>
  <TotalTime>0</TotalTime>
  <ScaleCrop>false</ScaleCrop>
  <LinksUpToDate>false</LinksUpToDate>
  <CharactersWithSpaces>669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2022-05-16T14:46:42Z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