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E7" w:rsidRDefault="00A34BD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8660E7">
        <w:trPr>
          <w:trHeight w:val="515"/>
        </w:trPr>
        <w:tc>
          <w:tcPr>
            <w:tcW w:w="1809" w:type="dxa"/>
            <w:vMerge w:val="restart"/>
            <w:vAlign w:val="center"/>
          </w:tcPr>
          <w:p w:rsidR="008660E7" w:rsidRDefault="00A34BDE">
            <w:pPr>
              <w:spacing w:before="120" w:line="360" w:lineRule="auto"/>
              <w:jc w:val="center"/>
              <w:rPr>
                <w:rFonts w:eastAsiaTheme="minorEastAsia"/>
                <w:sz w:val="24"/>
                <w:szCs w:val="24"/>
              </w:rPr>
            </w:pPr>
            <w:r>
              <w:rPr>
                <w:rFonts w:eastAsiaTheme="minorEastAsia" w:hAnsiTheme="minorEastAsia"/>
                <w:sz w:val="24"/>
                <w:szCs w:val="24"/>
              </w:rPr>
              <w:t>过程与活动、</w:t>
            </w:r>
          </w:p>
          <w:p w:rsidR="008660E7" w:rsidRDefault="00A34BDE">
            <w:pPr>
              <w:spacing w:line="360" w:lineRule="auto"/>
              <w:jc w:val="center"/>
              <w:rPr>
                <w:rFonts w:eastAsiaTheme="minorEastAsia"/>
                <w:sz w:val="24"/>
                <w:szCs w:val="24"/>
              </w:rPr>
            </w:pPr>
            <w:r>
              <w:rPr>
                <w:rFonts w:eastAsiaTheme="minorEastAsia" w:hAnsiTheme="minorEastAsia"/>
                <w:sz w:val="24"/>
                <w:szCs w:val="24"/>
              </w:rPr>
              <w:t>抽样计划</w:t>
            </w:r>
          </w:p>
        </w:tc>
        <w:tc>
          <w:tcPr>
            <w:tcW w:w="1311" w:type="dxa"/>
            <w:vMerge w:val="restart"/>
            <w:vAlign w:val="center"/>
          </w:tcPr>
          <w:p w:rsidR="008660E7" w:rsidRDefault="00A34BDE">
            <w:pPr>
              <w:spacing w:line="360" w:lineRule="auto"/>
              <w:rPr>
                <w:rFonts w:eastAsiaTheme="minorEastAsia"/>
                <w:sz w:val="24"/>
                <w:szCs w:val="24"/>
              </w:rPr>
            </w:pPr>
            <w:r>
              <w:rPr>
                <w:rFonts w:eastAsiaTheme="minorEastAsia" w:hAnsiTheme="minorEastAsia"/>
                <w:sz w:val="24"/>
                <w:szCs w:val="24"/>
              </w:rPr>
              <w:t>涉及条款</w:t>
            </w:r>
          </w:p>
        </w:tc>
        <w:tc>
          <w:tcPr>
            <w:tcW w:w="10004" w:type="dxa"/>
            <w:vAlign w:val="center"/>
          </w:tcPr>
          <w:p w:rsidR="008660E7" w:rsidRDefault="00A34BDE" w:rsidP="00C53647">
            <w:pPr>
              <w:spacing w:line="360" w:lineRule="auto"/>
              <w:rPr>
                <w:rFonts w:eastAsiaTheme="minorEastAsia"/>
                <w:sz w:val="24"/>
                <w:szCs w:val="24"/>
              </w:rPr>
            </w:pPr>
            <w:r>
              <w:rPr>
                <w:rFonts w:eastAsiaTheme="minorEastAsia" w:hAnsiTheme="minorEastAsia"/>
                <w:sz w:val="24"/>
                <w:szCs w:val="24"/>
              </w:rPr>
              <w:t>受审核部门：管理层</w:t>
            </w:r>
            <w:r w:rsidR="001F236A">
              <w:rPr>
                <w:rFonts w:eastAsiaTheme="minorEastAsia" w:hAnsiTheme="minorEastAsia" w:hint="eastAsia"/>
                <w:sz w:val="24"/>
                <w:szCs w:val="24"/>
              </w:rPr>
              <w:t xml:space="preserve">     </w:t>
            </w:r>
            <w:r w:rsidR="00057521">
              <w:rPr>
                <w:rFonts w:eastAsiaTheme="minorEastAsia" w:hAnsiTheme="minorEastAsia" w:hint="eastAsia"/>
                <w:sz w:val="24"/>
                <w:szCs w:val="24"/>
              </w:rPr>
              <w:t xml:space="preserve">  </w:t>
            </w:r>
            <w:r>
              <w:rPr>
                <w:rFonts w:eastAsiaTheme="minorEastAsia" w:hAnsiTheme="minorEastAsia"/>
                <w:sz w:val="24"/>
                <w:szCs w:val="24"/>
              </w:rPr>
              <w:t>主管领导</w:t>
            </w:r>
            <w:r w:rsidR="0013505D">
              <w:rPr>
                <w:rFonts w:eastAsiaTheme="minorEastAsia" w:hAnsiTheme="minorEastAsia" w:hint="eastAsia"/>
                <w:sz w:val="24"/>
                <w:szCs w:val="24"/>
              </w:rPr>
              <w:t>/</w:t>
            </w:r>
            <w:r w:rsidR="0013505D">
              <w:rPr>
                <w:rFonts w:eastAsiaTheme="minorEastAsia" w:hAnsiTheme="minorEastAsia" w:hint="eastAsia"/>
                <w:sz w:val="24"/>
                <w:szCs w:val="24"/>
              </w:rPr>
              <w:t>陪同人员</w:t>
            </w:r>
            <w:r>
              <w:rPr>
                <w:rFonts w:eastAsiaTheme="minorEastAsia" w:hAnsiTheme="minorEastAsia"/>
                <w:sz w:val="24"/>
                <w:szCs w:val="24"/>
              </w:rPr>
              <w:t>：</w:t>
            </w:r>
            <w:r w:rsidR="00D42FBC" w:rsidRPr="00D42FBC">
              <w:rPr>
                <w:rFonts w:eastAsiaTheme="minorEastAsia" w:hAnsiTheme="minorEastAsia" w:hint="eastAsia"/>
                <w:color w:val="000000"/>
                <w:sz w:val="24"/>
                <w:szCs w:val="24"/>
              </w:rPr>
              <w:t>冯海波</w:t>
            </w:r>
          </w:p>
        </w:tc>
        <w:tc>
          <w:tcPr>
            <w:tcW w:w="1585" w:type="dxa"/>
            <w:vMerge w:val="restart"/>
            <w:vAlign w:val="center"/>
          </w:tcPr>
          <w:p w:rsidR="008660E7" w:rsidRDefault="00A34BDE">
            <w:pPr>
              <w:spacing w:line="360" w:lineRule="auto"/>
              <w:rPr>
                <w:rFonts w:eastAsiaTheme="minorEastAsia"/>
                <w:sz w:val="24"/>
                <w:szCs w:val="24"/>
              </w:rPr>
            </w:pPr>
            <w:r>
              <w:rPr>
                <w:rFonts w:eastAsiaTheme="minorEastAsia" w:hAnsiTheme="minorEastAsia"/>
                <w:sz w:val="24"/>
                <w:szCs w:val="24"/>
              </w:rPr>
              <w:t>判定</w:t>
            </w:r>
          </w:p>
        </w:tc>
      </w:tr>
      <w:tr w:rsidR="008660E7">
        <w:trPr>
          <w:trHeight w:val="403"/>
        </w:trPr>
        <w:tc>
          <w:tcPr>
            <w:tcW w:w="1809" w:type="dxa"/>
            <w:vMerge/>
            <w:vAlign w:val="center"/>
          </w:tcPr>
          <w:p w:rsidR="008660E7" w:rsidRDefault="008660E7">
            <w:pPr>
              <w:spacing w:line="360" w:lineRule="auto"/>
              <w:rPr>
                <w:rFonts w:eastAsiaTheme="minorEastAsia"/>
                <w:sz w:val="24"/>
                <w:szCs w:val="24"/>
              </w:rPr>
            </w:pPr>
          </w:p>
        </w:tc>
        <w:tc>
          <w:tcPr>
            <w:tcW w:w="1311" w:type="dxa"/>
            <w:vMerge/>
            <w:vAlign w:val="center"/>
          </w:tcPr>
          <w:p w:rsidR="008660E7" w:rsidRDefault="008660E7">
            <w:pPr>
              <w:spacing w:line="360" w:lineRule="auto"/>
              <w:rPr>
                <w:rFonts w:eastAsiaTheme="minorEastAsia"/>
                <w:sz w:val="24"/>
                <w:szCs w:val="24"/>
              </w:rPr>
            </w:pPr>
          </w:p>
        </w:tc>
        <w:tc>
          <w:tcPr>
            <w:tcW w:w="10004" w:type="dxa"/>
            <w:vAlign w:val="center"/>
          </w:tcPr>
          <w:p w:rsidR="008660E7" w:rsidRDefault="00A34BDE" w:rsidP="00C53647">
            <w:pPr>
              <w:spacing w:before="120" w:line="360" w:lineRule="auto"/>
              <w:rPr>
                <w:rFonts w:eastAsiaTheme="minorEastAsia"/>
                <w:sz w:val="24"/>
                <w:szCs w:val="24"/>
              </w:rPr>
            </w:pPr>
            <w:r>
              <w:rPr>
                <w:rFonts w:eastAsiaTheme="minorEastAsia" w:hAnsiTheme="minorEastAsia"/>
                <w:sz w:val="24"/>
                <w:szCs w:val="24"/>
              </w:rPr>
              <w:t>审核员：</w:t>
            </w:r>
            <w:r w:rsidR="00CF2FB8" w:rsidRPr="00584C56">
              <w:rPr>
                <w:rFonts w:eastAsiaTheme="minorEastAsia" w:hAnsiTheme="minorEastAsia"/>
                <w:sz w:val="24"/>
                <w:szCs w:val="24"/>
              </w:rPr>
              <w:t>文波</w:t>
            </w:r>
            <w:r w:rsidR="00D42FBC">
              <w:rPr>
                <w:rFonts w:eastAsiaTheme="minorEastAsia" w:hAnsiTheme="minorEastAsia"/>
                <w:sz w:val="24"/>
                <w:szCs w:val="24"/>
              </w:rPr>
              <w:t>、侯磊</w:t>
            </w:r>
            <w:r w:rsidR="00C53647">
              <w:rPr>
                <w:rFonts w:eastAsiaTheme="minorEastAsia" w:hAnsiTheme="minorEastAsia" w:hint="eastAsia"/>
                <w:sz w:val="24"/>
                <w:szCs w:val="24"/>
              </w:rPr>
              <w:t xml:space="preserve">        </w:t>
            </w:r>
            <w:r w:rsidR="001F236A">
              <w:rPr>
                <w:rFonts w:eastAsiaTheme="minorEastAsia" w:hAnsiTheme="minorEastAsia" w:hint="eastAsia"/>
                <w:sz w:val="24"/>
                <w:szCs w:val="24"/>
              </w:rPr>
              <w:t xml:space="preserve">     </w:t>
            </w:r>
            <w:r>
              <w:rPr>
                <w:rFonts w:eastAsiaTheme="minorEastAsia" w:hAnsiTheme="minorEastAsia"/>
                <w:sz w:val="24"/>
                <w:szCs w:val="24"/>
              </w:rPr>
              <w:t>审核时间：</w:t>
            </w:r>
            <w:r>
              <w:rPr>
                <w:rFonts w:eastAsiaTheme="minorEastAsia"/>
                <w:sz w:val="24"/>
                <w:szCs w:val="24"/>
              </w:rPr>
              <w:t>202</w:t>
            </w:r>
            <w:r w:rsidR="00672227">
              <w:rPr>
                <w:rFonts w:eastAsiaTheme="minorEastAsia" w:hint="eastAsia"/>
                <w:sz w:val="24"/>
                <w:szCs w:val="24"/>
              </w:rPr>
              <w:t>2</w:t>
            </w:r>
            <w:r>
              <w:rPr>
                <w:rFonts w:eastAsiaTheme="minorEastAsia"/>
                <w:sz w:val="24"/>
                <w:szCs w:val="24"/>
              </w:rPr>
              <w:t>.</w:t>
            </w:r>
            <w:r w:rsidR="00672227">
              <w:rPr>
                <w:rFonts w:eastAsiaTheme="minorEastAsia" w:hint="eastAsia"/>
                <w:sz w:val="24"/>
                <w:szCs w:val="24"/>
              </w:rPr>
              <w:t>4</w:t>
            </w:r>
            <w:r>
              <w:rPr>
                <w:rFonts w:eastAsiaTheme="minorEastAsia"/>
                <w:sz w:val="24"/>
                <w:szCs w:val="24"/>
              </w:rPr>
              <w:t>.</w:t>
            </w:r>
            <w:r w:rsidR="00C53647">
              <w:rPr>
                <w:rFonts w:eastAsiaTheme="minorEastAsia" w:hint="eastAsia"/>
                <w:sz w:val="24"/>
                <w:szCs w:val="24"/>
              </w:rPr>
              <w:t>2</w:t>
            </w:r>
            <w:r w:rsidR="00D42FBC">
              <w:rPr>
                <w:rFonts w:eastAsiaTheme="minorEastAsia" w:hint="eastAsia"/>
                <w:sz w:val="24"/>
                <w:szCs w:val="24"/>
              </w:rPr>
              <w:t>9</w:t>
            </w:r>
          </w:p>
        </w:tc>
        <w:tc>
          <w:tcPr>
            <w:tcW w:w="1585" w:type="dxa"/>
            <w:vMerge/>
          </w:tcPr>
          <w:p w:rsidR="008660E7" w:rsidRDefault="008660E7">
            <w:pPr>
              <w:spacing w:line="360" w:lineRule="auto"/>
              <w:rPr>
                <w:rFonts w:eastAsiaTheme="minorEastAsia"/>
                <w:sz w:val="24"/>
                <w:szCs w:val="24"/>
              </w:rPr>
            </w:pPr>
          </w:p>
        </w:tc>
      </w:tr>
      <w:tr w:rsidR="008660E7">
        <w:trPr>
          <w:trHeight w:val="1848"/>
        </w:trPr>
        <w:tc>
          <w:tcPr>
            <w:tcW w:w="1809" w:type="dxa"/>
            <w:vMerge/>
            <w:vAlign w:val="center"/>
          </w:tcPr>
          <w:p w:rsidR="008660E7" w:rsidRDefault="008660E7">
            <w:pPr>
              <w:spacing w:line="360" w:lineRule="auto"/>
              <w:rPr>
                <w:rFonts w:eastAsiaTheme="minorEastAsia"/>
                <w:sz w:val="24"/>
                <w:szCs w:val="24"/>
              </w:rPr>
            </w:pPr>
          </w:p>
        </w:tc>
        <w:tc>
          <w:tcPr>
            <w:tcW w:w="1311" w:type="dxa"/>
            <w:vMerge/>
            <w:vAlign w:val="center"/>
          </w:tcPr>
          <w:p w:rsidR="008660E7" w:rsidRDefault="008660E7">
            <w:pPr>
              <w:spacing w:line="360" w:lineRule="auto"/>
              <w:rPr>
                <w:rFonts w:eastAsiaTheme="minorEastAsia"/>
                <w:sz w:val="24"/>
                <w:szCs w:val="24"/>
              </w:rPr>
            </w:pPr>
          </w:p>
        </w:tc>
        <w:tc>
          <w:tcPr>
            <w:tcW w:w="10004" w:type="dxa"/>
            <w:vAlign w:val="center"/>
          </w:tcPr>
          <w:p w:rsidR="008660E7" w:rsidRDefault="00A34BDE">
            <w:pPr>
              <w:spacing w:line="360" w:lineRule="auto"/>
              <w:rPr>
                <w:rFonts w:eastAsiaTheme="minorEastAsia" w:hAnsiTheme="minorEastAsia"/>
                <w:sz w:val="24"/>
                <w:szCs w:val="24"/>
              </w:rPr>
            </w:pPr>
            <w:r>
              <w:rPr>
                <w:rFonts w:eastAsiaTheme="minorEastAsia" w:hAnsiTheme="minorEastAsia"/>
                <w:sz w:val="24"/>
                <w:szCs w:val="24"/>
              </w:rPr>
              <w:t>审核条款</w:t>
            </w:r>
            <w:r w:rsidR="00A359EF">
              <w:rPr>
                <w:rFonts w:eastAsiaTheme="minorEastAsia" w:hAnsiTheme="minorEastAsia" w:hint="eastAsia"/>
                <w:sz w:val="24"/>
                <w:szCs w:val="24"/>
              </w:rPr>
              <w:t xml:space="preserve"> </w:t>
            </w:r>
          </w:p>
          <w:p w:rsidR="00057521" w:rsidRPr="00057521" w:rsidRDefault="00057521" w:rsidP="00057521">
            <w:pPr>
              <w:spacing w:line="360" w:lineRule="auto"/>
              <w:rPr>
                <w:rFonts w:eastAsiaTheme="minorEastAsia" w:hAnsiTheme="minorEastAsia"/>
                <w:sz w:val="24"/>
                <w:szCs w:val="24"/>
              </w:rPr>
            </w:pPr>
            <w:r w:rsidRPr="00057521">
              <w:rPr>
                <w:rFonts w:eastAsiaTheme="minorEastAsia" w:hAnsiTheme="minorEastAsia" w:hint="eastAsia"/>
                <w:sz w:val="24"/>
                <w:szCs w:val="24"/>
              </w:rPr>
              <w:t>QMS:4.1</w:t>
            </w:r>
            <w:r w:rsidRPr="00057521">
              <w:rPr>
                <w:rFonts w:eastAsiaTheme="minorEastAsia" w:hAnsiTheme="minorEastAsia" w:hint="eastAsia"/>
                <w:sz w:val="24"/>
                <w:szCs w:val="24"/>
              </w:rPr>
              <w:t>理解组织及其环境、</w:t>
            </w:r>
            <w:r w:rsidRPr="00057521">
              <w:rPr>
                <w:rFonts w:eastAsiaTheme="minorEastAsia" w:hAnsiTheme="minorEastAsia" w:hint="eastAsia"/>
                <w:sz w:val="24"/>
                <w:szCs w:val="24"/>
              </w:rPr>
              <w:t>4.2</w:t>
            </w:r>
            <w:r w:rsidRPr="00057521">
              <w:rPr>
                <w:rFonts w:eastAsiaTheme="minorEastAsia" w:hAnsiTheme="minorEastAsia" w:hint="eastAsia"/>
                <w:sz w:val="24"/>
                <w:szCs w:val="24"/>
              </w:rPr>
              <w:t>理解相关方的需求和期望、</w:t>
            </w:r>
            <w:r w:rsidRPr="00057521">
              <w:rPr>
                <w:rFonts w:eastAsiaTheme="minorEastAsia" w:hAnsiTheme="minorEastAsia" w:hint="eastAsia"/>
                <w:sz w:val="24"/>
                <w:szCs w:val="24"/>
              </w:rPr>
              <w:t xml:space="preserve">4.3 </w:t>
            </w:r>
            <w:r w:rsidRPr="00057521">
              <w:rPr>
                <w:rFonts w:eastAsiaTheme="minorEastAsia" w:hAnsiTheme="minorEastAsia" w:hint="eastAsia"/>
                <w:sz w:val="24"/>
                <w:szCs w:val="24"/>
              </w:rPr>
              <w:t>确定管理体系的范围、</w:t>
            </w:r>
            <w:r w:rsidRPr="00057521">
              <w:rPr>
                <w:rFonts w:eastAsiaTheme="minorEastAsia" w:hAnsiTheme="minorEastAsia" w:hint="eastAsia"/>
                <w:sz w:val="24"/>
                <w:szCs w:val="24"/>
              </w:rPr>
              <w:t>4.4</w:t>
            </w:r>
            <w:r w:rsidRPr="00057521">
              <w:rPr>
                <w:rFonts w:eastAsiaTheme="minorEastAsia" w:hAnsiTheme="minorEastAsia" w:hint="eastAsia"/>
                <w:sz w:val="24"/>
                <w:szCs w:val="24"/>
              </w:rPr>
              <w:t>质量管理体系及其过程、</w:t>
            </w:r>
            <w:r w:rsidRPr="00057521">
              <w:rPr>
                <w:rFonts w:eastAsiaTheme="minorEastAsia" w:hAnsiTheme="minorEastAsia" w:hint="eastAsia"/>
                <w:sz w:val="24"/>
                <w:szCs w:val="24"/>
              </w:rPr>
              <w:t>5.1</w:t>
            </w:r>
            <w:r w:rsidRPr="00057521">
              <w:rPr>
                <w:rFonts w:eastAsiaTheme="minorEastAsia" w:hAnsiTheme="minorEastAsia" w:hint="eastAsia"/>
                <w:sz w:val="24"/>
                <w:szCs w:val="24"/>
              </w:rPr>
              <w:t>领导作用和承诺、</w:t>
            </w:r>
            <w:r w:rsidRPr="00057521">
              <w:rPr>
                <w:rFonts w:eastAsiaTheme="minorEastAsia" w:hAnsiTheme="minorEastAsia" w:hint="eastAsia"/>
                <w:sz w:val="24"/>
                <w:szCs w:val="24"/>
              </w:rPr>
              <w:t>5.2</w:t>
            </w:r>
            <w:r w:rsidRPr="00057521">
              <w:rPr>
                <w:rFonts w:eastAsiaTheme="minorEastAsia" w:hAnsiTheme="minorEastAsia" w:hint="eastAsia"/>
                <w:sz w:val="24"/>
                <w:szCs w:val="24"/>
              </w:rPr>
              <w:t>质量方针、</w:t>
            </w:r>
            <w:r w:rsidRPr="00057521">
              <w:rPr>
                <w:rFonts w:eastAsiaTheme="minorEastAsia" w:hAnsiTheme="minorEastAsia" w:hint="eastAsia"/>
                <w:sz w:val="24"/>
                <w:szCs w:val="24"/>
              </w:rPr>
              <w:t>5.3</w:t>
            </w:r>
            <w:r w:rsidRPr="00057521">
              <w:rPr>
                <w:rFonts w:eastAsiaTheme="minorEastAsia" w:hAnsiTheme="minorEastAsia" w:hint="eastAsia"/>
                <w:sz w:val="24"/>
                <w:szCs w:val="24"/>
              </w:rPr>
              <w:t>组织的岗位、职责和权限、</w:t>
            </w:r>
            <w:r w:rsidRPr="00057521">
              <w:rPr>
                <w:rFonts w:eastAsiaTheme="minorEastAsia" w:hAnsiTheme="minorEastAsia" w:hint="eastAsia"/>
                <w:sz w:val="24"/>
                <w:szCs w:val="24"/>
              </w:rPr>
              <w:t>6.1</w:t>
            </w:r>
            <w:r w:rsidRPr="00057521">
              <w:rPr>
                <w:rFonts w:eastAsiaTheme="minorEastAsia" w:hAnsiTheme="minorEastAsia" w:hint="eastAsia"/>
                <w:sz w:val="24"/>
                <w:szCs w:val="24"/>
              </w:rPr>
              <w:t>应对风险和机遇的措施、</w:t>
            </w:r>
            <w:r w:rsidRPr="00057521">
              <w:rPr>
                <w:rFonts w:eastAsiaTheme="minorEastAsia" w:hAnsiTheme="minorEastAsia" w:hint="eastAsia"/>
                <w:sz w:val="24"/>
                <w:szCs w:val="24"/>
              </w:rPr>
              <w:t>6.2</w:t>
            </w:r>
            <w:r w:rsidRPr="00057521">
              <w:rPr>
                <w:rFonts w:eastAsiaTheme="minorEastAsia" w:hAnsiTheme="minorEastAsia" w:hint="eastAsia"/>
                <w:sz w:val="24"/>
                <w:szCs w:val="24"/>
              </w:rPr>
              <w:t>质量目标及其实现的策划、</w:t>
            </w:r>
            <w:r w:rsidRPr="00057521">
              <w:rPr>
                <w:rFonts w:eastAsiaTheme="minorEastAsia" w:hAnsiTheme="minorEastAsia" w:hint="eastAsia"/>
                <w:sz w:val="24"/>
                <w:szCs w:val="24"/>
              </w:rPr>
              <w:t>6.3</w:t>
            </w:r>
            <w:r w:rsidRPr="00057521">
              <w:rPr>
                <w:rFonts w:eastAsiaTheme="minorEastAsia" w:hAnsiTheme="minorEastAsia" w:hint="eastAsia"/>
                <w:sz w:val="24"/>
                <w:szCs w:val="24"/>
              </w:rPr>
              <w:t>变更的策划、</w:t>
            </w:r>
            <w:r w:rsidRPr="00057521">
              <w:rPr>
                <w:rFonts w:eastAsiaTheme="minorEastAsia" w:hAnsiTheme="minorEastAsia" w:hint="eastAsia"/>
                <w:sz w:val="24"/>
                <w:szCs w:val="24"/>
              </w:rPr>
              <w:t>9.3</w:t>
            </w:r>
            <w:r w:rsidRPr="00057521">
              <w:rPr>
                <w:rFonts w:eastAsiaTheme="minorEastAsia" w:hAnsiTheme="minorEastAsia" w:hint="eastAsia"/>
                <w:sz w:val="24"/>
                <w:szCs w:val="24"/>
              </w:rPr>
              <w:t>管理评审、</w:t>
            </w:r>
            <w:r w:rsidRPr="00057521">
              <w:rPr>
                <w:rFonts w:eastAsiaTheme="minorEastAsia" w:hAnsiTheme="minorEastAsia" w:hint="eastAsia"/>
                <w:sz w:val="24"/>
                <w:szCs w:val="24"/>
              </w:rPr>
              <w:t>10.1</w:t>
            </w:r>
            <w:r w:rsidRPr="00057521">
              <w:rPr>
                <w:rFonts w:eastAsiaTheme="minorEastAsia" w:hAnsiTheme="minorEastAsia" w:hint="eastAsia"/>
                <w:sz w:val="24"/>
                <w:szCs w:val="24"/>
              </w:rPr>
              <w:t>改进、</w:t>
            </w:r>
            <w:r w:rsidRPr="00057521">
              <w:rPr>
                <w:rFonts w:eastAsiaTheme="minorEastAsia" w:hAnsiTheme="minorEastAsia" w:hint="eastAsia"/>
                <w:sz w:val="24"/>
                <w:szCs w:val="24"/>
              </w:rPr>
              <w:t>10.3</w:t>
            </w:r>
            <w:r w:rsidRPr="00057521">
              <w:rPr>
                <w:rFonts w:eastAsiaTheme="minorEastAsia" w:hAnsiTheme="minorEastAsia" w:hint="eastAsia"/>
                <w:sz w:val="24"/>
                <w:szCs w:val="24"/>
              </w:rPr>
              <w:t>持续改进，</w:t>
            </w:r>
          </w:p>
          <w:p w:rsidR="008660E7" w:rsidRDefault="00057521" w:rsidP="00057521">
            <w:pPr>
              <w:spacing w:line="360" w:lineRule="auto"/>
              <w:rPr>
                <w:rFonts w:eastAsiaTheme="minorEastAsia" w:hAnsiTheme="minorEastAsia"/>
                <w:sz w:val="24"/>
                <w:szCs w:val="24"/>
              </w:rPr>
            </w:pPr>
            <w:r w:rsidRPr="00057521">
              <w:rPr>
                <w:rFonts w:eastAsiaTheme="minorEastAsia" w:hAnsiTheme="minorEastAsia" w:hint="eastAsia"/>
                <w:sz w:val="24"/>
                <w:szCs w:val="24"/>
              </w:rPr>
              <w:t>标准</w:t>
            </w:r>
            <w:r w:rsidRPr="00057521">
              <w:rPr>
                <w:rFonts w:eastAsiaTheme="minorEastAsia" w:hAnsiTheme="minorEastAsia" w:hint="eastAsia"/>
                <w:sz w:val="24"/>
                <w:szCs w:val="24"/>
              </w:rPr>
              <w:t>/</w:t>
            </w:r>
            <w:r w:rsidRPr="00057521">
              <w:rPr>
                <w:rFonts w:eastAsiaTheme="minorEastAsia" w:hAnsiTheme="minorEastAsia" w:hint="eastAsia"/>
                <w:sz w:val="24"/>
                <w:szCs w:val="24"/>
              </w:rPr>
              <w:t>规范</w:t>
            </w:r>
            <w:r w:rsidRPr="00057521">
              <w:rPr>
                <w:rFonts w:eastAsiaTheme="minorEastAsia" w:hAnsiTheme="minorEastAsia" w:hint="eastAsia"/>
                <w:sz w:val="24"/>
                <w:szCs w:val="24"/>
              </w:rPr>
              <w:t>/</w:t>
            </w:r>
            <w:r w:rsidRPr="00057521">
              <w:rPr>
                <w:rFonts w:eastAsiaTheme="minorEastAsia" w:hAnsiTheme="minorEastAsia" w:hint="eastAsia"/>
                <w:sz w:val="24"/>
                <w:szCs w:val="24"/>
              </w:rPr>
              <w:t>法规的执行情况、上次审核不符合项的验证、认证证书、标志的使用情况、投诉或事故、监督抽查情况、体系变动；</w:t>
            </w:r>
          </w:p>
        </w:tc>
        <w:tc>
          <w:tcPr>
            <w:tcW w:w="1585" w:type="dxa"/>
            <w:vMerge/>
          </w:tcPr>
          <w:p w:rsidR="008660E7" w:rsidRDefault="008660E7">
            <w:pPr>
              <w:spacing w:line="360" w:lineRule="auto"/>
              <w:rPr>
                <w:rFonts w:eastAsiaTheme="minorEastAsia"/>
                <w:sz w:val="24"/>
                <w:szCs w:val="24"/>
              </w:rPr>
            </w:pPr>
          </w:p>
        </w:tc>
      </w:tr>
      <w:tr w:rsidR="00F379FF" w:rsidTr="001075B3">
        <w:trPr>
          <w:trHeight w:val="416"/>
        </w:trPr>
        <w:tc>
          <w:tcPr>
            <w:tcW w:w="1809" w:type="dxa"/>
          </w:tcPr>
          <w:p w:rsidR="00F379FF" w:rsidRDefault="00F379FF" w:rsidP="00F379FF">
            <w:pPr>
              <w:rPr>
                <w:rFonts w:ascii="宋体" w:hAnsi="宋体" w:cs="Arial"/>
                <w:spacing w:val="-6"/>
                <w:szCs w:val="21"/>
              </w:rPr>
            </w:pPr>
            <w:r>
              <w:rPr>
                <w:rFonts w:ascii="宋体" w:hAnsi="宋体" w:cs="Arial" w:hint="eastAsia"/>
                <w:spacing w:val="-6"/>
                <w:szCs w:val="21"/>
              </w:rPr>
              <w:t>理解组织及其环境</w:t>
            </w:r>
          </w:p>
        </w:tc>
        <w:tc>
          <w:tcPr>
            <w:tcW w:w="1311" w:type="dxa"/>
          </w:tcPr>
          <w:p w:rsidR="00F379FF" w:rsidRDefault="00F379FF" w:rsidP="00F379FF">
            <w:pPr>
              <w:jc w:val="center"/>
              <w:rPr>
                <w:rFonts w:ascii="宋体" w:hAnsi="宋体" w:cs="Arial"/>
                <w:spacing w:val="-6"/>
                <w:szCs w:val="21"/>
              </w:rPr>
            </w:pPr>
            <w:r>
              <w:rPr>
                <w:rFonts w:ascii="宋体" w:hAnsi="宋体" w:cs="Arial" w:hint="eastAsia"/>
                <w:spacing w:val="-6"/>
                <w:szCs w:val="21"/>
              </w:rPr>
              <w:t>Q:4.1</w:t>
            </w:r>
          </w:p>
        </w:tc>
        <w:tc>
          <w:tcPr>
            <w:tcW w:w="10004" w:type="dxa"/>
          </w:tcPr>
          <w:p w:rsidR="00F379FF" w:rsidRPr="0012726D"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057521">
              <w:rPr>
                <w:rFonts w:eastAsiaTheme="minorEastAsia" w:hAnsiTheme="minorEastAsia" w:hint="eastAsia"/>
                <w:color w:val="000000"/>
                <w:sz w:val="24"/>
                <w:szCs w:val="24"/>
              </w:rPr>
              <w:t>最高管理者</w:t>
            </w:r>
            <w:r w:rsidR="00D42FBC">
              <w:rPr>
                <w:rFonts w:eastAsiaTheme="minorEastAsia" w:hAnsiTheme="minorEastAsia" w:hint="eastAsia"/>
                <w:color w:val="000000"/>
                <w:sz w:val="24"/>
                <w:szCs w:val="24"/>
              </w:rPr>
              <w:t>：</w:t>
            </w:r>
            <w:r w:rsidR="00D42FBC" w:rsidRPr="00D42FBC">
              <w:rPr>
                <w:rFonts w:eastAsiaTheme="minorEastAsia" w:hAnsiTheme="minorEastAsia" w:hint="eastAsia"/>
                <w:color w:val="000000"/>
                <w:sz w:val="24"/>
                <w:szCs w:val="24"/>
              </w:rPr>
              <w:t>冯利江</w:t>
            </w:r>
            <w:r w:rsidRPr="00057521">
              <w:rPr>
                <w:rFonts w:eastAsiaTheme="minorEastAsia" w:hAnsiTheme="minorEastAsia" w:hint="eastAsia"/>
                <w:color w:val="000000"/>
                <w:sz w:val="24"/>
                <w:szCs w:val="24"/>
              </w:rPr>
              <w:t>、管代：</w:t>
            </w:r>
            <w:r w:rsidR="00D42FBC" w:rsidRPr="00D42FBC">
              <w:rPr>
                <w:rFonts w:eastAsiaTheme="minorEastAsia" w:hAnsiTheme="minorEastAsia" w:hint="eastAsia"/>
                <w:color w:val="000000"/>
                <w:sz w:val="24"/>
                <w:szCs w:val="24"/>
              </w:rPr>
              <w:t>冯海波</w:t>
            </w:r>
          </w:p>
          <w:p w:rsidR="00F379FF" w:rsidRPr="0012726D" w:rsidRDefault="00D42FBC" w:rsidP="00F53046">
            <w:pPr>
              <w:snapToGrid w:val="0"/>
              <w:spacing w:beforeLines="30" w:afterLines="30" w:line="288" w:lineRule="auto"/>
              <w:ind w:firstLineChars="200" w:firstLine="480"/>
              <w:rPr>
                <w:rFonts w:eastAsiaTheme="minorEastAsia" w:hAnsiTheme="minorEastAsia"/>
                <w:color w:val="000000"/>
                <w:sz w:val="24"/>
                <w:szCs w:val="24"/>
              </w:rPr>
            </w:pPr>
            <w:r w:rsidRPr="00D42FBC">
              <w:rPr>
                <w:rFonts w:eastAsiaTheme="minorEastAsia" w:hAnsiTheme="minorEastAsia" w:hint="eastAsia"/>
                <w:color w:val="000000"/>
                <w:sz w:val="24"/>
                <w:szCs w:val="24"/>
              </w:rPr>
              <w:t>诸暨市泰格机械制造有限公司</w:t>
            </w:r>
            <w:r w:rsidR="00F379FF" w:rsidRPr="0012726D">
              <w:rPr>
                <w:rFonts w:eastAsiaTheme="minorEastAsia" w:hAnsiTheme="minorEastAsia" w:hint="eastAsia"/>
                <w:color w:val="000000"/>
                <w:sz w:val="24"/>
                <w:szCs w:val="24"/>
              </w:rPr>
              <w:t>成立于成立日期：</w:t>
            </w:r>
            <w:r w:rsidRPr="00D42FBC">
              <w:rPr>
                <w:rFonts w:hint="eastAsia"/>
              </w:rPr>
              <w:t>2009</w:t>
            </w:r>
            <w:r w:rsidRPr="00D42FBC">
              <w:rPr>
                <w:rFonts w:hint="eastAsia"/>
              </w:rPr>
              <w:t>年</w:t>
            </w:r>
            <w:r w:rsidRPr="00D42FBC">
              <w:rPr>
                <w:rFonts w:hint="eastAsia"/>
              </w:rPr>
              <w:t>10</w:t>
            </w:r>
            <w:r w:rsidRPr="00D42FBC">
              <w:rPr>
                <w:rFonts w:hint="eastAsia"/>
              </w:rPr>
              <w:t>月</w:t>
            </w:r>
            <w:r w:rsidRPr="00D42FBC">
              <w:rPr>
                <w:rFonts w:hint="eastAsia"/>
              </w:rPr>
              <w:t>21</w:t>
            </w:r>
            <w:r w:rsidRPr="00D42FBC">
              <w:rPr>
                <w:rFonts w:hint="eastAsia"/>
              </w:rPr>
              <w:t>日</w:t>
            </w:r>
            <w:r w:rsidR="00F379FF" w:rsidRPr="0012726D">
              <w:rPr>
                <w:rFonts w:eastAsiaTheme="minorEastAsia" w:hAnsiTheme="minorEastAsia" w:hint="eastAsia"/>
                <w:color w:val="000000"/>
                <w:sz w:val="24"/>
                <w:szCs w:val="24"/>
              </w:rPr>
              <w:t>，统一社会信用代码：</w:t>
            </w:r>
            <w:r>
              <w:rPr>
                <w:rFonts w:ascii="微软雅黑" w:eastAsia="微软雅黑" w:hAnsi="微软雅黑" w:hint="eastAsia"/>
                <w:color w:val="131313"/>
                <w:sz w:val="23"/>
                <w:szCs w:val="23"/>
                <w:shd w:val="clear" w:color="auto" w:fill="FFFFFF"/>
              </w:rPr>
              <w:t>91330681695278569N</w:t>
            </w:r>
            <w:r w:rsidR="00F379FF" w:rsidRPr="0012726D">
              <w:rPr>
                <w:rFonts w:eastAsiaTheme="minorEastAsia" w:hAnsiTheme="minorEastAsia" w:hint="eastAsia"/>
                <w:color w:val="000000"/>
                <w:sz w:val="24"/>
                <w:szCs w:val="24"/>
              </w:rPr>
              <w:t>，法人代表</w:t>
            </w:r>
            <w:r w:rsidRPr="00D42FBC">
              <w:rPr>
                <w:rFonts w:eastAsiaTheme="minorEastAsia" w:hAnsiTheme="minorEastAsia" w:hint="eastAsia"/>
                <w:color w:val="000000"/>
                <w:sz w:val="24"/>
                <w:szCs w:val="24"/>
              </w:rPr>
              <w:t>冯利江</w:t>
            </w:r>
            <w:r w:rsidR="00F379FF" w:rsidRPr="0012726D">
              <w:rPr>
                <w:rFonts w:eastAsiaTheme="minorEastAsia" w:hAnsiTheme="minorEastAsia" w:hint="eastAsia"/>
                <w:color w:val="000000"/>
                <w:sz w:val="24"/>
                <w:szCs w:val="24"/>
              </w:rPr>
              <w:t>，公司注册资本</w:t>
            </w:r>
            <w:r w:rsidR="00F379FF">
              <w:t xml:space="preserve"> </w:t>
            </w:r>
            <w:r w:rsidR="00F95483">
              <w:rPr>
                <w:rFonts w:eastAsiaTheme="minorEastAsia" w:hAnsiTheme="minorEastAsia" w:hint="eastAsia"/>
                <w:color w:val="000000"/>
                <w:sz w:val="24"/>
                <w:szCs w:val="24"/>
              </w:rPr>
              <w:t>200</w:t>
            </w:r>
            <w:r w:rsidR="00F379FF" w:rsidRPr="0012726D">
              <w:rPr>
                <w:rFonts w:eastAsiaTheme="minorEastAsia" w:hAnsiTheme="minorEastAsia" w:hint="eastAsia"/>
                <w:color w:val="000000"/>
                <w:sz w:val="24"/>
                <w:szCs w:val="24"/>
              </w:rPr>
              <w:t>万元。</w:t>
            </w:r>
          </w:p>
          <w:p w:rsidR="00F379FF"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注册地址：</w:t>
            </w:r>
            <w:r w:rsidR="00D42FBC" w:rsidRPr="00D42FBC">
              <w:rPr>
                <w:rFonts w:eastAsiaTheme="minorEastAsia" w:hAnsiTheme="minorEastAsia" w:hint="eastAsia"/>
                <w:color w:val="000000"/>
                <w:sz w:val="24"/>
                <w:szCs w:val="24"/>
              </w:rPr>
              <w:t>诸暨市店口镇湖西村</w:t>
            </w:r>
            <w:r w:rsidR="00D42FBC" w:rsidRPr="00D42FBC">
              <w:rPr>
                <w:rFonts w:eastAsiaTheme="minorEastAsia" w:hAnsiTheme="minorEastAsia" w:hint="eastAsia"/>
                <w:color w:val="000000"/>
                <w:sz w:val="24"/>
                <w:szCs w:val="24"/>
              </w:rPr>
              <w:t>666</w:t>
            </w:r>
            <w:r w:rsidR="00D42FBC" w:rsidRPr="00D42FBC">
              <w:rPr>
                <w:rFonts w:eastAsiaTheme="minorEastAsia" w:hAnsiTheme="minorEastAsia" w:hint="eastAsia"/>
                <w:color w:val="000000"/>
                <w:sz w:val="24"/>
                <w:szCs w:val="24"/>
              </w:rPr>
              <w:t>号</w:t>
            </w:r>
            <w:r w:rsidRPr="0012726D">
              <w:rPr>
                <w:rFonts w:eastAsiaTheme="minorEastAsia" w:hAnsiTheme="minorEastAsia" w:hint="eastAsia"/>
                <w:color w:val="000000"/>
                <w:sz w:val="24"/>
                <w:szCs w:val="24"/>
              </w:rPr>
              <w:t>。</w:t>
            </w:r>
          </w:p>
          <w:p w:rsidR="00F379FF" w:rsidRPr="0012726D"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B928E7">
              <w:rPr>
                <w:rFonts w:eastAsiaTheme="minorEastAsia" w:hAnsiTheme="minorEastAsia" w:hint="eastAsia"/>
                <w:color w:val="000000"/>
                <w:sz w:val="24"/>
                <w:szCs w:val="24"/>
              </w:rPr>
              <w:t>生产地址：</w:t>
            </w:r>
            <w:r w:rsidR="00D42FBC" w:rsidRPr="00D42FBC">
              <w:rPr>
                <w:rFonts w:eastAsiaTheme="minorEastAsia" w:hAnsiTheme="minorEastAsia" w:hint="eastAsia"/>
                <w:color w:val="000000"/>
                <w:sz w:val="24"/>
                <w:szCs w:val="24"/>
              </w:rPr>
              <w:t>诸暨市店口镇湖西村</w:t>
            </w:r>
            <w:r w:rsidR="00D42FBC" w:rsidRPr="00D42FBC">
              <w:rPr>
                <w:rFonts w:eastAsiaTheme="minorEastAsia" w:hAnsiTheme="minorEastAsia" w:hint="eastAsia"/>
                <w:color w:val="000000"/>
                <w:sz w:val="24"/>
                <w:szCs w:val="24"/>
              </w:rPr>
              <w:t>666</w:t>
            </w:r>
            <w:r w:rsidR="00D42FBC" w:rsidRPr="00D42FBC">
              <w:rPr>
                <w:rFonts w:eastAsiaTheme="minorEastAsia" w:hAnsiTheme="minorEastAsia" w:hint="eastAsia"/>
                <w:color w:val="000000"/>
                <w:sz w:val="24"/>
                <w:szCs w:val="24"/>
              </w:rPr>
              <w:t>号</w:t>
            </w:r>
            <w:r w:rsidR="00F95483">
              <w:rPr>
                <w:rFonts w:eastAsiaTheme="minorEastAsia" w:hAnsiTheme="minorEastAsia" w:hint="eastAsia"/>
                <w:color w:val="000000"/>
                <w:sz w:val="24"/>
                <w:szCs w:val="24"/>
              </w:rPr>
              <w:t>。</w:t>
            </w:r>
          </w:p>
          <w:p w:rsidR="00F379FF" w:rsidRPr="0012726D"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经营范围：</w:t>
            </w:r>
            <w:r w:rsidR="00D42FBC" w:rsidRPr="00D42FBC">
              <w:rPr>
                <w:rFonts w:eastAsiaTheme="minorEastAsia" w:hAnsiTheme="minorEastAsia" w:hint="eastAsia"/>
                <w:color w:val="000000"/>
                <w:sz w:val="24"/>
                <w:szCs w:val="24"/>
              </w:rPr>
              <w:t>制造销售：机械配件、汽车零部件、水暖管材管件；从事货物及技术的进出口业务</w:t>
            </w:r>
            <w:r w:rsidRPr="00B928E7">
              <w:rPr>
                <w:rFonts w:eastAsiaTheme="minorEastAsia" w:hAnsiTheme="minorEastAsia" w:hint="eastAsia"/>
                <w:color w:val="000000"/>
                <w:sz w:val="24"/>
                <w:szCs w:val="24"/>
              </w:rPr>
              <w:t xml:space="preserve"> </w:t>
            </w:r>
            <w:r w:rsidRPr="0012726D">
              <w:rPr>
                <w:rFonts w:eastAsiaTheme="minorEastAsia" w:hAnsiTheme="minorEastAsia" w:hint="eastAsia"/>
                <w:color w:val="000000"/>
                <w:sz w:val="24"/>
                <w:szCs w:val="24"/>
              </w:rPr>
              <w:t>。</w:t>
            </w:r>
          </w:p>
          <w:p w:rsidR="00F379FF" w:rsidRPr="0012726D"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lastRenderedPageBreak/>
              <w:t>组织机构：</w:t>
            </w:r>
            <w:r w:rsidR="00D42FBC">
              <w:rPr>
                <w:rFonts w:eastAsiaTheme="minorEastAsia" w:hAnsiTheme="minorEastAsia" w:hint="eastAsia"/>
                <w:color w:val="000000"/>
                <w:sz w:val="24"/>
                <w:szCs w:val="24"/>
              </w:rPr>
              <w:t>综合部</w:t>
            </w:r>
            <w:r w:rsidRPr="00B928E7">
              <w:rPr>
                <w:rFonts w:eastAsiaTheme="minorEastAsia" w:hAnsiTheme="minorEastAsia" w:hint="eastAsia"/>
                <w:color w:val="000000"/>
                <w:sz w:val="24"/>
                <w:szCs w:val="24"/>
              </w:rPr>
              <w:t>、</w:t>
            </w:r>
            <w:r w:rsidR="00D42FBC">
              <w:rPr>
                <w:rFonts w:eastAsiaTheme="minorEastAsia" w:hAnsiTheme="minorEastAsia" w:hint="eastAsia"/>
                <w:color w:val="000000"/>
                <w:sz w:val="24"/>
                <w:szCs w:val="24"/>
              </w:rPr>
              <w:t>销售</w:t>
            </w:r>
            <w:r w:rsidR="00F95483">
              <w:rPr>
                <w:rFonts w:eastAsiaTheme="minorEastAsia" w:hAnsiTheme="minorEastAsia" w:hint="eastAsia"/>
                <w:color w:val="000000"/>
                <w:sz w:val="24"/>
                <w:szCs w:val="24"/>
              </w:rPr>
              <w:t>部</w:t>
            </w:r>
            <w:r w:rsidRPr="00B928E7">
              <w:rPr>
                <w:rFonts w:eastAsiaTheme="minorEastAsia" w:hAnsiTheme="minorEastAsia" w:hint="eastAsia"/>
                <w:color w:val="000000"/>
                <w:sz w:val="24"/>
                <w:szCs w:val="24"/>
              </w:rPr>
              <w:t>、生产部</w:t>
            </w:r>
            <w:r w:rsidRPr="0012726D">
              <w:rPr>
                <w:rFonts w:eastAsiaTheme="minorEastAsia" w:hAnsiTheme="minorEastAsia" w:hint="eastAsia"/>
                <w:color w:val="000000"/>
                <w:sz w:val="24"/>
                <w:szCs w:val="24"/>
              </w:rPr>
              <w:t>，体系</w:t>
            </w:r>
            <w:r w:rsidR="00F95483">
              <w:rPr>
                <w:rFonts w:eastAsiaTheme="minorEastAsia" w:hAnsiTheme="minorEastAsia" w:hint="eastAsia"/>
                <w:color w:val="000000"/>
                <w:sz w:val="24"/>
                <w:szCs w:val="24"/>
              </w:rPr>
              <w:t>覆盖</w:t>
            </w:r>
            <w:r w:rsidRPr="0012726D">
              <w:rPr>
                <w:rFonts w:eastAsiaTheme="minorEastAsia" w:hAnsiTheme="minorEastAsia" w:hint="eastAsia"/>
                <w:color w:val="000000"/>
                <w:sz w:val="24"/>
                <w:szCs w:val="24"/>
              </w:rPr>
              <w:t>人数</w:t>
            </w:r>
            <w:r w:rsidR="00D42FBC">
              <w:rPr>
                <w:rFonts w:eastAsiaTheme="minorEastAsia" w:hAnsiTheme="minorEastAsia" w:hint="eastAsia"/>
                <w:color w:val="000000"/>
                <w:sz w:val="24"/>
                <w:szCs w:val="24"/>
              </w:rPr>
              <w:t>15</w:t>
            </w:r>
            <w:r w:rsidRPr="0012726D">
              <w:rPr>
                <w:rFonts w:eastAsiaTheme="minorEastAsia" w:hAnsiTheme="minorEastAsia" w:hint="eastAsia"/>
                <w:color w:val="000000"/>
                <w:sz w:val="24"/>
                <w:szCs w:val="24"/>
              </w:rPr>
              <w:t>人。</w:t>
            </w:r>
          </w:p>
          <w:p w:rsidR="00F379FF" w:rsidRPr="0012726D"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查到了企业的营业执照，经营范围包括了认证范围内产品。</w:t>
            </w:r>
          </w:p>
          <w:p w:rsidR="00F379FF" w:rsidRPr="0012726D" w:rsidRDefault="00F379FF" w:rsidP="00F53046">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hint="eastAsia"/>
                <w:color w:val="000000"/>
                <w:sz w:val="24"/>
                <w:szCs w:val="24"/>
              </w:rPr>
              <w:t>经交流得知公司</w:t>
            </w:r>
            <w:r w:rsidRPr="0012726D">
              <w:rPr>
                <w:rFonts w:eastAsiaTheme="minorEastAsia" w:hAnsiTheme="minorEastAsia"/>
                <w:color w:val="000000"/>
                <w:sz w:val="24"/>
                <w:szCs w:val="24"/>
              </w:rPr>
              <w:t>通过定期的网站获取、顾客沟通、及定期内部总结等方式</w:t>
            </w:r>
            <w:r w:rsidRPr="0012726D">
              <w:rPr>
                <w:rFonts w:eastAsiaTheme="minorEastAsia" w:hAnsiTheme="minorEastAsia" w:hint="eastAsia"/>
                <w:color w:val="000000"/>
                <w:sz w:val="24"/>
                <w:szCs w:val="24"/>
              </w:rPr>
              <w:t>对内外部因素</w:t>
            </w:r>
            <w:r w:rsidRPr="0012726D">
              <w:rPr>
                <w:rFonts w:eastAsiaTheme="minorEastAsia" w:hAnsiTheme="minorEastAsia"/>
                <w:color w:val="000000"/>
                <w:sz w:val="24"/>
                <w:szCs w:val="24"/>
              </w:rPr>
              <w:t>进行监视和评审</w:t>
            </w:r>
            <w:r w:rsidRPr="0012726D">
              <w:rPr>
                <w:rFonts w:eastAsiaTheme="minorEastAsia" w:hAnsiTheme="minorEastAsia" w:hint="eastAsia"/>
                <w:color w:val="000000"/>
                <w:sz w:val="24"/>
                <w:szCs w:val="24"/>
              </w:rPr>
              <w:t>：</w:t>
            </w:r>
          </w:p>
          <w:p w:rsidR="00F379FF" w:rsidRPr="0012726D" w:rsidRDefault="00F379FF" w:rsidP="00F53046">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外部因素：</w:t>
            </w:r>
          </w:p>
          <w:p w:rsidR="00F379FF" w:rsidRPr="0012726D" w:rsidRDefault="00D42FBC" w:rsidP="00F53046">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D42FBC">
              <w:rPr>
                <w:rFonts w:eastAsiaTheme="minorEastAsia" w:hAnsiTheme="minorEastAsia" w:hint="eastAsia"/>
                <w:color w:val="000000"/>
                <w:sz w:val="24"/>
                <w:szCs w:val="24"/>
              </w:rPr>
              <w:t>汽车零部件（卡套式管接头、快速接头、喷雾接头）的加工制造</w:t>
            </w:r>
            <w:r w:rsidR="00F379FF" w:rsidRPr="0012726D">
              <w:rPr>
                <w:rFonts w:eastAsiaTheme="minorEastAsia" w:hAnsiTheme="minorEastAsia"/>
                <w:color w:val="000000"/>
                <w:sz w:val="24"/>
                <w:szCs w:val="24"/>
              </w:rPr>
              <w:t>行业持续新建发展带来的机遇，安全环保的法规和政府对生产加工业的环保性、安全性和质量提出了越来越高的要求，行业有着非常大的提升空间，并取得迅速的发展。</w:t>
            </w:r>
          </w:p>
          <w:p w:rsidR="00F379FF" w:rsidRPr="0012726D" w:rsidRDefault="00F379FF" w:rsidP="00F53046">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国内文化、社会因素影响因素很小。</w:t>
            </w:r>
          </w:p>
          <w:p w:rsidR="00F379FF" w:rsidRPr="0012726D" w:rsidRDefault="00F379FF" w:rsidP="00F53046">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与同类企业相比，具有</w:t>
            </w:r>
            <w:r w:rsidRPr="0012726D">
              <w:rPr>
                <w:rFonts w:eastAsiaTheme="minorEastAsia" w:hAnsiTheme="minorEastAsia" w:hint="eastAsia"/>
                <w:color w:val="000000"/>
                <w:sz w:val="24"/>
                <w:szCs w:val="24"/>
              </w:rPr>
              <w:t>设备先进、</w:t>
            </w:r>
            <w:r w:rsidRPr="0012726D">
              <w:rPr>
                <w:rFonts w:eastAsiaTheme="minorEastAsia" w:hAnsiTheme="minorEastAsia"/>
                <w:color w:val="000000"/>
                <w:sz w:val="24"/>
                <w:szCs w:val="24"/>
              </w:rPr>
              <w:t>人员少、生产效率高</w:t>
            </w:r>
            <w:r w:rsidRPr="0012726D">
              <w:rPr>
                <w:rFonts w:eastAsiaTheme="minorEastAsia" w:hAnsiTheme="minorEastAsia" w:hint="eastAsia"/>
                <w:color w:val="000000"/>
                <w:sz w:val="24"/>
                <w:szCs w:val="24"/>
              </w:rPr>
              <w:t>、</w:t>
            </w:r>
            <w:r w:rsidRPr="0012726D">
              <w:rPr>
                <w:rFonts w:eastAsiaTheme="minorEastAsia" w:hAnsiTheme="minorEastAsia"/>
                <w:color w:val="000000"/>
                <w:sz w:val="24"/>
                <w:szCs w:val="24"/>
              </w:rPr>
              <w:t>生产周期短</w:t>
            </w:r>
            <w:r w:rsidRPr="0012726D">
              <w:rPr>
                <w:rFonts w:eastAsiaTheme="minorEastAsia" w:hAnsiTheme="minorEastAsia" w:hint="eastAsia"/>
                <w:color w:val="000000"/>
                <w:sz w:val="24"/>
                <w:szCs w:val="24"/>
              </w:rPr>
              <w:t>等</w:t>
            </w:r>
            <w:r w:rsidRPr="0012726D">
              <w:rPr>
                <w:rFonts w:eastAsiaTheme="minorEastAsia" w:hAnsiTheme="minorEastAsia"/>
                <w:color w:val="000000"/>
                <w:sz w:val="24"/>
                <w:szCs w:val="24"/>
              </w:rPr>
              <w:t>优势。</w:t>
            </w:r>
          </w:p>
          <w:p w:rsidR="00F379FF" w:rsidRPr="0012726D" w:rsidRDefault="00F379FF" w:rsidP="00F53046">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hint="eastAsia"/>
                <w:color w:val="000000"/>
                <w:sz w:val="24"/>
                <w:szCs w:val="24"/>
              </w:rPr>
              <w:t>产品供应商质量稳定、价廉物美、技术力量强、合作稳定等优势、</w:t>
            </w:r>
          </w:p>
          <w:p w:rsidR="00F379FF" w:rsidRPr="0012726D" w:rsidRDefault="00F379FF" w:rsidP="00F53046">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内部因素：</w:t>
            </w:r>
          </w:p>
          <w:p w:rsidR="00F379FF" w:rsidRPr="0012726D" w:rsidRDefault="00F379FF" w:rsidP="00F53046">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公司的人员均为有多年生产实践经验和质检及相关岗位管理工作经验</w:t>
            </w:r>
            <w:r w:rsidRPr="0012726D">
              <w:rPr>
                <w:rFonts w:eastAsiaTheme="minorEastAsia" w:hAnsiTheme="minorEastAsia" w:hint="eastAsia"/>
                <w:color w:val="000000"/>
                <w:sz w:val="24"/>
                <w:szCs w:val="24"/>
              </w:rPr>
              <w:t>；</w:t>
            </w:r>
            <w:r w:rsidRPr="0012726D">
              <w:rPr>
                <w:rFonts w:eastAsiaTheme="minorEastAsia" w:hAnsiTheme="minorEastAsia"/>
                <w:color w:val="000000"/>
                <w:sz w:val="24"/>
                <w:szCs w:val="24"/>
              </w:rPr>
              <w:t>生产技术人员全部经过技能</w:t>
            </w:r>
            <w:r w:rsidRPr="0012726D">
              <w:rPr>
                <w:rFonts w:eastAsiaTheme="minorEastAsia" w:hAnsiTheme="minorEastAsia"/>
                <w:color w:val="000000"/>
                <w:sz w:val="24"/>
                <w:szCs w:val="24"/>
              </w:rPr>
              <w:t>/</w:t>
            </w:r>
            <w:r w:rsidRPr="0012726D">
              <w:rPr>
                <w:rFonts w:eastAsiaTheme="minorEastAsia" w:hAnsiTheme="minorEastAsia"/>
                <w:color w:val="000000"/>
                <w:sz w:val="24"/>
                <w:szCs w:val="24"/>
              </w:rPr>
              <w:t>合规性培训，业务熟练，质量意识较强。</w:t>
            </w:r>
          </w:p>
          <w:p w:rsidR="00F379FF" w:rsidRPr="0012726D" w:rsidRDefault="00F379FF" w:rsidP="00F53046">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采用先进成熟的生产工艺，产品</w:t>
            </w:r>
            <w:r w:rsidR="00F95483">
              <w:rPr>
                <w:rFonts w:eastAsiaTheme="minorEastAsia" w:hAnsiTheme="minorEastAsia"/>
                <w:color w:val="000000"/>
                <w:sz w:val="24"/>
                <w:szCs w:val="24"/>
              </w:rPr>
              <w:t>质量</w:t>
            </w:r>
            <w:r w:rsidRPr="0012726D">
              <w:rPr>
                <w:rFonts w:eastAsiaTheme="minorEastAsia" w:hAnsiTheme="minorEastAsia"/>
                <w:color w:val="000000"/>
                <w:sz w:val="24"/>
                <w:szCs w:val="24"/>
              </w:rPr>
              <w:t>有保证，规模较大，产能有一定的优势。</w:t>
            </w:r>
          </w:p>
          <w:p w:rsidR="00F379FF" w:rsidRPr="0012726D" w:rsidRDefault="00F379FF" w:rsidP="00F53046">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公司财务能保障公司质量管理体系运行所需</w:t>
            </w:r>
            <w:r w:rsidRPr="0012726D">
              <w:rPr>
                <w:rFonts w:eastAsiaTheme="minorEastAsia" w:hAnsiTheme="minorEastAsia" w:hint="eastAsia"/>
                <w:color w:val="000000"/>
                <w:sz w:val="24"/>
                <w:szCs w:val="24"/>
              </w:rPr>
              <w:t>，</w:t>
            </w:r>
            <w:r w:rsidRPr="0012726D">
              <w:rPr>
                <w:rFonts w:eastAsiaTheme="minorEastAsia" w:hAnsiTheme="minorEastAsia"/>
                <w:color w:val="000000"/>
                <w:sz w:val="24"/>
                <w:szCs w:val="24"/>
              </w:rPr>
              <w:t>公司的技术、基础设施、环保安全设施配备齐全、过程运行环境控制良好</w:t>
            </w:r>
            <w:r w:rsidRPr="0012726D">
              <w:rPr>
                <w:rFonts w:eastAsiaTheme="minorEastAsia" w:hAnsiTheme="minorEastAsia" w:hint="eastAsia"/>
                <w:color w:val="000000"/>
                <w:sz w:val="24"/>
                <w:szCs w:val="24"/>
              </w:rPr>
              <w:t>。</w:t>
            </w:r>
          </w:p>
          <w:p w:rsidR="00F379FF" w:rsidRPr="0012726D" w:rsidRDefault="00F379FF" w:rsidP="00F53046">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经查，符合要求。</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lastRenderedPageBreak/>
              <w:t>符合</w:t>
            </w:r>
          </w:p>
        </w:tc>
      </w:tr>
      <w:tr w:rsidR="00F379FF" w:rsidTr="00C757FA">
        <w:trPr>
          <w:trHeight w:val="416"/>
        </w:trPr>
        <w:tc>
          <w:tcPr>
            <w:tcW w:w="1809" w:type="dxa"/>
          </w:tcPr>
          <w:p w:rsidR="00F379FF" w:rsidRDefault="00F379FF" w:rsidP="00F379FF">
            <w:pPr>
              <w:rPr>
                <w:rFonts w:ascii="宋体" w:hAnsi="宋体" w:cs="Arial"/>
                <w:spacing w:val="-6"/>
                <w:szCs w:val="21"/>
              </w:rPr>
            </w:pPr>
            <w:r>
              <w:rPr>
                <w:rFonts w:ascii="宋体" w:hAnsi="宋体" w:cs="Arial" w:hint="eastAsia"/>
                <w:spacing w:val="-6"/>
                <w:szCs w:val="21"/>
              </w:rPr>
              <w:lastRenderedPageBreak/>
              <w:t>理解相关方的需求</w:t>
            </w:r>
            <w:r>
              <w:rPr>
                <w:rFonts w:ascii="宋体" w:hAnsi="宋体" w:cs="Arial" w:hint="eastAsia"/>
                <w:spacing w:val="-6"/>
                <w:szCs w:val="21"/>
              </w:rPr>
              <w:lastRenderedPageBreak/>
              <w:t>和期望</w:t>
            </w:r>
          </w:p>
          <w:p w:rsidR="00F379FF" w:rsidRDefault="00F379FF" w:rsidP="00F379FF">
            <w:pPr>
              <w:rPr>
                <w:rFonts w:ascii="宋体" w:hAnsi="宋体" w:cs="Arial"/>
                <w:spacing w:val="-6"/>
                <w:szCs w:val="21"/>
              </w:rPr>
            </w:pPr>
          </w:p>
        </w:tc>
        <w:tc>
          <w:tcPr>
            <w:tcW w:w="1311" w:type="dxa"/>
          </w:tcPr>
          <w:p w:rsidR="00F379FF" w:rsidRDefault="00F379FF" w:rsidP="00F379FF">
            <w:pPr>
              <w:jc w:val="center"/>
              <w:rPr>
                <w:rFonts w:ascii="宋体" w:hAnsi="宋体" w:cs="Arial"/>
                <w:spacing w:val="-6"/>
                <w:szCs w:val="21"/>
              </w:rPr>
            </w:pPr>
            <w:r>
              <w:rPr>
                <w:rFonts w:ascii="宋体" w:hAnsi="宋体" w:cs="Arial" w:hint="eastAsia"/>
                <w:spacing w:val="-6"/>
                <w:szCs w:val="21"/>
              </w:rPr>
              <w:lastRenderedPageBreak/>
              <w:t>Q:4.2</w:t>
            </w:r>
          </w:p>
        </w:tc>
        <w:tc>
          <w:tcPr>
            <w:tcW w:w="10004" w:type="dxa"/>
          </w:tcPr>
          <w:p w:rsidR="00F379FF" w:rsidRPr="0012726D"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color w:val="000000"/>
                <w:sz w:val="24"/>
                <w:szCs w:val="24"/>
              </w:rPr>
              <w:t>公司确定了与质量、环境、职业健康安全管理体系有关的相关方包括顾客、采购环保合格</w:t>
            </w:r>
            <w:r w:rsidRPr="0012726D">
              <w:rPr>
                <w:rFonts w:eastAsiaTheme="minorEastAsia" w:hAnsiTheme="minorEastAsia"/>
                <w:color w:val="000000"/>
                <w:sz w:val="24"/>
                <w:szCs w:val="24"/>
              </w:rPr>
              <w:lastRenderedPageBreak/>
              <w:t>原材料和合作供方、工商行政行政部门、计量和安全部门、总公司、财政局、物流服务企业、当地环保部门、第三方检测机构等。</w:t>
            </w:r>
          </w:p>
          <w:p w:rsidR="00F379FF" w:rsidRPr="0012726D"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color w:val="000000"/>
                <w:sz w:val="24"/>
                <w:szCs w:val="24"/>
              </w:rPr>
              <w:t>相关方对企业的要求有：遵守国家的现行法律法规、保持有效的资质、生产的产品节能环保，对环境无重大污染、无安全隐患、不断提高技术水平以及不断提高客户满意度等。</w:t>
            </w:r>
          </w:p>
          <w:p w:rsidR="00F379FF" w:rsidRPr="0012726D"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color w:val="000000"/>
                <w:sz w:val="24"/>
                <w:szCs w:val="24"/>
              </w:rPr>
              <w:t>对这些相关方监事和评审的方法有：上级文件、标准和规范的获取、设备器具检定、沟通等。</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lastRenderedPageBreak/>
              <w:t>符合</w:t>
            </w:r>
          </w:p>
        </w:tc>
      </w:tr>
      <w:tr w:rsidR="00F379FF" w:rsidTr="00392A8F">
        <w:trPr>
          <w:trHeight w:val="1255"/>
        </w:trPr>
        <w:tc>
          <w:tcPr>
            <w:tcW w:w="1809"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质量管理体系的范围</w:t>
            </w:r>
          </w:p>
        </w:tc>
        <w:tc>
          <w:tcPr>
            <w:tcW w:w="1311"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4.3 </w:t>
            </w:r>
          </w:p>
          <w:p w:rsidR="00F379FF" w:rsidRPr="00CE7DCE" w:rsidRDefault="00F379FF" w:rsidP="00F379FF">
            <w:pPr>
              <w:spacing w:line="360" w:lineRule="auto"/>
              <w:rPr>
                <w:rFonts w:asciiTheme="minorEastAsia" w:eastAsiaTheme="minorEastAsia" w:hAnsiTheme="minorEastAsia"/>
                <w:sz w:val="24"/>
                <w:szCs w:val="24"/>
              </w:rPr>
            </w:pPr>
          </w:p>
        </w:tc>
        <w:tc>
          <w:tcPr>
            <w:tcW w:w="10004" w:type="dxa"/>
            <w:vAlign w:val="center"/>
          </w:tcPr>
          <w:p w:rsidR="00F379FF" w:rsidRPr="00CE7DCE" w:rsidRDefault="00F379FF" w:rsidP="00F379FF">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sz w:val="24"/>
                <w:szCs w:val="24"/>
              </w:rPr>
              <w:t>经确认企业</w:t>
            </w:r>
            <w:r w:rsidRPr="00CE7DCE">
              <w:rPr>
                <w:rFonts w:asciiTheme="minorEastAsia" w:eastAsiaTheme="minorEastAsia" w:hAnsiTheme="minorEastAsia" w:hint="eastAsia"/>
                <w:sz w:val="24"/>
                <w:szCs w:val="24"/>
              </w:rPr>
              <w:t>本次提出的</w:t>
            </w:r>
            <w:r w:rsidRPr="00CE7DCE">
              <w:rPr>
                <w:rFonts w:asciiTheme="minorEastAsia" w:eastAsiaTheme="minorEastAsia" w:hAnsiTheme="minorEastAsia"/>
                <w:sz w:val="24"/>
                <w:szCs w:val="24"/>
              </w:rPr>
              <w:t>管理体系审核</w:t>
            </w:r>
            <w:r w:rsidRPr="00CE7DCE">
              <w:rPr>
                <w:rFonts w:asciiTheme="minorEastAsia" w:eastAsiaTheme="minorEastAsia" w:hAnsiTheme="minorEastAsia" w:hint="eastAsia"/>
                <w:sz w:val="24"/>
                <w:szCs w:val="24"/>
              </w:rPr>
              <w:t>范围</w:t>
            </w:r>
            <w:r w:rsidRPr="00CE7DCE">
              <w:rPr>
                <w:rFonts w:asciiTheme="minorEastAsia" w:eastAsiaTheme="minorEastAsia" w:hAnsiTheme="minorEastAsia"/>
                <w:sz w:val="24"/>
                <w:szCs w:val="24"/>
              </w:rPr>
              <w:t>是</w:t>
            </w:r>
            <w:r w:rsidRPr="00CE7DCE">
              <w:rPr>
                <w:rFonts w:asciiTheme="minorEastAsia" w:eastAsiaTheme="minorEastAsia" w:hAnsiTheme="minorEastAsia" w:hint="eastAsia"/>
                <w:sz w:val="24"/>
                <w:szCs w:val="24"/>
              </w:rPr>
              <w:t>：</w:t>
            </w:r>
          </w:p>
          <w:p w:rsidR="00F379FF" w:rsidRPr="00CE7DCE" w:rsidRDefault="00F379FF" w:rsidP="00F379FF">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sz w:val="24"/>
                <w:szCs w:val="24"/>
              </w:rPr>
              <w:t>QMS</w:t>
            </w:r>
            <w:r w:rsidRPr="00CE7DCE">
              <w:rPr>
                <w:rFonts w:asciiTheme="minorEastAsia" w:eastAsiaTheme="minorEastAsia" w:hAnsiTheme="minorEastAsia" w:hint="eastAsia"/>
                <w:sz w:val="24"/>
                <w:szCs w:val="24"/>
              </w:rPr>
              <w:t xml:space="preserve">: </w:t>
            </w:r>
            <w:r w:rsidR="00F95483">
              <w:rPr>
                <w:rFonts w:hint="eastAsia"/>
              </w:rPr>
              <w:t xml:space="preserve"> </w:t>
            </w:r>
            <w:r w:rsidR="00D42FBC" w:rsidRPr="00D42FBC">
              <w:rPr>
                <w:rFonts w:asciiTheme="minorEastAsia" w:eastAsiaTheme="minorEastAsia" w:hAnsiTheme="minorEastAsia" w:hint="eastAsia"/>
                <w:sz w:val="24"/>
                <w:szCs w:val="24"/>
              </w:rPr>
              <w:t>汽车零部件（卡套式管接头、快速接头、喷雾接头）的加工制造</w:t>
            </w:r>
            <w:r w:rsidRPr="00CE7DCE">
              <w:rPr>
                <w:rFonts w:asciiTheme="minorEastAsia" w:eastAsiaTheme="minorEastAsia" w:hAnsiTheme="minorEastAsia" w:hint="eastAsia"/>
                <w:sz w:val="24"/>
                <w:szCs w:val="24"/>
              </w:rPr>
              <w:t>。</w:t>
            </w:r>
          </w:p>
          <w:p w:rsidR="00F379FF" w:rsidRDefault="00F379FF" w:rsidP="00F379FF">
            <w:pPr>
              <w:spacing w:line="360" w:lineRule="auto"/>
              <w:ind w:firstLineChars="200" w:firstLine="480"/>
              <w:jc w:val="left"/>
              <w:rPr>
                <w:rFonts w:asciiTheme="minorEastAsia" w:eastAsiaTheme="minorEastAsia" w:hAnsiTheme="minorEastAsia"/>
                <w:sz w:val="24"/>
                <w:szCs w:val="24"/>
              </w:rPr>
            </w:pPr>
            <w:r w:rsidRPr="005F3FFF">
              <w:rPr>
                <w:rFonts w:asciiTheme="minorEastAsia" w:eastAsiaTheme="minorEastAsia" w:hAnsiTheme="minorEastAsia" w:hint="eastAsia"/>
                <w:sz w:val="24"/>
                <w:szCs w:val="24"/>
              </w:rPr>
              <w:t>不适用条款</w:t>
            </w:r>
            <w:r>
              <w:rPr>
                <w:rFonts w:asciiTheme="minorEastAsia" w:eastAsiaTheme="minorEastAsia" w:hAnsiTheme="minorEastAsia" w:hint="eastAsia"/>
                <w:sz w:val="24"/>
                <w:szCs w:val="24"/>
              </w:rPr>
              <w:t>：</w:t>
            </w:r>
            <w:r w:rsidR="00D42FBC">
              <w:rPr>
                <w:rFonts w:asciiTheme="minorEastAsia" w:eastAsiaTheme="minorEastAsia" w:hAnsiTheme="minorEastAsia" w:hint="eastAsia"/>
                <w:sz w:val="24"/>
                <w:szCs w:val="24"/>
              </w:rPr>
              <w:t>8.3条款</w:t>
            </w:r>
            <w:r w:rsidRPr="00D862DA">
              <w:rPr>
                <w:rFonts w:asciiTheme="minorEastAsia" w:eastAsiaTheme="minorEastAsia" w:hAnsiTheme="minorEastAsia" w:hint="eastAsia"/>
                <w:sz w:val="24"/>
                <w:szCs w:val="24"/>
              </w:rPr>
              <w:t>。</w:t>
            </w:r>
            <w:r w:rsidR="00D42FBC" w:rsidRPr="00D42FBC">
              <w:rPr>
                <w:rFonts w:asciiTheme="minorEastAsia" w:eastAsiaTheme="minorEastAsia" w:hAnsiTheme="minorEastAsia" w:hint="eastAsia"/>
                <w:sz w:val="24"/>
                <w:szCs w:val="24"/>
              </w:rPr>
              <w:t>本公司的产品严格按照顾客提供图纸和样品</w:t>
            </w:r>
            <w:r w:rsidR="00D42FBC">
              <w:rPr>
                <w:rFonts w:asciiTheme="minorEastAsia" w:eastAsiaTheme="minorEastAsia" w:hAnsiTheme="minorEastAsia" w:hint="eastAsia"/>
                <w:sz w:val="24"/>
                <w:szCs w:val="24"/>
              </w:rPr>
              <w:t>要求，使用传统工艺进行</w:t>
            </w:r>
            <w:r w:rsidR="00D42FBC" w:rsidRPr="00D42FBC">
              <w:rPr>
                <w:rFonts w:asciiTheme="minorEastAsia" w:eastAsiaTheme="minorEastAsia" w:hAnsiTheme="minorEastAsia" w:hint="eastAsia"/>
                <w:sz w:val="24"/>
                <w:szCs w:val="24"/>
              </w:rPr>
              <w:t>生产，设备精密自动化，工艺成熟，人员稳定， “8.3 产品和服务的设计和开发”</w:t>
            </w:r>
            <w:r w:rsidR="00D42FBC">
              <w:rPr>
                <w:rFonts w:asciiTheme="minorEastAsia" w:eastAsiaTheme="minorEastAsia" w:hAnsiTheme="minorEastAsia" w:hint="eastAsia"/>
                <w:sz w:val="24"/>
                <w:szCs w:val="24"/>
              </w:rPr>
              <w:t>条款不适用，不使用本条款后不影响</w:t>
            </w:r>
            <w:r w:rsidR="00D42FBC" w:rsidRPr="00D42FBC">
              <w:rPr>
                <w:rFonts w:asciiTheme="minorEastAsia" w:eastAsiaTheme="minorEastAsia" w:hAnsiTheme="minorEastAsia" w:hint="eastAsia"/>
                <w:sz w:val="24"/>
                <w:szCs w:val="24"/>
              </w:rPr>
              <w:t>公司为顾客提供合格产品的责任，删减适宜。</w:t>
            </w:r>
          </w:p>
          <w:p w:rsidR="00D42FBC" w:rsidRDefault="00D42FBC" w:rsidP="00D42FBC">
            <w:pPr>
              <w:spacing w:line="360" w:lineRule="auto"/>
              <w:ind w:firstLineChars="200" w:firstLine="480"/>
              <w:jc w:val="left"/>
              <w:rPr>
                <w:rFonts w:ascii="宋体" w:hAnsi="宋体"/>
                <w:color w:val="000000"/>
                <w:spacing w:val="20"/>
                <w:sz w:val="24"/>
              </w:rPr>
            </w:pPr>
            <w:r>
              <w:rPr>
                <w:rFonts w:asciiTheme="minorEastAsia" w:eastAsiaTheme="minorEastAsia" w:hAnsiTheme="minorEastAsia" w:hint="eastAsia"/>
                <w:sz w:val="24"/>
                <w:szCs w:val="24"/>
              </w:rPr>
              <w:t>公司无外包过程。</w:t>
            </w:r>
          </w:p>
          <w:p w:rsidR="00F379FF" w:rsidRPr="00CE7DCE" w:rsidRDefault="00F379FF" w:rsidP="00F379F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查认证范围</w:t>
            </w:r>
            <w:r w:rsidRPr="00CE7DCE">
              <w:rPr>
                <w:rFonts w:asciiTheme="minorEastAsia" w:eastAsiaTheme="minorEastAsia" w:hAnsiTheme="minorEastAsia" w:hint="eastAsia"/>
                <w:sz w:val="24"/>
                <w:szCs w:val="24"/>
              </w:rPr>
              <w:t>在营业执照的经营范围内。</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rsidTr="00392A8F">
        <w:trPr>
          <w:trHeight w:val="1255"/>
        </w:trPr>
        <w:tc>
          <w:tcPr>
            <w:tcW w:w="1809"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质量管理体系及其过程</w:t>
            </w:r>
          </w:p>
        </w:tc>
        <w:tc>
          <w:tcPr>
            <w:tcW w:w="1311"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4.4  </w:t>
            </w:r>
          </w:p>
          <w:p w:rsidR="00F379FF" w:rsidRPr="00CE7DCE" w:rsidRDefault="00F379FF" w:rsidP="00F379FF">
            <w:pPr>
              <w:spacing w:line="360" w:lineRule="auto"/>
              <w:rPr>
                <w:rFonts w:asciiTheme="minorEastAsia" w:eastAsiaTheme="minorEastAsia" w:hAnsiTheme="minorEastAsia"/>
                <w:sz w:val="24"/>
                <w:szCs w:val="24"/>
              </w:rPr>
            </w:pPr>
          </w:p>
        </w:tc>
        <w:tc>
          <w:tcPr>
            <w:tcW w:w="10004" w:type="dxa"/>
            <w:vAlign w:val="center"/>
          </w:tcPr>
          <w:p w:rsidR="00F379FF" w:rsidRPr="00CE7DCE" w:rsidRDefault="00F379FF" w:rsidP="00F379FF">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企业按标准要求建立了文件化的管理体系，识别了质量管理所需的过程。</w:t>
            </w:r>
          </w:p>
          <w:p w:rsidR="00F379FF" w:rsidRPr="00CE7DCE" w:rsidRDefault="00F379FF" w:rsidP="00F379FF">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公司按照标准建立的文件化的质量管理体系，编制了质量手册，流程性文件、管理制度、作业指导书、检验规程等；持续对各个过程的监控进行了记录，形成的相关文件化信息，为过程运行提供了支持，以证实过程按照策划执行。</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rsidTr="00AE147B">
        <w:trPr>
          <w:trHeight w:val="1255"/>
        </w:trPr>
        <w:tc>
          <w:tcPr>
            <w:tcW w:w="1809"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方针</w:t>
            </w:r>
          </w:p>
        </w:tc>
        <w:tc>
          <w:tcPr>
            <w:tcW w:w="1311"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5.2</w:t>
            </w:r>
          </w:p>
          <w:p w:rsidR="00F379FF" w:rsidRPr="00CE7DCE" w:rsidRDefault="00F379FF" w:rsidP="00F379FF">
            <w:pPr>
              <w:spacing w:line="360" w:lineRule="auto"/>
              <w:rPr>
                <w:rFonts w:asciiTheme="minorEastAsia" w:eastAsiaTheme="minorEastAsia" w:hAnsiTheme="minorEastAsia"/>
                <w:sz w:val="24"/>
                <w:szCs w:val="24"/>
              </w:rPr>
            </w:pPr>
          </w:p>
        </w:tc>
        <w:tc>
          <w:tcPr>
            <w:tcW w:w="10004" w:type="dxa"/>
            <w:vAlign w:val="center"/>
          </w:tcPr>
          <w:p w:rsidR="00F379FF" w:rsidRDefault="00F379FF" w:rsidP="00F379FF">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在《质量手册》中明确了质量方针：</w:t>
            </w:r>
          </w:p>
          <w:p w:rsidR="00F379FF" w:rsidRPr="00D862DA" w:rsidRDefault="00F379FF" w:rsidP="00F379FF">
            <w:pPr>
              <w:spacing w:line="360" w:lineRule="auto"/>
              <w:ind w:firstLineChars="200" w:firstLine="480"/>
              <w:jc w:val="left"/>
              <w:rPr>
                <w:rFonts w:asciiTheme="minorEastAsia" w:eastAsiaTheme="minorEastAsia" w:hAnsiTheme="minorEastAsia"/>
                <w:sz w:val="24"/>
                <w:szCs w:val="24"/>
              </w:rPr>
            </w:pPr>
            <w:r w:rsidRPr="00D862DA">
              <w:rPr>
                <w:rFonts w:asciiTheme="minorEastAsia" w:eastAsiaTheme="minorEastAsia" w:hAnsiTheme="minorEastAsia" w:hint="eastAsia"/>
                <w:sz w:val="24"/>
                <w:szCs w:val="24"/>
              </w:rPr>
              <w:t>质量方针：</w:t>
            </w:r>
            <w:r w:rsidR="00D42FBC" w:rsidRPr="00D42FBC">
              <w:rPr>
                <w:rFonts w:asciiTheme="minorEastAsia" w:eastAsiaTheme="minorEastAsia" w:hAnsiTheme="minorEastAsia" w:hint="eastAsia"/>
                <w:sz w:val="24"/>
                <w:szCs w:val="24"/>
              </w:rPr>
              <w:t>严格管理、不断创新、持续改善、用户满意</w:t>
            </w:r>
            <w:r w:rsidRPr="00D862DA">
              <w:rPr>
                <w:rFonts w:asciiTheme="minorEastAsia" w:eastAsiaTheme="minorEastAsia" w:hAnsiTheme="minorEastAsia" w:hint="eastAsia"/>
                <w:sz w:val="24"/>
                <w:szCs w:val="24"/>
              </w:rPr>
              <w:t>。</w:t>
            </w:r>
          </w:p>
          <w:p w:rsidR="00F379FF" w:rsidRPr="00CE7DCE" w:rsidRDefault="00F379FF" w:rsidP="00F379FF">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方针以文件的形式向各部门发放，会议上就质量方针作沟通。</w:t>
            </w:r>
          </w:p>
          <w:p w:rsidR="00F379FF" w:rsidRPr="00CE7DCE" w:rsidRDefault="00F379FF" w:rsidP="00F379FF">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总经理和管代按照标准要求制订的方针，管理评审对质量方针的适宜性作了评审，判定适宜，适合公司的发展需求。质量方针符合标准要求。</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rsidTr="00AE147B">
        <w:trPr>
          <w:trHeight w:val="1255"/>
        </w:trPr>
        <w:tc>
          <w:tcPr>
            <w:tcW w:w="1809"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组织的角色、职责和权限</w:t>
            </w:r>
          </w:p>
        </w:tc>
        <w:tc>
          <w:tcPr>
            <w:tcW w:w="1311"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5.3  </w:t>
            </w:r>
          </w:p>
        </w:tc>
        <w:tc>
          <w:tcPr>
            <w:tcW w:w="10004" w:type="dxa"/>
            <w:vAlign w:val="center"/>
          </w:tcPr>
          <w:p w:rsidR="00F379FF" w:rsidRPr="00CE7DCE" w:rsidRDefault="00F379FF" w:rsidP="00F379FF">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组织机构图列出公司的各个部门，《岗位说明书》对各部门和各岗位的职责和权限作出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rsidR="00F379FF" w:rsidRPr="00CE7DCE" w:rsidRDefault="00F379FF" w:rsidP="00F379FF">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管理者代表的职责在手册中作出规定。</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rsidTr="00AE147B">
        <w:trPr>
          <w:trHeight w:val="1255"/>
        </w:trPr>
        <w:tc>
          <w:tcPr>
            <w:tcW w:w="1809"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应对风险和机会的措施</w:t>
            </w:r>
          </w:p>
        </w:tc>
        <w:tc>
          <w:tcPr>
            <w:tcW w:w="1311"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6.1</w:t>
            </w:r>
          </w:p>
        </w:tc>
        <w:tc>
          <w:tcPr>
            <w:tcW w:w="10004" w:type="dxa"/>
            <w:vAlign w:val="center"/>
          </w:tcPr>
          <w:p w:rsidR="00F379FF" w:rsidRPr="00CE7DCE" w:rsidRDefault="00F379FF" w:rsidP="00F379FF">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rsidTr="00AE147B">
        <w:trPr>
          <w:trHeight w:val="1255"/>
        </w:trPr>
        <w:tc>
          <w:tcPr>
            <w:tcW w:w="1809"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目标和措施计划</w:t>
            </w:r>
          </w:p>
        </w:tc>
        <w:tc>
          <w:tcPr>
            <w:tcW w:w="1311"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6.2  </w:t>
            </w:r>
          </w:p>
        </w:tc>
        <w:tc>
          <w:tcPr>
            <w:tcW w:w="10004" w:type="dxa"/>
            <w:vAlign w:val="center"/>
          </w:tcPr>
          <w:p w:rsidR="00F379FF" w:rsidRPr="00CE7DCE" w:rsidRDefault="00F379FF" w:rsidP="00F379FF">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F379FF" w:rsidRPr="00D862DA" w:rsidRDefault="00F379FF" w:rsidP="00F379FF">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质量目标：</w:t>
            </w:r>
            <w:r w:rsidR="00F95483" w:rsidRPr="00D862DA">
              <w:rPr>
                <w:rFonts w:asciiTheme="minorEastAsia" w:eastAsiaTheme="minorEastAsia" w:hAnsiTheme="minorEastAsia"/>
                <w:sz w:val="24"/>
                <w:szCs w:val="24"/>
              </w:rPr>
              <w:t xml:space="preserve"> </w:t>
            </w:r>
          </w:p>
          <w:p w:rsidR="00D42FBC" w:rsidRPr="00D42FBC" w:rsidRDefault="00D42FBC" w:rsidP="00D42FBC">
            <w:pPr>
              <w:spacing w:line="360" w:lineRule="auto"/>
              <w:ind w:firstLineChars="200" w:firstLine="480"/>
              <w:rPr>
                <w:rFonts w:asciiTheme="minorEastAsia" w:eastAsiaTheme="minorEastAsia" w:hAnsiTheme="minorEastAsia"/>
                <w:sz w:val="24"/>
                <w:szCs w:val="24"/>
              </w:rPr>
            </w:pPr>
            <w:r w:rsidRPr="00D42FBC">
              <w:rPr>
                <w:rFonts w:asciiTheme="minorEastAsia" w:eastAsiaTheme="minorEastAsia" w:hAnsiTheme="minorEastAsia" w:hint="eastAsia"/>
                <w:sz w:val="24"/>
                <w:szCs w:val="24"/>
              </w:rPr>
              <w:t>1）产品一次交验合格率≥98 %;</w:t>
            </w:r>
          </w:p>
          <w:p w:rsidR="00D42FBC" w:rsidRPr="00D42FBC" w:rsidRDefault="00D42FBC" w:rsidP="00D42FBC">
            <w:pPr>
              <w:spacing w:line="360" w:lineRule="auto"/>
              <w:ind w:firstLineChars="200" w:firstLine="480"/>
              <w:rPr>
                <w:rFonts w:asciiTheme="minorEastAsia" w:eastAsiaTheme="minorEastAsia" w:hAnsiTheme="minorEastAsia"/>
                <w:sz w:val="24"/>
                <w:szCs w:val="24"/>
              </w:rPr>
            </w:pPr>
            <w:r w:rsidRPr="00D42FBC">
              <w:rPr>
                <w:rFonts w:asciiTheme="minorEastAsia" w:eastAsiaTheme="minorEastAsia" w:hAnsiTheme="minorEastAsia" w:hint="eastAsia"/>
                <w:sz w:val="24"/>
                <w:szCs w:val="24"/>
              </w:rPr>
              <w:lastRenderedPageBreak/>
              <w:t>2）出厂合格率100%；</w:t>
            </w:r>
          </w:p>
          <w:p w:rsidR="00D42FBC" w:rsidRDefault="00D42FBC" w:rsidP="00D42FBC">
            <w:pPr>
              <w:spacing w:line="360" w:lineRule="auto"/>
              <w:ind w:firstLineChars="200" w:firstLine="480"/>
              <w:rPr>
                <w:rFonts w:asciiTheme="minorEastAsia" w:eastAsiaTheme="minorEastAsia" w:hAnsiTheme="minorEastAsia"/>
                <w:sz w:val="24"/>
                <w:szCs w:val="24"/>
              </w:rPr>
            </w:pPr>
            <w:r w:rsidRPr="00D42FBC">
              <w:rPr>
                <w:rFonts w:asciiTheme="minorEastAsia" w:eastAsiaTheme="minorEastAsia" w:hAnsiTheme="minorEastAsia" w:hint="eastAsia"/>
                <w:sz w:val="24"/>
                <w:szCs w:val="24"/>
              </w:rPr>
              <w:t>3）顾客满意度不低于92分；</w:t>
            </w:r>
          </w:p>
          <w:p w:rsidR="00F379FF" w:rsidRDefault="00F379FF" w:rsidP="00D42FBC">
            <w:pPr>
              <w:spacing w:line="360" w:lineRule="auto"/>
              <w:ind w:firstLineChars="200" w:firstLine="480"/>
              <w:rPr>
                <w:rFonts w:asciiTheme="minorEastAsia" w:eastAsiaTheme="minorEastAsia" w:hAnsiTheme="minorEastAsia"/>
                <w:sz w:val="24"/>
                <w:szCs w:val="24"/>
              </w:rPr>
            </w:pPr>
            <w:r w:rsidRPr="00D862DA">
              <w:rPr>
                <w:rFonts w:asciiTheme="minorEastAsia" w:eastAsiaTheme="minorEastAsia" w:hAnsiTheme="minorEastAsia" w:hint="eastAsia"/>
                <w:sz w:val="24"/>
                <w:szCs w:val="24"/>
              </w:rPr>
              <w:t>组织对公司质量目标、指标予以分解，并在相关职能层次部门建立分目标，保留“管理目标/指标分解考核表”，显示对管理目标进行了分解，202</w:t>
            </w:r>
            <w:r>
              <w:rPr>
                <w:rFonts w:asciiTheme="minorEastAsia" w:eastAsiaTheme="minorEastAsia" w:hAnsiTheme="minorEastAsia" w:hint="eastAsia"/>
                <w:sz w:val="24"/>
                <w:szCs w:val="24"/>
              </w:rPr>
              <w:t>1</w:t>
            </w:r>
            <w:r w:rsidRPr="00D862DA">
              <w:rPr>
                <w:rFonts w:asciiTheme="minorEastAsia" w:eastAsiaTheme="minorEastAsia" w:hAnsiTheme="minorEastAsia" w:hint="eastAsia"/>
                <w:sz w:val="24"/>
                <w:szCs w:val="24"/>
              </w:rPr>
              <w:t>年</w:t>
            </w:r>
            <w:r w:rsidR="00D42FBC">
              <w:rPr>
                <w:rFonts w:asciiTheme="minorEastAsia" w:eastAsiaTheme="minorEastAsia" w:hAnsiTheme="minorEastAsia" w:hint="eastAsia"/>
                <w:sz w:val="24"/>
                <w:szCs w:val="24"/>
              </w:rPr>
              <w:t>5</w:t>
            </w:r>
            <w:r w:rsidRPr="00D862DA">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-2022年3</w:t>
            </w:r>
            <w:r w:rsidRPr="00D862DA">
              <w:rPr>
                <w:rFonts w:asciiTheme="minorEastAsia" w:eastAsiaTheme="minorEastAsia" w:hAnsiTheme="minorEastAsia" w:hint="eastAsia"/>
                <w:sz w:val="24"/>
                <w:szCs w:val="24"/>
              </w:rPr>
              <w:t>月所有目标均已完成。</w:t>
            </w:r>
          </w:p>
          <w:p w:rsidR="00F379FF" w:rsidRPr="00CE7DCE" w:rsidRDefault="00F379FF" w:rsidP="00F379FF">
            <w:pPr>
              <w:spacing w:line="360" w:lineRule="auto"/>
              <w:ind w:firstLineChars="200" w:firstLine="480"/>
              <w:rPr>
                <w:rFonts w:asciiTheme="minorEastAsia" w:eastAsiaTheme="minorEastAsia" w:hAnsiTheme="minorEastAsia"/>
                <w:sz w:val="24"/>
                <w:szCs w:val="24"/>
              </w:rPr>
            </w:pPr>
            <w:r w:rsidRPr="00D862DA">
              <w:rPr>
                <w:rFonts w:asciiTheme="minorEastAsia" w:eastAsiaTheme="minorEastAsia" w:hAnsiTheme="minorEastAsia" w:hint="eastAsia"/>
                <w:sz w:val="24"/>
                <w:szCs w:val="24"/>
              </w:rPr>
              <w:t>提供了本公司的各目标的管理方案和控制措施。基本符合。</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lastRenderedPageBreak/>
              <w:t>符合</w:t>
            </w:r>
          </w:p>
        </w:tc>
      </w:tr>
      <w:tr w:rsidR="00F379FF" w:rsidTr="002F1C6A">
        <w:trPr>
          <w:trHeight w:val="1255"/>
        </w:trPr>
        <w:tc>
          <w:tcPr>
            <w:tcW w:w="1809"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变更的策划</w:t>
            </w:r>
          </w:p>
        </w:tc>
        <w:tc>
          <w:tcPr>
            <w:tcW w:w="1311"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Q6.3</w:t>
            </w:r>
          </w:p>
        </w:tc>
        <w:tc>
          <w:tcPr>
            <w:tcW w:w="10004" w:type="dxa"/>
            <w:vAlign w:val="center"/>
          </w:tcPr>
          <w:p w:rsidR="00F379FF" w:rsidRPr="00CE7DCE" w:rsidRDefault="00F379FF" w:rsidP="00F379FF">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p w:rsidR="00F379FF" w:rsidRPr="00CE7DCE" w:rsidRDefault="00F379FF" w:rsidP="00F379F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体系自去年审核</w:t>
            </w:r>
            <w:r w:rsidRPr="00CE7DCE">
              <w:rPr>
                <w:rFonts w:asciiTheme="minorEastAsia" w:eastAsiaTheme="minorEastAsia" w:hAnsiTheme="minorEastAsia" w:hint="eastAsia"/>
                <w:sz w:val="24"/>
                <w:szCs w:val="24"/>
              </w:rPr>
              <w:t>以来，未有变更情况发生。</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rsidTr="00F379FF">
        <w:trPr>
          <w:trHeight w:val="558"/>
        </w:trPr>
        <w:tc>
          <w:tcPr>
            <w:tcW w:w="1809" w:type="dxa"/>
            <w:vAlign w:val="center"/>
          </w:tcPr>
          <w:p w:rsidR="00F379FF" w:rsidRPr="00CA3787" w:rsidRDefault="00F379FF" w:rsidP="00F379FF">
            <w:pPr>
              <w:rPr>
                <w:rFonts w:ascii="宋体" w:hAnsi="宋体" w:cs="Arial"/>
                <w:spacing w:val="-6"/>
                <w:szCs w:val="21"/>
              </w:rPr>
            </w:pPr>
            <w:r w:rsidRPr="00CA3787">
              <w:rPr>
                <w:rFonts w:ascii="宋体" w:hAnsi="宋体" w:cs="Arial" w:hint="eastAsia"/>
                <w:spacing w:val="-6"/>
                <w:szCs w:val="21"/>
              </w:rPr>
              <w:t>资源</w:t>
            </w:r>
          </w:p>
        </w:tc>
        <w:tc>
          <w:tcPr>
            <w:tcW w:w="1311" w:type="dxa"/>
            <w:vAlign w:val="center"/>
          </w:tcPr>
          <w:p w:rsidR="00F379FF" w:rsidRPr="00CA3787" w:rsidRDefault="00F379FF" w:rsidP="00F379FF">
            <w:pPr>
              <w:rPr>
                <w:rFonts w:ascii="宋体" w:hAnsi="宋体" w:cs="Arial"/>
                <w:spacing w:val="-6"/>
                <w:szCs w:val="21"/>
              </w:rPr>
            </w:pPr>
            <w:r w:rsidRPr="00CA3787">
              <w:rPr>
                <w:rFonts w:ascii="宋体" w:hAnsi="宋体" w:cs="Arial" w:hint="eastAsia"/>
                <w:spacing w:val="-6"/>
                <w:szCs w:val="21"/>
              </w:rPr>
              <w:t xml:space="preserve">Q7.1.1 </w:t>
            </w:r>
          </w:p>
          <w:p w:rsidR="00F379FF" w:rsidRPr="00CA3787" w:rsidRDefault="00F379FF" w:rsidP="00F379FF">
            <w:pPr>
              <w:rPr>
                <w:rFonts w:ascii="宋体" w:hAnsi="宋体" w:cs="Arial"/>
                <w:spacing w:val="-6"/>
                <w:szCs w:val="21"/>
              </w:rPr>
            </w:pPr>
          </w:p>
        </w:tc>
        <w:tc>
          <w:tcPr>
            <w:tcW w:w="10004" w:type="dxa"/>
            <w:vAlign w:val="center"/>
          </w:tcPr>
          <w:p w:rsidR="00F379FF" w:rsidRPr="00F379FF" w:rsidRDefault="009B14B8" w:rsidP="00F53046">
            <w:pPr>
              <w:snapToGrid w:val="0"/>
              <w:spacing w:beforeLines="30" w:afterLines="30" w:line="288" w:lineRule="auto"/>
              <w:ind w:firstLineChars="200" w:firstLine="480"/>
              <w:rPr>
                <w:rFonts w:eastAsiaTheme="minorEastAsia" w:hAnsiTheme="minorEastAsia"/>
                <w:color w:val="000000"/>
                <w:sz w:val="24"/>
                <w:szCs w:val="24"/>
              </w:rPr>
            </w:pPr>
            <w:r w:rsidRPr="009B14B8">
              <w:rPr>
                <w:rFonts w:eastAsiaTheme="minorEastAsia" w:hAnsiTheme="minorEastAsia" w:hint="eastAsia"/>
                <w:color w:val="000000"/>
                <w:sz w:val="24"/>
                <w:szCs w:val="24"/>
              </w:rPr>
              <w:t>诸暨市泰格机械制造有限公司</w:t>
            </w:r>
            <w:r w:rsidR="00F379FF" w:rsidRPr="00F379FF">
              <w:rPr>
                <w:rFonts w:eastAsiaTheme="minorEastAsia" w:hAnsiTheme="minorEastAsia" w:hint="eastAsia"/>
                <w:color w:val="000000"/>
                <w:sz w:val="24"/>
                <w:szCs w:val="24"/>
              </w:rPr>
              <w:t>，注册资金</w:t>
            </w:r>
            <w:r>
              <w:rPr>
                <w:rFonts w:eastAsiaTheme="minorEastAsia" w:hAnsiTheme="minorEastAsia" w:hint="eastAsia"/>
                <w:color w:val="000000"/>
                <w:sz w:val="24"/>
                <w:szCs w:val="24"/>
              </w:rPr>
              <w:t>200</w:t>
            </w:r>
            <w:r w:rsidR="00F379FF" w:rsidRPr="00F379FF">
              <w:rPr>
                <w:rFonts w:eastAsiaTheme="minorEastAsia" w:hAnsiTheme="minorEastAsia" w:hint="eastAsia"/>
                <w:color w:val="000000"/>
                <w:sz w:val="24"/>
                <w:szCs w:val="24"/>
              </w:rPr>
              <w:t>万</w:t>
            </w:r>
            <w:r w:rsidR="00F379FF" w:rsidRPr="009B14B8">
              <w:rPr>
                <w:rFonts w:eastAsiaTheme="minorEastAsia" w:hAnsiTheme="minorEastAsia" w:hint="eastAsia"/>
                <w:color w:val="000000"/>
                <w:sz w:val="24"/>
                <w:szCs w:val="24"/>
              </w:rPr>
              <w:t>元，面积</w:t>
            </w:r>
            <w:r w:rsidR="00D42FBC" w:rsidRPr="009B14B8">
              <w:rPr>
                <w:rFonts w:eastAsiaTheme="minorEastAsia" w:hAnsiTheme="minorEastAsia" w:hint="eastAsia"/>
                <w:color w:val="000000"/>
                <w:sz w:val="24"/>
                <w:szCs w:val="24"/>
              </w:rPr>
              <w:t>约</w:t>
            </w:r>
            <w:r w:rsidR="00D42FBC" w:rsidRPr="009B14B8">
              <w:rPr>
                <w:rFonts w:eastAsiaTheme="minorEastAsia" w:hAnsiTheme="minorEastAsia" w:hint="eastAsia"/>
                <w:color w:val="000000"/>
                <w:sz w:val="24"/>
                <w:szCs w:val="24"/>
              </w:rPr>
              <w:t>300</w:t>
            </w:r>
            <w:r w:rsidR="00D42FBC" w:rsidRPr="009B14B8">
              <w:rPr>
                <w:rFonts w:eastAsiaTheme="minorEastAsia" w:hAnsiTheme="minorEastAsia" w:hint="eastAsia"/>
                <w:color w:val="000000"/>
                <w:sz w:val="24"/>
                <w:szCs w:val="24"/>
              </w:rPr>
              <w:t>平方</w:t>
            </w:r>
            <w:r w:rsidR="00F379FF" w:rsidRPr="009B14B8">
              <w:rPr>
                <w:rFonts w:eastAsiaTheme="minorEastAsia" w:hAnsiTheme="minorEastAsia" w:hint="eastAsia"/>
                <w:color w:val="000000"/>
                <w:sz w:val="24"/>
                <w:szCs w:val="24"/>
              </w:rPr>
              <w:t>，主</w:t>
            </w:r>
            <w:r w:rsidR="00F379FF" w:rsidRPr="00F379FF">
              <w:rPr>
                <w:rFonts w:eastAsiaTheme="minorEastAsia" w:hAnsiTheme="minorEastAsia" w:hint="eastAsia"/>
                <w:color w:val="000000"/>
                <w:sz w:val="24"/>
                <w:szCs w:val="24"/>
              </w:rPr>
              <w:t>要</w:t>
            </w:r>
            <w:r w:rsidR="00F95483">
              <w:rPr>
                <w:rFonts w:eastAsiaTheme="minorEastAsia" w:hAnsiTheme="minorEastAsia" w:hint="eastAsia"/>
                <w:color w:val="000000"/>
                <w:sz w:val="24"/>
                <w:szCs w:val="24"/>
              </w:rPr>
              <w:t>进行</w:t>
            </w:r>
            <w:r w:rsidR="00F95483">
              <w:rPr>
                <w:rFonts w:hint="eastAsia"/>
              </w:rPr>
              <w:t xml:space="preserve"> </w:t>
            </w:r>
            <w:r w:rsidRPr="009B14B8">
              <w:rPr>
                <w:rFonts w:eastAsiaTheme="minorEastAsia" w:hAnsiTheme="minorEastAsia" w:hint="eastAsia"/>
                <w:color w:val="000000"/>
                <w:sz w:val="24"/>
                <w:szCs w:val="24"/>
              </w:rPr>
              <w:t>汽车零部件（卡套式管接头、快速接头、喷雾接头）的加工制造</w:t>
            </w:r>
            <w:r w:rsidR="00F379FF" w:rsidRPr="00F379FF">
              <w:rPr>
                <w:rFonts w:eastAsiaTheme="minorEastAsia" w:hAnsiTheme="minorEastAsia" w:hint="eastAsia"/>
                <w:color w:val="000000"/>
                <w:sz w:val="24"/>
                <w:szCs w:val="24"/>
              </w:rPr>
              <w:t>；</w:t>
            </w:r>
            <w:r w:rsidR="00F379FF" w:rsidRPr="00F379FF">
              <w:rPr>
                <w:rFonts w:eastAsiaTheme="minorEastAsia" w:hAnsiTheme="minorEastAsia" w:hint="eastAsia"/>
                <w:color w:val="000000"/>
                <w:sz w:val="24"/>
                <w:szCs w:val="24"/>
              </w:rPr>
              <w:t xml:space="preserve"> </w:t>
            </w:r>
          </w:p>
          <w:p w:rsidR="00F379FF" w:rsidRPr="00F379FF"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F379FF">
              <w:rPr>
                <w:rFonts w:eastAsiaTheme="minorEastAsia" w:hAnsiTheme="minorEastAsia" w:hint="eastAsia"/>
                <w:color w:val="000000"/>
                <w:sz w:val="24"/>
                <w:szCs w:val="24"/>
              </w:rPr>
              <w:t>内部组织机构设置见组织机构图，设置了总经理、管理者代表、</w:t>
            </w:r>
            <w:r w:rsidR="009B14B8">
              <w:rPr>
                <w:rFonts w:eastAsiaTheme="minorEastAsia" w:hAnsiTheme="minorEastAsia" w:hint="eastAsia"/>
                <w:color w:val="000000"/>
                <w:sz w:val="24"/>
                <w:szCs w:val="24"/>
              </w:rPr>
              <w:t>综合</w:t>
            </w:r>
            <w:r w:rsidR="00F95483">
              <w:rPr>
                <w:rFonts w:eastAsiaTheme="minorEastAsia" w:hAnsiTheme="minorEastAsia" w:hint="eastAsia"/>
                <w:color w:val="000000"/>
                <w:sz w:val="24"/>
                <w:szCs w:val="24"/>
              </w:rPr>
              <w:t>部</w:t>
            </w:r>
            <w:r w:rsidRPr="00F379FF">
              <w:rPr>
                <w:rFonts w:eastAsiaTheme="minorEastAsia" w:hAnsiTheme="minorEastAsia" w:hint="eastAsia"/>
                <w:color w:val="000000"/>
                <w:sz w:val="24"/>
                <w:szCs w:val="24"/>
              </w:rPr>
              <w:t>、生产部、</w:t>
            </w:r>
            <w:r w:rsidR="009B14B8">
              <w:rPr>
                <w:rFonts w:eastAsiaTheme="minorEastAsia" w:hAnsiTheme="minorEastAsia" w:hint="eastAsia"/>
                <w:color w:val="000000"/>
                <w:sz w:val="24"/>
                <w:szCs w:val="24"/>
              </w:rPr>
              <w:t>销售</w:t>
            </w:r>
            <w:r w:rsidR="00F95483">
              <w:rPr>
                <w:rFonts w:eastAsiaTheme="minorEastAsia" w:hAnsiTheme="minorEastAsia" w:hint="eastAsia"/>
                <w:color w:val="000000"/>
                <w:sz w:val="24"/>
                <w:szCs w:val="24"/>
              </w:rPr>
              <w:t>部</w:t>
            </w:r>
            <w:r w:rsidRPr="00F379FF">
              <w:rPr>
                <w:rFonts w:eastAsiaTheme="minorEastAsia" w:hAnsiTheme="minorEastAsia" w:hint="eastAsia"/>
                <w:color w:val="000000"/>
                <w:sz w:val="24"/>
                <w:szCs w:val="24"/>
              </w:rPr>
              <w:t>。组织结构设置与组织相关文件的描述一致；相关岗位的职责和权限有明确规定。</w:t>
            </w:r>
          </w:p>
          <w:p w:rsidR="00F379FF" w:rsidRPr="00F379FF"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F379FF">
              <w:rPr>
                <w:rFonts w:eastAsiaTheme="minorEastAsia" w:hAnsiTheme="minorEastAsia" w:hint="eastAsia"/>
                <w:color w:val="000000"/>
                <w:sz w:val="24"/>
                <w:szCs w:val="24"/>
              </w:rPr>
              <w:t>公司员工办公及生产场所良好，办公及生产设备满足工作需要。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F379FF" w:rsidRPr="00F379FF"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F379FF">
              <w:rPr>
                <w:rFonts w:eastAsiaTheme="minorEastAsia" w:hAnsiTheme="minorEastAsia" w:hint="eastAsia"/>
                <w:color w:val="000000"/>
                <w:sz w:val="24"/>
                <w:szCs w:val="24"/>
              </w:rPr>
              <w:lastRenderedPageBreak/>
              <w:t>公司主要设备包括：</w:t>
            </w:r>
            <w:r w:rsidR="009B14B8" w:rsidRPr="009B14B8">
              <w:rPr>
                <w:rFonts w:eastAsiaTheme="minorEastAsia" w:hAnsiTheme="minorEastAsia" w:hint="eastAsia"/>
                <w:color w:val="000000"/>
                <w:sz w:val="24"/>
                <w:szCs w:val="24"/>
              </w:rPr>
              <w:t>数控车床、数控钻床、滚丝机、钻攻机、空调、电脑、办公桌、办公椅、打印机、电话、网络</w:t>
            </w:r>
            <w:r w:rsidR="009B14B8" w:rsidRPr="009B14B8">
              <w:rPr>
                <w:rFonts w:eastAsiaTheme="minorEastAsia" w:hAnsiTheme="minorEastAsia" w:hint="eastAsia"/>
                <w:color w:val="000000"/>
                <w:sz w:val="24"/>
                <w:szCs w:val="24"/>
              </w:rPr>
              <w:t>/Wifi</w:t>
            </w:r>
            <w:r w:rsidR="009B14B8">
              <w:rPr>
                <w:rFonts w:eastAsiaTheme="minorEastAsia" w:hAnsiTheme="minorEastAsia" w:hint="eastAsia"/>
                <w:color w:val="000000"/>
                <w:sz w:val="24"/>
                <w:szCs w:val="24"/>
              </w:rPr>
              <w:t>等</w:t>
            </w:r>
          </w:p>
          <w:p w:rsidR="00F379FF" w:rsidRPr="0012726D"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目前，公司资源配置持续满足产品生产和管理体系运行需要。</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lastRenderedPageBreak/>
              <w:t>符合</w:t>
            </w:r>
          </w:p>
        </w:tc>
      </w:tr>
      <w:tr w:rsidR="00F379FF">
        <w:trPr>
          <w:trHeight w:val="1576"/>
        </w:trPr>
        <w:tc>
          <w:tcPr>
            <w:tcW w:w="1809" w:type="dxa"/>
            <w:vAlign w:val="center"/>
          </w:tcPr>
          <w:p w:rsidR="00F379FF" w:rsidRPr="00CA3787" w:rsidRDefault="00F379FF" w:rsidP="00F379FF">
            <w:pPr>
              <w:rPr>
                <w:rFonts w:ascii="宋体" w:hAnsi="宋体" w:cs="Arial"/>
                <w:spacing w:val="-6"/>
                <w:szCs w:val="21"/>
              </w:rPr>
            </w:pPr>
            <w:r w:rsidRPr="00CA3787">
              <w:rPr>
                <w:rFonts w:ascii="宋体" w:hAnsi="宋体" w:cs="Arial" w:hint="eastAsia"/>
                <w:spacing w:val="-6"/>
                <w:szCs w:val="21"/>
              </w:rPr>
              <w:lastRenderedPageBreak/>
              <w:t>沟通</w:t>
            </w:r>
          </w:p>
        </w:tc>
        <w:tc>
          <w:tcPr>
            <w:tcW w:w="1311" w:type="dxa"/>
            <w:vAlign w:val="center"/>
          </w:tcPr>
          <w:p w:rsidR="00F379FF" w:rsidRPr="00CA3787" w:rsidRDefault="00F379FF" w:rsidP="00F379FF">
            <w:pPr>
              <w:rPr>
                <w:rFonts w:ascii="宋体" w:hAnsi="宋体" w:cs="Arial"/>
                <w:spacing w:val="-6"/>
                <w:szCs w:val="21"/>
              </w:rPr>
            </w:pPr>
            <w:r w:rsidRPr="00CA3787">
              <w:rPr>
                <w:rFonts w:ascii="宋体" w:hAnsi="宋体" w:cs="Arial" w:hint="eastAsia"/>
                <w:spacing w:val="-6"/>
                <w:szCs w:val="21"/>
              </w:rPr>
              <w:t xml:space="preserve">7.4  </w:t>
            </w:r>
          </w:p>
        </w:tc>
        <w:tc>
          <w:tcPr>
            <w:tcW w:w="10004" w:type="dxa"/>
            <w:vAlign w:val="center"/>
          </w:tcPr>
          <w:p w:rsidR="00F379FF" w:rsidRPr="0012726D"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公司通过各种会议、文件下发、培训、检查、电话、交谈、微信、互联网等形式，对合同、销售、服务、质量、体系等进行内部沟通，促进各部门和岗位相互了解和信任，达到全员增强质量安全的意识。</w:t>
            </w:r>
          </w:p>
          <w:p w:rsidR="00F379FF" w:rsidRPr="0012726D"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利用电话、信函、走访、回访、顾客满意度调查等方式进行外部信息交流，确保质量信息与相关方得到有效沟通。</w:t>
            </w:r>
          </w:p>
          <w:p w:rsidR="00F379FF" w:rsidRPr="0012726D"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各部门负责与业务有关的内外部信息沟通，管理者代表负责就与质量管理体系有关事宜的外部联络、沟通。</w:t>
            </w:r>
          </w:p>
          <w:p w:rsidR="00F379FF" w:rsidRPr="0012726D"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目前公司内外信息交流渠道顺畅、交流信息广泛。</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trPr>
          <w:trHeight w:val="1119"/>
        </w:trPr>
        <w:tc>
          <w:tcPr>
            <w:tcW w:w="1809" w:type="dxa"/>
            <w:vAlign w:val="center"/>
          </w:tcPr>
          <w:p w:rsidR="00F379FF" w:rsidRDefault="00F379FF" w:rsidP="00F379FF">
            <w:pPr>
              <w:spacing w:line="360" w:lineRule="auto"/>
              <w:rPr>
                <w:rFonts w:eastAsiaTheme="minorEastAsia"/>
                <w:sz w:val="24"/>
                <w:szCs w:val="24"/>
              </w:rPr>
            </w:pPr>
            <w:r>
              <w:rPr>
                <w:rFonts w:eastAsiaTheme="minorEastAsia" w:hAnsiTheme="minorEastAsia"/>
                <w:sz w:val="24"/>
                <w:szCs w:val="24"/>
              </w:rPr>
              <w:t>管理评审</w:t>
            </w:r>
          </w:p>
        </w:tc>
        <w:tc>
          <w:tcPr>
            <w:tcW w:w="1311" w:type="dxa"/>
            <w:vAlign w:val="center"/>
          </w:tcPr>
          <w:p w:rsidR="00F379FF" w:rsidRDefault="00F379FF" w:rsidP="00F379FF">
            <w:pPr>
              <w:spacing w:line="360" w:lineRule="auto"/>
              <w:rPr>
                <w:rFonts w:eastAsiaTheme="minorEastAsia"/>
                <w:sz w:val="24"/>
                <w:szCs w:val="24"/>
              </w:rPr>
            </w:pPr>
            <w:r>
              <w:rPr>
                <w:rFonts w:eastAsiaTheme="minorEastAsia"/>
                <w:sz w:val="24"/>
                <w:szCs w:val="24"/>
              </w:rPr>
              <w:t xml:space="preserve">9.3  </w:t>
            </w:r>
          </w:p>
        </w:tc>
        <w:tc>
          <w:tcPr>
            <w:tcW w:w="10004" w:type="dxa"/>
            <w:vAlign w:val="center"/>
          </w:tcPr>
          <w:p w:rsidR="00F379FF" w:rsidRPr="0012726D" w:rsidRDefault="00F379FF" w:rsidP="00F53046">
            <w:pPr>
              <w:snapToGrid w:val="0"/>
              <w:spacing w:beforeLines="30" w:afterLines="30" w:line="288" w:lineRule="auto"/>
              <w:ind w:firstLineChars="200" w:firstLine="480"/>
              <w:rPr>
                <w:rFonts w:eastAsiaTheme="minorEastAsia" w:hAnsiTheme="minorEastAsia"/>
                <w:color w:val="000000"/>
                <w:sz w:val="24"/>
                <w:szCs w:val="24"/>
              </w:rPr>
            </w:pPr>
            <w:bookmarkStart w:id="0" w:name="_GoBack"/>
            <w:r w:rsidRPr="0012726D">
              <w:rPr>
                <w:rFonts w:eastAsiaTheme="minorEastAsia" w:hAnsiTheme="minorEastAsia" w:hint="eastAsia"/>
                <w:color w:val="000000"/>
                <w:sz w:val="24"/>
                <w:szCs w:val="24"/>
              </w:rPr>
              <w:t>202</w:t>
            </w:r>
            <w:r>
              <w:rPr>
                <w:rFonts w:eastAsiaTheme="minorEastAsia" w:hAnsiTheme="minorEastAsia" w:hint="eastAsia"/>
                <w:color w:val="000000"/>
                <w:sz w:val="24"/>
                <w:szCs w:val="24"/>
              </w:rPr>
              <w:t>2</w:t>
            </w:r>
            <w:r w:rsidRPr="0012726D">
              <w:rPr>
                <w:rFonts w:eastAsiaTheme="minorEastAsia" w:hAnsiTheme="minorEastAsia" w:hint="eastAsia"/>
                <w:color w:val="000000"/>
                <w:sz w:val="24"/>
                <w:szCs w:val="24"/>
              </w:rPr>
              <w:t>年</w:t>
            </w:r>
            <w:r w:rsidR="009B14B8">
              <w:rPr>
                <w:rFonts w:eastAsiaTheme="minorEastAsia" w:hAnsiTheme="minorEastAsia" w:hint="eastAsia"/>
                <w:color w:val="000000"/>
                <w:sz w:val="24"/>
                <w:szCs w:val="24"/>
              </w:rPr>
              <w:t>4</w:t>
            </w:r>
            <w:r w:rsidRPr="0012726D">
              <w:rPr>
                <w:rFonts w:eastAsiaTheme="minorEastAsia" w:hAnsiTheme="minorEastAsia" w:hint="eastAsia"/>
                <w:color w:val="000000"/>
                <w:sz w:val="24"/>
                <w:szCs w:val="24"/>
              </w:rPr>
              <w:t>月</w:t>
            </w:r>
            <w:r w:rsidR="00F95483">
              <w:rPr>
                <w:rFonts w:eastAsiaTheme="minorEastAsia" w:hAnsiTheme="minorEastAsia" w:hint="eastAsia"/>
                <w:color w:val="000000"/>
                <w:sz w:val="24"/>
                <w:szCs w:val="24"/>
              </w:rPr>
              <w:t>2</w:t>
            </w:r>
            <w:r w:rsidR="009B14B8">
              <w:rPr>
                <w:rFonts w:eastAsiaTheme="minorEastAsia" w:hAnsiTheme="minorEastAsia" w:hint="eastAsia"/>
                <w:color w:val="000000"/>
                <w:sz w:val="24"/>
                <w:szCs w:val="24"/>
              </w:rPr>
              <w:t>0</w:t>
            </w:r>
            <w:r w:rsidRPr="0012726D">
              <w:rPr>
                <w:rFonts w:eastAsiaTheme="minorEastAsia" w:hAnsiTheme="minorEastAsia" w:hint="eastAsia"/>
                <w:color w:val="000000"/>
                <w:sz w:val="24"/>
                <w:szCs w:val="24"/>
              </w:rPr>
              <w:t>日召开管理评审会议，由总经理</w:t>
            </w:r>
            <w:r w:rsidR="009B14B8" w:rsidRPr="009B14B8">
              <w:rPr>
                <w:rFonts w:eastAsiaTheme="minorEastAsia" w:hAnsiTheme="minorEastAsia" w:hint="eastAsia"/>
                <w:color w:val="000000"/>
                <w:sz w:val="24"/>
                <w:szCs w:val="24"/>
              </w:rPr>
              <w:t>冯利江</w:t>
            </w:r>
            <w:r w:rsidRPr="0012726D">
              <w:rPr>
                <w:rFonts w:eastAsiaTheme="minorEastAsia" w:hAnsiTheme="minorEastAsia" w:hint="eastAsia"/>
                <w:color w:val="000000"/>
                <w:sz w:val="24"/>
                <w:szCs w:val="24"/>
              </w:rPr>
              <w:t>主持；</w:t>
            </w:r>
          </w:p>
          <w:p w:rsidR="00F379FF" w:rsidRPr="0012726D"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保留管理评审计划、管理评审报告、管理评审会议纪要等；</w:t>
            </w:r>
          </w:p>
          <w:p w:rsidR="00F379FF" w:rsidRPr="0012726D"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管理评审输入充分；</w:t>
            </w:r>
          </w:p>
          <w:p w:rsidR="00F379FF" w:rsidRPr="0012726D"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管理评审结论：管理体系的建立和运行是充分的、适宜的、有效的。</w:t>
            </w:r>
          </w:p>
          <w:p w:rsidR="00F379FF" w:rsidRPr="0012726D"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改进措施要求：</w:t>
            </w:r>
          </w:p>
          <w:p w:rsidR="008D7291" w:rsidRDefault="00F53046" w:rsidP="00F53046">
            <w:pPr>
              <w:snapToGrid w:val="0"/>
              <w:spacing w:beforeLines="30" w:afterLines="30" w:line="288" w:lineRule="auto"/>
              <w:ind w:firstLineChars="200" w:firstLine="480"/>
              <w:rPr>
                <w:rFonts w:eastAsiaTheme="minorEastAsia" w:hAnsiTheme="minorEastAsia"/>
                <w:color w:val="000000"/>
                <w:sz w:val="24"/>
                <w:szCs w:val="24"/>
              </w:rPr>
            </w:pPr>
            <w:r w:rsidRPr="00F53046">
              <w:rPr>
                <w:rFonts w:eastAsiaTheme="minorEastAsia" w:hAnsiTheme="minorEastAsia" w:hint="eastAsia"/>
                <w:color w:val="000000"/>
                <w:sz w:val="24"/>
                <w:szCs w:val="24"/>
              </w:rPr>
              <w:t>进一步加强对供应商的产品质量管理</w:t>
            </w:r>
            <w:bookmarkEnd w:id="0"/>
            <w:r>
              <w:rPr>
                <w:rFonts w:eastAsiaTheme="minorEastAsia" w:hAnsiTheme="minorEastAsia" w:hint="eastAsia"/>
                <w:color w:val="000000"/>
                <w:sz w:val="24"/>
                <w:szCs w:val="24"/>
              </w:rPr>
              <w:t>。</w:t>
            </w:r>
          </w:p>
          <w:p w:rsidR="00F379FF" w:rsidRPr="0012726D"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已拟制改善计划，并逐步实施中。</w:t>
            </w:r>
          </w:p>
          <w:p w:rsidR="00F379FF" w:rsidRPr="0012726D"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lastRenderedPageBreak/>
              <w:t>查去年管理评审会议决议完成情况，</w:t>
            </w:r>
            <w:r w:rsidR="009B14B8" w:rsidRPr="009B14B8">
              <w:rPr>
                <w:rFonts w:eastAsiaTheme="minorEastAsia" w:hAnsiTheme="minorEastAsia" w:hint="eastAsia"/>
                <w:color w:val="000000"/>
                <w:sz w:val="24"/>
                <w:szCs w:val="24"/>
              </w:rPr>
              <w:t>一步加强对</w:t>
            </w:r>
            <w:r w:rsidR="009B14B8" w:rsidRPr="009B14B8">
              <w:rPr>
                <w:rFonts w:eastAsiaTheme="minorEastAsia" w:hAnsiTheme="minorEastAsia" w:hint="eastAsia"/>
                <w:color w:val="000000"/>
                <w:sz w:val="24"/>
                <w:szCs w:val="24"/>
              </w:rPr>
              <w:t>GB/T19001-2016 idt ISO9001:2015</w:t>
            </w:r>
            <w:r w:rsidR="009B14B8" w:rsidRPr="009B14B8">
              <w:rPr>
                <w:rFonts w:eastAsiaTheme="minorEastAsia" w:hAnsiTheme="minorEastAsia" w:hint="eastAsia"/>
                <w:color w:val="000000"/>
                <w:sz w:val="24"/>
                <w:szCs w:val="24"/>
              </w:rPr>
              <w:t>标准和质量管理体系文件的培训学习，采用自学与辅导相结合的办法，提高对标准的理解能力和对体系文件的执行能力</w:t>
            </w:r>
            <w:r w:rsidR="009B14B8">
              <w:rPr>
                <w:rFonts w:eastAsiaTheme="minorEastAsia" w:hAnsiTheme="minorEastAsia" w:hint="eastAsia"/>
                <w:color w:val="000000"/>
                <w:sz w:val="24"/>
                <w:szCs w:val="24"/>
              </w:rPr>
              <w:t>，已由综合部</w:t>
            </w:r>
            <w:r w:rsidRPr="0012726D">
              <w:rPr>
                <w:rFonts w:eastAsiaTheme="minorEastAsia" w:hAnsiTheme="minorEastAsia" w:hint="eastAsia"/>
                <w:color w:val="000000"/>
                <w:sz w:val="24"/>
                <w:szCs w:val="24"/>
              </w:rPr>
              <w:t>组织培训，并完成。</w:t>
            </w:r>
          </w:p>
          <w:p w:rsidR="00F379FF" w:rsidRPr="0012726D" w:rsidRDefault="00F379FF" w:rsidP="00F53046">
            <w:pPr>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管理评审的策划及实施符合要求。</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lastRenderedPageBreak/>
              <w:t>符合</w:t>
            </w:r>
          </w:p>
        </w:tc>
      </w:tr>
      <w:tr w:rsidR="00F379FF">
        <w:trPr>
          <w:trHeight w:val="2110"/>
        </w:trPr>
        <w:tc>
          <w:tcPr>
            <w:tcW w:w="1809" w:type="dxa"/>
            <w:vAlign w:val="center"/>
          </w:tcPr>
          <w:p w:rsidR="00F379FF" w:rsidRDefault="00F379FF" w:rsidP="00F379FF">
            <w:pPr>
              <w:spacing w:line="360" w:lineRule="auto"/>
              <w:rPr>
                <w:rFonts w:eastAsiaTheme="minorEastAsia"/>
                <w:sz w:val="24"/>
                <w:szCs w:val="24"/>
              </w:rPr>
            </w:pPr>
            <w:r>
              <w:rPr>
                <w:rFonts w:eastAsiaTheme="minorEastAsia" w:hAnsiTheme="minorEastAsia"/>
                <w:sz w:val="24"/>
                <w:szCs w:val="24"/>
              </w:rPr>
              <w:lastRenderedPageBreak/>
              <w:t>改进</w:t>
            </w:r>
          </w:p>
          <w:p w:rsidR="00F379FF" w:rsidRDefault="00F379FF" w:rsidP="00F379FF">
            <w:pPr>
              <w:spacing w:line="360" w:lineRule="auto"/>
              <w:rPr>
                <w:rFonts w:eastAsiaTheme="minorEastAsia"/>
                <w:sz w:val="24"/>
                <w:szCs w:val="24"/>
              </w:rPr>
            </w:pPr>
          </w:p>
        </w:tc>
        <w:tc>
          <w:tcPr>
            <w:tcW w:w="1311" w:type="dxa"/>
            <w:vAlign w:val="center"/>
          </w:tcPr>
          <w:p w:rsidR="00F379FF" w:rsidRDefault="00F379FF" w:rsidP="00F379FF">
            <w:pPr>
              <w:spacing w:line="360" w:lineRule="auto"/>
              <w:rPr>
                <w:rFonts w:eastAsiaTheme="minorEastAsia"/>
                <w:sz w:val="24"/>
                <w:szCs w:val="24"/>
              </w:rPr>
            </w:pPr>
            <w:r>
              <w:rPr>
                <w:rFonts w:eastAsiaTheme="minorEastAsia"/>
                <w:sz w:val="24"/>
                <w:szCs w:val="24"/>
              </w:rPr>
              <w:t>Q10.1</w:t>
            </w:r>
            <w:r>
              <w:rPr>
                <w:rFonts w:eastAsiaTheme="minorEastAsia" w:hAnsiTheme="minorEastAsia"/>
                <w:sz w:val="24"/>
                <w:szCs w:val="24"/>
              </w:rPr>
              <w:t>、</w:t>
            </w:r>
            <w:r>
              <w:rPr>
                <w:rFonts w:eastAsiaTheme="minorEastAsia"/>
                <w:sz w:val="24"/>
                <w:szCs w:val="24"/>
              </w:rPr>
              <w:t>10.3</w:t>
            </w:r>
          </w:p>
          <w:p w:rsidR="00F379FF" w:rsidRDefault="00F379FF" w:rsidP="00F379FF">
            <w:pPr>
              <w:spacing w:line="360" w:lineRule="auto"/>
              <w:rPr>
                <w:rFonts w:eastAsiaTheme="minorEastAsia"/>
                <w:sz w:val="24"/>
                <w:szCs w:val="24"/>
              </w:rPr>
            </w:pPr>
          </w:p>
        </w:tc>
        <w:tc>
          <w:tcPr>
            <w:tcW w:w="10004" w:type="dxa"/>
            <w:vAlign w:val="center"/>
          </w:tcPr>
          <w:p w:rsidR="00F379FF" w:rsidRDefault="00F379FF" w:rsidP="00F53046">
            <w:pPr>
              <w:snapToGrid w:val="0"/>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color w:val="000000"/>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F379FF" w:rsidRPr="009B14B8" w:rsidRDefault="009B14B8" w:rsidP="00F53046">
            <w:pPr>
              <w:snapToGrid w:val="0"/>
              <w:spacing w:beforeLines="30" w:afterLines="30" w:line="288" w:lineRule="auto"/>
              <w:ind w:firstLineChars="200" w:firstLine="480"/>
              <w:rPr>
                <w:rFonts w:eastAsiaTheme="minorEastAsia" w:hAnsiTheme="minorEastAsia"/>
                <w:color w:val="000000"/>
                <w:sz w:val="24"/>
                <w:szCs w:val="24"/>
              </w:rPr>
            </w:pPr>
            <w:r w:rsidRPr="009B14B8">
              <w:rPr>
                <w:rFonts w:eastAsiaTheme="minorEastAsia" w:hAnsiTheme="minorEastAsia" w:hint="eastAsia"/>
                <w:color w:val="000000"/>
                <w:sz w:val="24"/>
                <w:szCs w:val="24"/>
              </w:rPr>
              <w:t>查去年管理评审会议决议完成情况，一步加强对</w:t>
            </w:r>
            <w:r w:rsidRPr="009B14B8">
              <w:rPr>
                <w:rFonts w:eastAsiaTheme="minorEastAsia" w:hAnsiTheme="minorEastAsia" w:hint="eastAsia"/>
                <w:color w:val="000000"/>
                <w:sz w:val="24"/>
                <w:szCs w:val="24"/>
              </w:rPr>
              <w:t>GB/T19001-2016 idt ISO9001:2015</w:t>
            </w:r>
            <w:r w:rsidRPr="009B14B8">
              <w:rPr>
                <w:rFonts w:eastAsiaTheme="minorEastAsia" w:hAnsiTheme="minorEastAsia" w:hint="eastAsia"/>
                <w:color w:val="000000"/>
                <w:sz w:val="24"/>
                <w:szCs w:val="24"/>
              </w:rPr>
              <w:t>标准和质量管理体系文件的培训学习，采用自学与辅导相结合的办法，提高对标准的理解能力和对体系文件的执行能力，已由综合部组织培训，并完成。</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trPr>
          <w:trHeight w:val="260"/>
        </w:trPr>
        <w:tc>
          <w:tcPr>
            <w:tcW w:w="1809" w:type="dxa"/>
            <w:vAlign w:val="center"/>
          </w:tcPr>
          <w:p w:rsidR="00F379FF" w:rsidRDefault="00F379FF" w:rsidP="00F379FF">
            <w:pPr>
              <w:rPr>
                <w:rFonts w:hAnsi="宋体"/>
                <w:sz w:val="24"/>
                <w:szCs w:val="24"/>
              </w:rPr>
            </w:pPr>
            <w:r>
              <w:rPr>
                <w:rFonts w:hAnsi="宋体" w:hint="eastAsia"/>
                <w:sz w:val="24"/>
                <w:szCs w:val="24"/>
              </w:rPr>
              <w:t>标准</w:t>
            </w:r>
            <w:r>
              <w:rPr>
                <w:rFonts w:hAnsi="宋体" w:hint="eastAsia"/>
                <w:sz w:val="24"/>
                <w:szCs w:val="24"/>
              </w:rPr>
              <w:t>/</w:t>
            </w:r>
            <w:r>
              <w:rPr>
                <w:rFonts w:hAnsi="宋体" w:hint="eastAsia"/>
                <w:sz w:val="24"/>
                <w:szCs w:val="24"/>
              </w:rPr>
              <w:t>规范</w:t>
            </w:r>
            <w:r>
              <w:rPr>
                <w:rFonts w:hAnsi="宋体" w:hint="eastAsia"/>
                <w:sz w:val="24"/>
                <w:szCs w:val="24"/>
              </w:rPr>
              <w:t>/</w:t>
            </w:r>
            <w:r>
              <w:rPr>
                <w:rFonts w:hAnsi="宋体" w:hint="eastAsia"/>
                <w:sz w:val="24"/>
                <w:szCs w:val="24"/>
              </w:rPr>
              <w:t>法规的执行情况</w:t>
            </w:r>
          </w:p>
        </w:tc>
        <w:tc>
          <w:tcPr>
            <w:tcW w:w="1311" w:type="dxa"/>
            <w:vAlign w:val="center"/>
          </w:tcPr>
          <w:p w:rsidR="00F379FF" w:rsidRDefault="00F379FF" w:rsidP="00F379FF">
            <w:pPr>
              <w:rPr>
                <w:sz w:val="24"/>
                <w:szCs w:val="24"/>
              </w:rPr>
            </w:pPr>
          </w:p>
        </w:tc>
        <w:tc>
          <w:tcPr>
            <w:tcW w:w="10004" w:type="dxa"/>
            <w:vAlign w:val="center"/>
          </w:tcPr>
          <w:p w:rsidR="00F379FF" w:rsidRDefault="00F379FF" w:rsidP="00F379FF">
            <w:pPr>
              <w:snapToGrid w:val="0"/>
              <w:spacing w:line="360" w:lineRule="auto"/>
              <w:ind w:firstLineChars="200" w:firstLine="480"/>
              <w:rPr>
                <w:rFonts w:hAnsi="宋体"/>
                <w:color w:val="000000"/>
                <w:sz w:val="24"/>
                <w:szCs w:val="24"/>
              </w:rPr>
            </w:pPr>
            <w:r>
              <w:rPr>
                <w:rFonts w:hAnsi="宋体"/>
                <w:color w:val="000000"/>
                <w:sz w:val="24"/>
                <w:szCs w:val="24"/>
              </w:rPr>
              <w:t>未发生重大质量事故、安全事故、准守法律法规要求。</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trPr>
          <w:trHeight w:val="487"/>
        </w:trPr>
        <w:tc>
          <w:tcPr>
            <w:tcW w:w="1809" w:type="dxa"/>
            <w:vAlign w:val="center"/>
          </w:tcPr>
          <w:p w:rsidR="00F379FF" w:rsidRDefault="00F379FF" w:rsidP="00F379FF">
            <w:pPr>
              <w:rPr>
                <w:rFonts w:hAnsi="宋体"/>
                <w:sz w:val="24"/>
                <w:szCs w:val="24"/>
              </w:rPr>
            </w:pPr>
            <w:r>
              <w:rPr>
                <w:rFonts w:hAnsi="宋体" w:hint="eastAsia"/>
                <w:sz w:val="24"/>
                <w:szCs w:val="24"/>
              </w:rPr>
              <w:t>上次审核不符合项的验证</w:t>
            </w:r>
          </w:p>
        </w:tc>
        <w:tc>
          <w:tcPr>
            <w:tcW w:w="1311" w:type="dxa"/>
            <w:vAlign w:val="center"/>
          </w:tcPr>
          <w:p w:rsidR="00F379FF" w:rsidRDefault="00F379FF" w:rsidP="00F379FF">
            <w:pPr>
              <w:rPr>
                <w:sz w:val="24"/>
                <w:szCs w:val="24"/>
              </w:rPr>
            </w:pPr>
          </w:p>
        </w:tc>
        <w:tc>
          <w:tcPr>
            <w:tcW w:w="10004" w:type="dxa"/>
            <w:vAlign w:val="center"/>
          </w:tcPr>
          <w:p w:rsidR="00F379FF" w:rsidRDefault="00F379FF" w:rsidP="00F379FF">
            <w:pPr>
              <w:snapToGrid w:val="0"/>
              <w:spacing w:line="360" w:lineRule="auto"/>
              <w:ind w:firstLineChars="200" w:firstLine="480"/>
              <w:rPr>
                <w:rFonts w:hAnsi="宋体"/>
                <w:color w:val="000000"/>
                <w:sz w:val="24"/>
                <w:szCs w:val="24"/>
              </w:rPr>
            </w:pPr>
            <w:r>
              <w:rPr>
                <w:rFonts w:hAnsi="宋体" w:hint="eastAsia"/>
                <w:color w:val="000000"/>
                <w:sz w:val="24"/>
                <w:szCs w:val="24"/>
              </w:rPr>
              <w:t>上次审核</w:t>
            </w:r>
            <w:r w:rsidR="008D7291">
              <w:rPr>
                <w:rFonts w:hAnsi="宋体" w:hint="eastAsia"/>
                <w:color w:val="000000"/>
                <w:sz w:val="24"/>
                <w:szCs w:val="24"/>
              </w:rPr>
              <w:t>不符合项：；</w:t>
            </w:r>
          </w:p>
          <w:p w:rsidR="009B14B8" w:rsidRPr="009B14B8" w:rsidRDefault="009B14B8" w:rsidP="009B14B8">
            <w:pPr>
              <w:snapToGrid w:val="0"/>
              <w:spacing w:line="360" w:lineRule="auto"/>
              <w:ind w:firstLineChars="200" w:firstLine="480"/>
              <w:rPr>
                <w:rFonts w:hAnsi="宋体"/>
                <w:color w:val="000000"/>
                <w:sz w:val="24"/>
                <w:szCs w:val="24"/>
              </w:rPr>
            </w:pPr>
            <w:r w:rsidRPr="009B14B8">
              <w:rPr>
                <w:rFonts w:hAnsi="宋体" w:hint="eastAsia"/>
                <w:color w:val="000000"/>
                <w:sz w:val="24"/>
                <w:szCs w:val="24"/>
              </w:rPr>
              <w:t>1</w:t>
            </w:r>
            <w:r w:rsidRPr="009B14B8">
              <w:rPr>
                <w:rFonts w:hAnsi="宋体" w:hint="eastAsia"/>
                <w:color w:val="000000"/>
                <w:sz w:val="24"/>
                <w:szCs w:val="24"/>
              </w:rPr>
              <w:t>、公司未提供储气罐附件（压力表</w:t>
            </w:r>
            <w:r w:rsidRPr="009B14B8">
              <w:rPr>
                <w:rFonts w:hAnsi="宋体" w:hint="eastAsia"/>
                <w:color w:val="000000"/>
                <w:sz w:val="24"/>
                <w:szCs w:val="24"/>
              </w:rPr>
              <w:t>+</w:t>
            </w:r>
            <w:r w:rsidRPr="009B14B8">
              <w:rPr>
                <w:rFonts w:hAnsi="宋体" w:hint="eastAsia"/>
                <w:color w:val="000000"/>
                <w:sz w:val="24"/>
                <w:szCs w:val="24"/>
              </w:rPr>
              <w:t>安全阀）年检合格报告，不符合</w:t>
            </w:r>
            <w:r w:rsidRPr="009B14B8">
              <w:rPr>
                <w:rFonts w:hAnsi="宋体" w:hint="eastAsia"/>
                <w:color w:val="000000"/>
                <w:sz w:val="24"/>
                <w:szCs w:val="24"/>
              </w:rPr>
              <w:t>GB/T 19001:2016 idt ISO 9001:2015</w:t>
            </w:r>
            <w:r w:rsidRPr="009B14B8">
              <w:rPr>
                <w:rFonts w:hAnsi="宋体" w:hint="eastAsia"/>
                <w:color w:val="000000"/>
                <w:sz w:val="24"/>
                <w:szCs w:val="24"/>
              </w:rPr>
              <w:t>标准</w:t>
            </w:r>
            <w:r w:rsidRPr="009B14B8">
              <w:rPr>
                <w:rFonts w:hAnsi="宋体" w:hint="eastAsia"/>
                <w:color w:val="000000"/>
                <w:sz w:val="24"/>
                <w:szCs w:val="24"/>
              </w:rPr>
              <w:t>7.1.3</w:t>
            </w:r>
            <w:r w:rsidRPr="009B14B8">
              <w:rPr>
                <w:rFonts w:hAnsi="宋体" w:hint="eastAsia"/>
                <w:color w:val="000000"/>
                <w:sz w:val="24"/>
                <w:szCs w:val="24"/>
              </w:rPr>
              <w:t>条款要求。</w:t>
            </w:r>
          </w:p>
          <w:p w:rsidR="009B14B8" w:rsidRDefault="009B14B8" w:rsidP="009B14B8">
            <w:pPr>
              <w:snapToGrid w:val="0"/>
              <w:spacing w:line="360" w:lineRule="auto"/>
              <w:ind w:firstLineChars="200" w:firstLine="480"/>
              <w:rPr>
                <w:rFonts w:hAnsi="宋体"/>
                <w:color w:val="000000"/>
                <w:sz w:val="24"/>
                <w:szCs w:val="24"/>
              </w:rPr>
            </w:pPr>
            <w:r w:rsidRPr="009B14B8">
              <w:rPr>
                <w:rFonts w:hAnsi="宋体" w:hint="eastAsia"/>
                <w:color w:val="000000"/>
                <w:sz w:val="24"/>
                <w:szCs w:val="24"/>
              </w:rPr>
              <w:t>2</w:t>
            </w:r>
            <w:r w:rsidRPr="009B14B8">
              <w:rPr>
                <w:rFonts w:hAnsi="宋体" w:hint="eastAsia"/>
                <w:color w:val="000000"/>
                <w:sz w:val="24"/>
                <w:szCs w:val="24"/>
              </w:rPr>
              <w:t>、公司未提供游标卡尺、螺纹规的校验证书，不符合</w:t>
            </w:r>
            <w:r w:rsidRPr="009B14B8">
              <w:rPr>
                <w:rFonts w:hAnsi="宋体" w:hint="eastAsia"/>
                <w:color w:val="000000"/>
                <w:sz w:val="24"/>
                <w:szCs w:val="24"/>
              </w:rPr>
              <w:t>GB/T 19001:2016 idt ISO 9001:2015</w:t>
            </w:r>
            <w:r w:rsidRPr="009B14B8">
              <w:rPr>
                <w:rFonts w:hAnsi="宋体" w:hint="eastAsia"/>
                <w:color w:val="000000"/>
                <w:sz w:val="24"/>
                <w:szCs w:val="24"/>
              </w:rPr>
              <w:t>标准</w:t>
            </w:r>
            <w:r w:rsidRPr="009B14B8">
              <w:rPr>
                <w:rFonts w:hAnsi="宋体" w:hint="eastAsia"/>
                <w:color w:val="000000"/>
                <w:sz w:val="24"/>
                <w:szCs w:val="24"/>
              </w:rPr>
              <w:t>7.1.5</w:t>
            </w:r>
            <w:r w:rsidRPr="009B14B8">
              <w:rPr>
                <w:rFonts w:hAnsi="宋体" w:hint="eastAsia"/>
                <w:color w:val="000000"/>
                <w:sz w:val="24"/>
                <w:szCs w:val="24"/>
              </w:rPr>
              <w:t>条款要求。</w:t>
            </w:r>
          </w:p>
          <w:p w:rsidR="008D7291" w:rsidRPr="008D7291" w:rsidRDefault="009B14B8" w:rsidP="009B14B8">
            <w:pPr>
              <w:snapToGrid w:val="0"/>
              <w:spacing w:line="360" w:lineRule="auto"/>
              <w:ind w:firstLineChars="200" w:firstLine="480"/>
              <w:rPr>
                <w:rFonts w:hAnsi="宋体"/>
                <w:color w:val="000000"/>
                <w:sz w:val="24"/>
                <w:szCs w:val="24"/>
              </w:rPr>
            </w:pPr>
            <w:r>
              <w:rPr>
                <w:rFonts w:hAnsi="宋体" w:hint="eastAsia"/>
                <w:color w:val="000000"/>
                <w:sz w:val="24"/>
                <w:szCs w:val="24"/>
              </w:rPr>
              <w:t>经查</w:t>
            </w:r>
            <w:r w:rsidR="008D7291">
              <w:rPr>
                <w:rFonts w:hAnsi="宋体"/>
                <w:color w:val="000000"/>
                <w:sz w:val="24"/>
                <w:szCs w:val="24"/>
              </w:rPr>
              <w:t>此次审核未发现类似不良问题，相关纠正措施已完成。</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trPr>
          <w:trHeight w:val="378"/>
        </w:trPr>
        <w:tc>
          <w:tcPr>
            <w:tcW w:w="1809" w:type="dxa"/>
            <w:vAlign w:val="center"/>
          </w:tcPr>
          <w:p w:rsidR="00F379FF" w:rsidRDefault="00F379FF" w:rsidP="00F379FF">
            <w:pPr>
              <w:rPr>
                <w:rFonts w:hAnsi="宋体"/>
                <w:sz w:val="24"/>
                <w:szCs w:val="24"/>
              </w:rPr>
            </w:pPr>
            <w:r>
              <w:rPr>
                <w:rFonts w:hAnsi="宋体" w:hint="eastAsia"/>
                <w:sz w:val="24"/>
                <w:szCs w:val="24"/>
              </w:rPr>
              <w:lastRenderedPageBreak/>
              <w:t>认证证书、标志的使用情况</w:t>
            </w:r>
          </w:p>
        </w:tc>
        <w:tc>
          <w:tcPr>
            <w:tcW w:w="1311" w:type="dxa"/>
            <w:vAlign w:val="center"/>
          </w:tcPr>
          <w:p w:rsidR="00F379FF" w:rsidRDefault="00F379FF" w:rsidP="00F379FF">
            <w:pPr>
              <w:rPr>
                <w:sz w:val="24"/>
                <w:szCs w:val="24"/>
              </w:rPr>
            </w:pPr>
          </w:p>
        </w:tc>
        <w:tc>
          <w:tcPr>
            <w:tcW w:w="10004" w:type="dxa"/>
            <w:vAlign w:val="center"/>
          </w:tcPr>
          <w:p w:rsidR="00F379FF" w:rsidRDefault="00F379FF" w:rsidP="00F379FF">
            <w:pPr>
              <w:snapToGrid w:val="0"/>
              <w:spacing w:line="360" w:lineRule="auto"/>
              <w:ind w:firstLineChars="200" w:firstLine="480"/>
              <w:rPr>
                <w:rFonts w:hAnsi="宋体"/>
                <w:color w:val="000000"/>
                <w:sz w:val="24"/>
                <w:szCs w:val="24"/>
              </w:rPr>
            </w:pPr>
            <w:r>
              <w:rPr>
                <w:rFonts w:hAnsi="宋体"/>
                <w:color w:val="000000"/>
                <w:sz w:val="24"/>
                <w:szCs w:val="24"/>
              </w:rPr>
              <w:t>标志未应用在产品上；投标等情况使用认证证书。</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trPr>
          <w:trHeight w:val="378"/>
        </w:trPr>
        <w:tc>
          <w:tcPr>
            <w:tcW w:w="1809" w:type="dxa"/>
            <w:vAlign w:val="center"/>
          </w:tcPr>
          <w:p w:rsidR="00F379FF" w:rsidRDefault="00F379FF" w:rsidP="00F379FF">
            <w:pPr>
              <w:rPr>
                <w:rFonts w:hAnsi="宋体"/>
                <w:sz w:val="24"/>
                <w:szCs w:val="24"/>
              </w:rPr>
            </w:pPr>
            <w:r>
              <w:rPr>
                <w:rFonts w:hAnsi="宋体" w:hint="eastAsia"/>
                <w:sz w:val="24"/>
                <w:szCs w:val="24"/>
              </w:rPr>
              <w:t>投诉或事故、监督抽查情况、</w:t>
            </w:r>
          </w:p>
        </w:tc>
        <w:tc>
          <w:tcPr>
            <w:tcW w:w="1311" w:type="dxa"/>
            <w:vAlign w:val="center"/>
          </w:tcPr>
          <w:p w:rsidR="00F379FF" w:rsidRDefault="00F379FF" w:rsidP="00F379FF">
            <w:pPr>
              <w:rPr>
                <w:sz w:val="24"/>
                <w:szCs w:val="24"/>
              </w:rPr>
            </w:pPr>
          </w:p>
        </w:tc>
        <w:tc>
          <w:tcPr>
            <w:tcW w:w="10004" w:type="dxa"/>
            <w:vAlign w:val="center"/>
          </w:tcPr>
          <w:p w:rsidR="00F379FF" w:rsidRDefault="00F379FF" w:rsidP="00F379FF">
            <w:pPr>
              <w:snapToGrid w:val="0"/>
              <w:spacing w:line="360" w:lineRule="auto"/>
              <w:ind w:firstLineChars="200" w:firstLine="480"/>
              <w:rPr>
                <w:rFonts w:hAnsi="宋体"/>
                <w:color w:val="000000"/>
                <w:sz w:val="24"/>
                <w:szCs w:val="24"/>
              </w:rPr>
            </w:pPr>
            <w:r>
              <w:rPr>
                <w:rFonts w:hAnsi="宋体" w:hint="eastAsia"/>
                <w:color w:val="000000"/>
                <w:sz w:val="24"/>
                <w:szCs w:val="24"/>
              </w:rPr>
              <w:t>自公司成立以来，未受到上级主管部门有关质量、职业健康安全的行政处罚。未发生相关方的投诉。</w:t>
            </w:r>
          </w:p>
          <w:p w:rsidR="00F379FF" w:rsidRDefault="00F379FF" w:rsidP="00F379FF">
            <w:pPr>
              <w:snapToGrid w:val="0"/>
              <w:spacing w:line="360" w:lineRule="auto"/>
              <w:ind w:firstLineChars="200" w:firstLine="480"/>
              <w:rPr>
                <w:rFonts w:hAnsi="宋体"/>
                <w:color w:val="000000"/>
                <w:sz w:val="24"/>
                <w:szCs w:val="24"/>
              </w:rPr>
            </w:pPr>
            <w:r>
              <w:rPr>
                <w:rFonts w:hAnsi="宋体" w:hint="eastAsia"/>
                <w:color w:val="000000"/>
                <w:sz w:val="24"/>
                <w:szCs w:val="24"/>
              </w:rPr>
              <w:t>暂时没有国家</w:t>
            </w:r>
            <w:r>
              <w:rPr>
                <w:rFonts w:hAnsi="宋体" w:hint="eastAsia"/>
                <w:color w:val="000000"/>
                <w:sz w:val="24"/>
                <w:szCs w:val="24"/>
              </w:rPr>
              <w:t>/</w:t>
            </w:r>
            <w:r>
              <w:rPr>
                <w:rFonts w:hAnsi="宋体" w:hint="eastAsia"/>
                <w:color w:val="000000"/>
                <w:sz w:val="24"/>
                <w:szCs w:val="24"/>
              </w:rPr>
              <w:t>地方抽查情况。</w:t>
            </w:r>
          </w:p>
          <w:p w:rsidR="00F379FF" w:rsidRDefault="00F379FF" w:rsidP="00F379FF">
            <w:pPr>
              <w:snapToGrid w:val="0"/>
              <w:spacing w:line="360" w:lineRule="auto"/>
              <w:ind w:firstLineChars="200" w:firstLine="480"/>
              <w:rPr>
                <w:rFonts w:hAnsi="宋体"/>
                <w:color w:val="000000"/>
                <w:sz w:val="24"/>
                <w:szCs w:val="24"/>
              </w:rPr>
            </w:pPr>
            <w:r>
              <w:rPr>
                <w:rFonts w:hAnsi="宋体" w:hint="eastAsia"/>
                <w:color w:val="000000"/>
                <w:sz w:val="24"/>
                <w:szCs w:val="24"/>
              </w:rPr>
              <w:t>目前没有相关行政主管部门的检查处罚，在审核现场也未发现抽查、相关方投诉等情况。</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trPr>
          <w:trHeight w:val="378"/>
        </w:trPr>
        <w:tc>
          <w:tcPr>
            <w:tcW w:w="1809" w:type="dxa"/>
            <w:vAlign w:val="center"/>
          </w:tcPr>
          <w:p w:rsidR="00F379FF" w:rsidRDefault="00F379FF" w:rsidP="00F379FF">
            <w:pPr>
              <w:rPr>
                <w:rFonts w:hAnsi="宋体"/>
                <w:sz w:val="24"/>
                <w:szCs w:val="24"/>
              </w:rPr>
            </w:pPr>
            <w:r>
              <w:rPr>
                <w:rFonts w:eastAsiaTheme="minorEastAsia" w:hAnsiTheme="minorEastAsia" w:hint="eastAsia"/>
                <w:sz w:val="24"/>
                <w:szCs w:val="24"/>
              </w:rPr>
              <w:t>体系变动</w:t>
            </w:r>
          </w:p>
        </w:tc>
        <w:tc>
          <w:tcPr>
            <w:tcW w:w="1311" w:type="dxa"/>
            <w:vAlign w:val="center"/>
          </w:tcPr>
          <w:p w:rsidR="00F379FF" w:rsidRDefault="00F379FF" w:rsidP="00F379FF">
            <w:pPr>
              <w:rPr>
                <w:sz w:val="24"/>
                <w:szCs w:val="24"/>
              </w:rPr>
            </w:pPr>
          </w:p>
        </w:tc>
        <w:tc>
          <w:tcPr>
            <w:tcW w:w="10004" w:type="dxa"/>
            <w:vAlign w:val="center"/>
          </w:tcPr>
          <w:p w:rsidR="00F379FF" w:rsidRPr="00830BC5" w:rsidRDefault="00F379FF" w:rsidP="00F379FF">
            <w:pPr>
              <w:snapToGrid w:val="0"/>
              <w:spacing w:line="360" w:lineRule="auto"/>
              <w:ind w:firstLineChars="200" w:firstLine="480"/>
              <w:rPr>
                <w:rFonts w:hAnsi="宋体"/>
                <w:color w:val="000000"/>
                <w:sz w:val="24"/>
                <w:szCs w:val="24"/>
              </w:rPr>
            </w:pPr>
            <w:r>
              <w:rPr>
                <w:rFonts w:hAnsi="宋体"/>
                <w:color w:val="000000"/>
                <w:sz w:val="24"/>
                <w:szCs w:val="24"/>
              </w:rPr>
              <w:t>无</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bl>
    <w:p w:rsidR="008660E7" w:rsidRDefault="00A34BDE">
      <w:r>
        <w:ptab w:relativeTo="margin" w:alignment="center" w:leader="none"/>
      </w:r>
    </w:p>
    <w:p w:rsidR="008660E7" w:rsidRDefault="008660E7"/>
    <w:p w:rsidR="008660E7" w:rsidRDefault="008660E7"/>
    <w:p w:rsidR="008660E7" w:rsidRDefault="00A34BDE">
      <w:pPr>
        <w:pStyle w:val="a5"/>
      </w:pPr>
      <w:r>
        <w:rPr>
          <w:rFonts w:hint="eastAsia"/>
        </w:rPr>
        <w:t>说明：不符合标注</w:t>
      </w:r>
      <w:r>
        <w:rPr>
          <w:rFonts w:hint="eastAsia"/>
        </w:rPr>
        <w:t>N</w:t>
      </w:r>
    </w:p>
    <w:sectPr w:rsidR="008660E7" w:rsidSect="008660E7">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CF4" w:rsidRDefault="00C83CF4" w:rsidP="008660E7">
      <w:r>
        <w:separator/>
      </w:r>
    </w:p>
  </w:endnote>
  <w:endnote w:type="continuationSeparator" w:id="1">
    <w:p w:rsidR="00C83CF4" w:rsidRDefault="00C83CF4" w:rsidP="008660E7">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660E7" w:rsidRDefault="00E91283">
            <w:pPr>
              <w:pStyle w:val="a5"/>
              <w:jc w:val="center"/>
            </w:pPr>
            <w:r>
              <w:rPr>
                <w:b/>
                <w:sz w:val="24"/>
                <w:szCs w:val="24"/>
              </w:rPr>
              <w:fldChar w:fldCharType="begin"/>
            </w:r>
            <w:r w:rsidR="00A34BDE">
              <w:rPr>
                <w:b/>
              </w:rPr>
              <w:instrText>PAGE</w:instrText>
            </w:r>
            <w:r>
              <w:rPr>
                <w:b/>
                <w:sz w:val="24"/>
                <w:szCs w:val="24"/>
              </w:rPr>
              <w:fldChar w:fldCharType="separate"/>
            </w:r>
            <w:r w:rsidR="00F53046">
              <w:rPr>
                <w:b/>
                <w:noProof/>
              </w:rPr>
              <w:t>8</w:t>
            </w:r>
            <w:r>
              <w:rPr>
                <w:b/>
                <w:sz w:val="24"/>
                <w:szCs w:val="24"/>
              </w:rPr>
              <w:fldChar w:fldCharType="end"/>
            </w:r>
            <w:r w:rsidR="00A34BDE">
              <w:rPr>
                <w:lang w:val="zh-CN"/>
              </w:rPr>
              <w:t xml:space="preserve"> / </w:t>
            </w:r>
            <w:r>
              <w:rPr>
                <w:b/>
                <w:sz w:val="24"/>
                <w:szCs w:val="24"/>
              </w:rPr>
              <w:fldChar w:fldCharType="begin"/>
            </w:r>
            <w:r w:rsidR="00A34BDE">
              <w:rPr>
                <w:b/>
              </w:rPr>
              <w:instrText>NUMPAGES</w:instrText>
            </w:r>
            <w:r>
              <w:rPr>
                <w:b/>
                <w:sz w:val="24"/>
                <w:szCs w:val="24"/>
              </w:rPr>
              <w:fldChar w:fldCharType="separate"/>
            </w:r>
            <w:r w:rsidR="00F53046">
              <w:rPr>
                <w:b/>
                <w:noProof/>
              </w:rPr>
              <w:t>8</w:t>
            </w:r>
            <w:r>
              <w:rPr>
                <w:b/>
                <w:sz w:val="24"/>
                <w:szCs w:val="24"/>
              </w:rPr>
              <w:fldChar w:fldCharType="end"/>
            </w:r>
          </w:p>
        </w:sdtContent>
      </w:sdt>
    </w:sdtContent>
  </w:sdt>
  <w:p w:rsidR="008660E7" w:rsidRDefault="008660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CF4" w:rsidRDefault="00C83CF4" w:rsidP="008660E7">
      <w:r>
        <w:separator/>
      </w:r>
    </w:p>
  </w:footnote>
  <w:footnote w:type="continuationSeparator" w:id="1">
    <w:p w:rsidR="00C83CF4" w:rsidRDefault="00C83CF4" w:rsidP="00866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6D" w:rsidRDefault="00EA2C6D" w:rsidP="00EA2C6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E91283" w:rsidRPr="00E91283">
      <w:pict>
        <v:shapetype id="_x0000_t202" coordsize="21600,21600" o:spt="202" path="m,l,21600r21600,l21600,xe">
          <v:stroke joinstyle="miter"/>
          <v:path gradientshapeok="t" o:connecttype="rect"/>
        </v:shapetype>
        <v:shape id="文本框 1" o:spid="_x0000_s1027" type="#_x0000_t202" style="position:absolute;left:0;text-align:left;margin-left:620.4pt;margin-top:12.55pt;width:102.7pt;height:20.2pt;z-index:251660288;mso-position-horizontal-relative:text;mso-position-vertical-relative:text" stroked="f">
          <v:textbox>
            <w:txbxContent>
              <w:p w:rsidR="00EA2C6D" w:rsidRDefault="00EA2C6D" w:rsidP="00EA2C6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A2C6D" w:rsidRDefault="00EA2C6D" w:rsidP="00EA2C6D">
    <w:pPr>
      <w:pStyle w:val="a6"/>
      <w:pBdr>
        <w:bottom w:val="nil"/>
      </w:pBdr>
      <w:spacing w:line="320" w:lineRule="exact"/>
      <w:ind w:firstLineChars="400" w:firstLine="755"/>
      <w:jc w:val="left"/>
    </w:pPr>
    <w:r>
      <w:rPr>
        <w:rStyle w:val="CharChar1"/>
        <w:rFonts w:hint="default"/>
        <w:w w:val="90"/>
      </w:rPr>
      <w:t>Beijing International Standard united Certification Co.,Ltd.</w:t>
    </w:r>
  </w:p>
  <w:p w:rsidR="00EA2C6D" w:rsidRPr="000D379F" w:rsidRDefault="00EA2C6D" w:rsidP="00EA2C6D">
    <w:pPr>
      <w:pStyle w:val="a6"/>
    </w:pPr>
  </w:p>
  <w:p w:rsidR="008660E7" w:rsidRPr="00EA2C6D" w:rsidRDefault="008660E7" w:rsidP="00EA2C6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00088"/>
    <w:rsid w:val="00015055"/>
    <w:rsid w:val="000179DB"/>
    <w:rsid w:val="00027CFD"/>
    <w:rsid w:val="00037122"/>
    <w:rsid w:val="00057521"/>
    <w:rsid w:val="00073D6E"/>
    <w:rsid w:val="000B1571"/>
    <w:rsid w:val="000B1905"/>
    <w:rsid w:val="000D3FA4"/>
    <w:rsid w:val="000F2CDE"/>
    <w:rsid w:val="000F65A6"/>
    <w:rsid w:val="0012726D"/>
    <w:rsid w:val="0013505D"/>
    <w:rsid w:val="001F236A"/>
    <w:rsid w:val="001F4074"/>
    <w:rsid w:val="00216D0F"/>
    <w:rsid w:val="002453E0"/>
    <w:rsid w:val="00256072"/>
    <w:rsid w:val="002710CD"/>
    <w:rsid w:val="00276309"/>
    <w:rsid w:val="002A658A"/>
    <w:rsid w:val="002B4F52"/>
    <w:rsid w:val="002C3119"/>
    <w:rsid w:val="002D3316"/>
    <w:rsid w:val="002E11A8"/>
    <w:rsid w:val="00320584"/>
    <w:rsid w:val="00323C21"/>
    <w:rsid w:val="003254EE"/>
    <w:rsid w:val="00345C25"/>
    <w:rsid w:val="00394BEC"/>
    <w:rsid w:val="003B6B18"/>
    <w:rsid w:val="003D25D2"/>
    <w:rsid w:val="003E3D4C"/>
    <w:rsid w:val="003F5114"/>
    <w:rsid w:val="003F722B"/>
    <w:rsid w:val="00414F2D"/>
    <w:rsid w:val="004175C0"/>
    <w:rsid w:val="004434DA"/>
    <w:rsid w:val="00465F35"/>
    <w:rsid w:val="004B401A"/>
    <w:rsid w:val="004B41E7"/>
    <w:rsid w:val="004D58AA"/>
    <w:rsid w:val="004D5B90"/>
    <w:rsid w:val="00507686"/>
    <w:rsid w:val="00537A14"/>
    <w:rsid w:val="0055317A"/>
    <w:rsid w:val="00564366"/>
    <w:rsid w:val="00596E99"/>
    <w:rsid w:val="005C040C"/>
    <w:rsid w:val="005C2CC2"/>
    <w:rsid w:val="005D146A"/>
    <w:rsid w:val="005E2D0C"/>
    <w:rsid w:val="00607106"/>
    <w:rsid w:val="00610F2F"/>
    <w:rsid w:val="00615BD7"/>
    <w:rsid w:val="00622BDC"/>
    <w:rsid w:val="00663AF3"/>
    <w:rsid w:val="006641AE"/>
    <w:rsid w:val="00670BC6"/>
    <w:rsid w:val="00672227"/>
    <w:rsid w:val="00684A06"/>
    <w:rsid w:val="006916C3"/>
    <w:rsid w:val="006B70E7"/>
    <w:rsid w:val="00711EF7"/>
    <w:rsid w:val="0076551B"/>
    <w:rsid w:val="00794CDE"/>
    <w:rsid w:val="007B7239"/>
    <w:rsid w:val="007C7B93"/>
    <w:rsid w:val="007D12E6"/>
    <w:rsid w:val="007E75C0"/>
    <w:rsid w:val="007F23D6"/>
    <w:rsid w:val="00830BC5"/>
    <w:rsid w:val="00844EB5"/>
    <w:rsid w:val="008660E7"/>
    <w:rsid w:val="008A1D90"/>
    <w:rsid w:val="008B13D5"/>
    <w:rsid w:val="008B394B"/>
    <w:rsid w:val="008B4944"/>
    <w:rsid w:val="008D6E91"/>
    <w:rsid w:val="008D7291"/>
    <w:rsid w:val="008E0CBF"/>
    <w:rsid w:val="008F383E"/>
    <w:rsid w:val="009031A3"/>
    <w:rsid w:val="00950D8B"/>
    <w:rsid w:val="00991D29"/>
    <w:rsid w:val="009B14B8"/>
    <w:rsid w:val="009C6CE5"/>
    <w:rsid w:val="009F734B"/>
    <w:rsid w:val="00A143B6"/>
    <w:rsid w:val="00A14577"/>
    <w:rsid w:val="00A23916"/>
    <w:rsid w:val="00A31BAA"/>
    <w:rsid w:val="00A34BDE"/>
    <w:rsid w:val="00A359EF"/>
    <w:rsid w:val="00A52776"/>
    <w:rsid w:val="00AD0913"/>
    <w:rsid w:val="00AD0DFB"/>
    <w:rsid w:val="00AE062B"/>
    <w:rsid w:val="00B20739"/>
    <w:rsid w:val="00B42747"/>
    <w:rsid w:val="00B5337F"/>
    <w:rsid w:val="00B537D2"/>
    <w:rsid w:val="00B750CF"/>
    <w:rsid w:val="00B928E7"/>
    <w:rsid w:val="00BA2C77"/>
    <w:rsid w:val="00BC30AD"/>
    <w:rsid w:val="00BC5B55"/>
    <w:rsid w:val="00BC739C"/>
    <w:rsid w:val="00BE0020"/>
    <w:rsid w:val="00C31957"/>
    <w:rsid w:val="00C53647"/>
    <w:rsid w:val="00C65017"/>
    <w:rsid w:val="00C83CF4"/>
    <w:rsid w:val="00CC2611"/>
    <w:rsid w:val="00CD01BC"/>
    <w:rsid w:val="00CD681C"/>
    <w:rsid w:val="00CF0B69"/>
    <w:rsid w:val="00CF2FB8"/>
    <w:rsid w:val="00CF62F2"/>
    <w:rsid w:val="00D013D5"/>
    <w:rsid w:val="00D050A8"/>
    <w:rsid w:val="00D056FB"/>
    <w:rsid w:val="00D10ACD"/>
    <w:rsid w:val="00D20401"/>
    <w:rsid w:val="00D42FBC"/>
    <w:rsid w:val="00D471E6"/>
    <w:rsid w:val="00D572DD"/>
    <w:rsid w:val="00D604C6"/>
    <w:rsid w:val="00D61BE1"/>
    <w:rsid w:val="00D63B9B"/>
    <w:rsid w:val="00D66565"/>
    <w:rsid w:val="00D76766"/>
    <w:rsid w:val="00D837C1"/>
    <w:rsid w:val="00D862DA"/>
    <w:rsid w:val="00DB658A"/>
    <w:rsid w:val="00DC08CB"/>
    <w:rsid w:val="00DC21AA"/>
    <w:rsid w:val="00E01749"/>
    <w:rsid w:val="00E15843"/>
    <w:rsid w:val="00E34B66"/>
    <w:rsid w:val="00E57E44"/>
    <w:rsid w:val="00E724CE"/>
    <w:rsid w:val="00E800FC"/>
    <w:rsid w:val="00E91283"/>
    <w:rsid w:val="00E92D77"/>
    <w:rsid w:val="00EA2C6D"/>
    <w:rsid w:val="00EA40CD"/>
    <w:rsid w:val="00EA483C"/>
    <w:rsid w:val="00EB7E39"/>
    <w:rsid w:val="00ED7AC6"/>
    <w:rsid w:val="00EF3EB4"/>
    <w:rsid w:val="00F03AFA"/>
    <w:rsid w:val="00F379FF"/>
    <w:rsid w:val="00F53046"/>
    <w:rsid w:val="00F70047"/>
    <w:rsid w:val="00F74145"/>
    <w:rsid w:val="00F766BF"/>
    <w:rsid w:val="00F7678E"/>
    <w:rsid w:val="00F86233"/>
    <w:rsid w:val="00F95483"/>
    <w:rsid w:val="00FC3878"/>
    <w:rsid w:val="00FD5BE8"/>
    <w:rsid w:val="00FF1C22"/>
    <w:rsid w:val="4C746058"/>
    <w:rsid w:val="6B374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0E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8660E7"/>
    <w:pPr>
      <w:ind w:firstLineChars="210" w:firstLine="525"/>
    </w:pPr>
    <w:rPr>
      <w:spacing w:val="20"/>
      <w:szCs w:val="24"/>
    </w:rPr>
  </w:style>
  <w:style w:type="paragraph" w:styleId="a4">
    <w:name w:val="Balloon Text"/>
    <w:basedOn w:val="a"/>
    <w:link w:val="Char0"/>
    <w:uiPriority w:val="99"/>
    <w:semiHidden/>
    <w:unhideWhenUsed/>
    <w:qFormat/>
    <w:rsid w:val="008660E7"/>
    <w:rPr>
      <w:sz w:val="18"/>
      <w:szCs w:val="18"/>
    </w:rPr>
  </w:style>
  <w:style w:type="paragraph" w:styleId="a5">
    <w:name w:val="footer"/>
    <w:basedOn w:val="a"/>
    <w:link w:val="Char1"/>
    <w:uiPriority w:val="99"/>
    <w:unhideWhenUsed/>
    <w:rsid w:val="008660E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660E7"/>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8660E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8660E7"/>
    <w:rPr>
      <w:rFonts w:ascii="Times New Roman" w:eastAsia="宋体" w:hAnsi="Times New Roman" w:cs="Times New Roman"/>
      <w:sz w:val="18"/>
      <w:szCs w:val="18"/>
    </w:rPr>
  </w:style>
  <w:style w:type="character" w:customStyle="1" w:styleId="Char1">
    <w:name w:val="页脚 Char"/>
    <w:basedOn w:val="a0"/>
    <w:link w:val="a5"/>
    <w:uiPriority w:val="99"/>
    <w:rsid w:val="008660E7"/>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8660E7"/>
    <w:rPr>
      <w:rFonts w:ascii="Times New Roman" w:eastAsia="宋体" w:hAnsi="Times New Roman" w:cs="Times New Roman"/>
      <w:sz w:val="18"/>
      <w:szCs w:val="18"/>
    </w:rPr>
  </w:style>
  <w:style w:type="character" w:customStyle="1" w:styleId="CharChar1">
    <w:name w:val="Char Char1"/>
    <w:uiPriority w:val="99"/>
    <w:qFormat/>
    <w:locked/>
    <w:rsid w:val="008660E7"/>
    <w:rPr>
      <w:rFonts w:ascii="宋体" w:eastAsia="宋体" w:hAnsi="Courier New" w:hint="eastAsia"/>
      <w:kern w:val="2"/>
      <w:sz w:val="21"/>
      <w:lang w:val="en-US" w:eastAsia="zh-CN" w:bidi="ar-SA"/>
    </w:rPr>
  </w:style>
  <w:style w:type="character" w:customStyle="1" w:styleId="Char">
    <w:name w:val="正文文本缩进 Char"/>
    <w:basedOn w:val="a0"/>
    <w:link w:val="a3"/>
    <w:rsid w:val="008660E7"/>
    <w:rPr>
      <w:rFonts w:ascii="Times New Roman" w:eastAsia="宋体" w:hAnsi="Times New Roman" w:cs="Times New Roman"/>
      <w:spacing w:val="20"/>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8</Pages>
  <Words>1977</Words>
  <Characters>2196</Characters>
  <Application>Microsoft Office Word</Application>
  <DocSecurity>0</DocSecurity>
  <Lines>732</Lines>
  <Paragraphs>521</Paragraphs>
  <ScaleCrop>false</ScaleCrop>
  <Company>china</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75</cp:revision>
  <dcterms:created xsi:type="dcterms:W3CDTF">2015-06-17T12:51:00Z</dcterms:created>
  <dcterms:modified xsi:type="dcterms:W3CDTF">2022-04-29T15:00:00Z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