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0354-2022-H</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8"/>
        <w:rPr>
          <w:rFonts w:hint="eastAsia"/>
        </w:rPr>
      </w:pPr>
    </w:p>
    <w:p>
      <w:pPr>
        <w:pStyle w:val="18"/>
        <w:rPr>
          <w:rFonts w:hint="eastAsia"/>
        </w:rPr>
      </w:pPr>
    </w:p>
    <w:p>
      <w:pPr>
        <w:pStyle w:val="18"/>
        <w:rPr>
          <w:rFonts w:hint="eastAsia"/>
        </w:rPr>
      </w:pPr>
    </w:p>
    <w:p>
      <w:pPr>
        <w:pStyle w:val="18"/>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厦门美滋颜实业有限公司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8"/>
        <w:rPr>
          <w:rFonts w:hint="eastAsia"/>
        </w:rPr>
      </w:pPr>
    </w:p>
    <w:p>
      <w:pPr>
        <w:pStyle w:val="18"/>
        <w:rPr>
          <w:rFonts w:hint="eastAsia"/>
        </w:rPr>
      </w:pPr>
    </w:p>
    <w:p>
      <w:pPr>
        <w:pStyle w:val="18"/>
        <w:rPr>
          <w:rFonts w:hint="eastAsia"/>
        </w:rPr>
      </w:pPr>
    </w:p>
    <w:p>
      <w:pPr>
        <w:pStyle w:val="18"/>
      </w:pPr>
    </w:p>
    <w:p>
      <w:r>
        <w:rPr>
          <w:rFonts w:hint="eastAsia"/>
        </w:rPr>
        <w:t>一、受审核方基本信息</w:t>
      </w:r>
    </w:p>
    <w:tbl>
      <w:tblPr>
        <w:tblStyle w:val="14"/>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厦门美滋颜实业有限公司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厦门市翔安区翔安工业园区巷北片区舫山北二路1123-1139号1号楼2层、3层北侧</w:t>
            </w:r>
            <w:bookmarkEnd w:id="8"/>
          </w:p>
        </w:tc>
        <w:tc>
          <w:tcPr>
            <w:tcW w:w="1242" w:type="dxa"/>
            <w:vMerge w:val="restart"/>
            <w:vAlign w:val="center"/>
          </w:tcPr>
          <w:p>
            <w:r>
              <w:rPr>
                <w:rFonts w:hint="eastAsia"/>
              </w:rPr>
              <w:t>邮编</w:t>
            </w:r>
          </w:p>
        </w:tc>
        <w:tc>
          <w:tcPr>
            <w:tcW w:w="1771" w:type="dxa"/>
          </w:tcPr>
          <w:p>
            <w:bookmarkStart w:id="9" w:name="注册邮编"/>
            <w:r>
              <w:t>361101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厦门市翔安区翔安工业园区巷北片区舫山北二路1123-1139号1号楼2层、3层北侧</w:t>
            </w:r>
            <w:bookmarkEnd w:id="10"/>
          </w:p>
        </w:tc>
        <w:tc>
          <w:tcPr>
            <w:tcW w:w="1242" w:type="dxa"/>
            <w:vMerge w:val="continue"/>
            <w:vAlign w:val="center"/>
          </w:tcPr>
          <w:p/>
        </w:tc>
        <w:tc>
          <w:tcPr>
            <w:tcW w:w="1771" w:type="dxa"/>
          </w:tcPr>
          <w:p>
            <w:bookmarkStart w:id="11" w:name="办公邮编"/>
            <w:r>
              <w:t>361101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eastAsia" w:eastAsia="宋体"/>
                <w:lang w:eastAsia="zh-CN"/>
              </w:rPr>
            </w:pPr>
            <w:r>
              <w:rPr>
                <w:rFonts w:hint="eastAsia"/>
                <w:lang w:val="en-US" w:eastAsia="zh-CN"/>
              </w:rPr>
              <w:t>林金湖</w:t>
            </w:r>
          </w:p>
        </w:tc>
        <w:tc>
          <w:tcPr>
            <w:tcW w:w="1313" w:type="dxa"/>
            <w:vAlign w:val="center"/>
          </w:tcPr>
          <w:p>
            <w:r>
              <w:rPr>
                <w:rFonts w:hint="eastAsia"/>
              </w:rPr>
              <w:t>电话.</w:t>
            </w:r>
          </w:p>
        </w:tc>
        <w:tc>
          <w:tcPr>
            <w:tcW w:w="2180" w:type="dxa"/>
            <w:vAlign w:val="center"/>
          </w:tcPr>
          <w:p>
            <w:bookmarkStart w:id="12" w:name="联系人电话"/>
            <w:r>
              <w:rPr>
                <w:sz w:val="21"/>
                <w:szCs w:val="21"/>
              </w:rPr>
              <w:t>1</w:t>
            </w:r>
            <w:bookmarkEnd w:id="12"/>
            <w:r>
              <w:rPr>
                <w:rFonts w:hint="eastAsia"/>
                <w:sz w:val="21"/>
                <w:szCs w:val="21"/>
                <w:lang w:val="en-US" w:eastAsia="zh-CN"/>
              </w:rPr>
              <w:t>5260237685</w:t>
            </w:r>
          </w:p>
        </w:tc>
        <w:tc>
          <w:tcPr>
            <w:tcW w:w="1242" w:type="dxa"/>
            <w:vAlign w:val="center"/>
          </w:tcPr>
          <w:p>
            <w:r>
              <w:rPr>
                <w:rFonts w:hint="eastAsia"/>
              </w:rPr>
              <w:t>传真</w:t>
            </w:r>
          </w:p>
        </w:tc>
        <w:tc>
          <w:tcPr>
            <w:tcW w:w="1771" w:type="dxa"/>
          </w:tcPr>
          <w:p>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4" w:name="法人"/>
            <w:r>
              <w:t>周列五</w:t>
            </w:r>
            <w:bookmarkEnd w:id="14"/>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郭洪芳</w:t>
            </w:r>
          </w:p>
        </w:tc>
        <w:tc>
          <w:tcPr>
            <w:tcW w:w="1242" w:type="dxa"/>
          </w:tcPr>
          <w:p>
            <w:r>
              <w:rPr>
                <w:rFonts w:hint="eastAsia"/>
              </w:rPr>
              <w:t>邮箱</w:t>
            </w:r>
          </w:p>
        </w:tc>
        <w:tc>
          <w:tcPr>
            <w:tcW w:w="1771" w:type="dxa"/>
          </w:tcPr>
          <w:p>
            <w:bookmarkStart w:id="15" w:name="联系人邮箱"/>
            <w:r>
              <w:rPr>
                <w:sz w:val="21"/>
                <w:szCs w:val="21"/>
              </w:rPr>
              <w:t>1442276432@qq.com</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eastAsia="宋体"/>
                <w:lang w:val="en-US" w:eastAsia="zh-CN"/>
              </w:rPr>
            </w:pPr>
            <w:r>
              <w:rPr>
                <w:rFonts w:hint="eastAsia"/>
                <w:lang w:val="en-US" w:eastAsia="zh-CN"/>
              </w:rPr>
              <w:t>见附件</w:t>
            </w:r>
          </w:p>
        </w:tc>
      </w:tr>
    </w:tbl>
    <w:p/>
    <w:p>
      <w:r>
        <w:rPr>
          <w:rFonts w:hint="eastAsia"/>
        </w:rPr>
        <w:t>二、本次审核信息</w:t>
      </w:r>
    </w:p>
    <w:tbl>
      <w:tblPr>
        <w:tblStyle w:val="14"/>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6" w:name="审核日期"/>
            <w:r>
              <w:rPr>
                <w:rFonts w:hint="eastAsia"/>
              </w:rPr>
              <w:t>2022年07月15日 上午</w:t>
            </w:r>
            <w:r>
              <w:rPr>
                <w:rFonts w:hint="eastAsia"/>
                <w:lang w:val="en-US" w:eastAsia="zh-CN"/>
              </w:rPr>
              <w:t>8：30</w:t>
            </w:r>
            <w:r>
              <w:rPr>
                <w:rFonts w:hint="eastAsia"/>
              </w:rPr>
              <w:t>至2022年07月17日 上午</w:t>
            </w:r>
            <w:bookmarkEnd w:id="16"/>
            <w:r>
              <w:rPr>
                <w:rFonts w:hint="eastAsia"/>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7" w:name="初审"/>
            <w:r>
              <w:rPr>
                <w:rFonts w:hint="eastAsia"/>
              </w:rPr>
              <w:t>■</w:t>
            </w:r>
            <w:bookmarkEnd w:id="17"/>
            <w:r>
              <w:rPr>
                <w:rFonts w:hint="eastAsia"/>
              </w:rPr>
              <w:t>初审二阶段：评价组织管理体系建立、实施运行的符合性及有效性，以确定是否推荐认证注册。</w:t>
            </w:r>
          </w:p>
          <w:p>
            <w:bookmarkStart w:id="18" w:name="监督勾选"/>
            <w:r>
              <w:rPr>
                <w:rFonts w:hint="eastAsia"/>
              </w:rPr>
              <w:t>□</w:t>
            </w:r>
            <w:bookmarkEnd w:id="18"/>
            <w:r>
              <w:rPr>
                <w:rFonts w:hint="eastAsia"/>
              </w:rPr>
              <w:t>监督审核：评价组织管理体系的持续符合性和有效性，以确定是否推荐保持认证证书。</w:t>
            </w:r>
          </w:p>
          <w:p>
            <w:bookmarkStart w:id="19" w:name="再认证勾选"/>
            <w:r>
              <w:rPr>
                <w:rFonts w:hint="eastAsia"/>
              </w:rPr>
              <w:t>□</w:t>
            </w:r>
            <w:bookmarkEnd w:id="19"/>
            <w:r>
              <w:rPr>
                <w:rFonts w:hint="eastAsia"/>
              </w:rPr>
              <w:t>再认证：评价组织管理体系整体的持续符合性和有效性，以确定是否推荐更新认证并换发认证证书。</w:t>
            </w:r>
          </w:p>
          <w:p>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ISO45001：2018</w:t>
            </w:r>
          </w:p>
          <w:p>
            <w:pPr>
              <w:jc w:val="left"/>
              <w:rPr>
                <w:lang w:val="de-DE"/>
              </w:rPr>
            </w:pPr>
            <w:r>
              <w:rPr>
                <w:rFonts w:hint="eastAsia"/>
                <w:lang w:val="de-DE"/>
              </w:rPr>
              <w:t>FSMS：</w:t>
            </w:r>
            <w:bookmarkStart w:id="25" w:name="F勾选Add1"/>
            <w:r>
              <w:rPr>
                <w:rFonts w:hint="eastAsia"/>
                <w:lang w:val="de-DE"/>
              </w:rPr>
              <w:t>□</w:t>
            </w:r>
            <w:bookmarkEnd w:id="25"/>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6" w:name="H勾选Add1"/>
            <w:r>
              <w:rPr>
                <w:rFonts w:hint="eastAsia"/>
                <w:lang w:val="de-DE"/>
              </w:rPr>
              <w:t>■</w:t>
            </w:r>
            <w:bookmarkEnd w:id="26"/>
            <w:r>
              <w:rPr>
                <w:rFonts w:hint="eastAsia"/>
                <w:lang w:val="de-DE"/>
              </w:rPr>
              <w:t xml:space="preserve"> 《危害分析与关键控制点（HACCP体系）认证要求 </w:t>
            </w:r>
            <w:r>
              <w:rPr>
                <w:rFonts w:hint="eastAsia"/>
                <w:lang w:val="en-US" w:eastAsia="zh-CN"/>
              </w:rPr>
              <w:t>V</w:t>
            </w:r>
            <w:r>
              <w:rPr>
                <w:rFonts w:hint="eastAsia"/>
                <w:lang w:val="de-DE"/>
              </w:rPr>
              <w:t>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7" w:name="二阶段勾选"/>
            <w:r>
              <w:rPr>
                <w:rFonts w:hint="eastAsia"/>
              </w:rPr>
              <w:t>■</w:t>
            </w:r>
            <w:bookmarkEnd w:id="27"/>
            <w:r>
              <w:rPr>
                <w:rFonts w:hint="eastAsia"/>
              </w:rPr>
              <w:t>初审二阶段</w:t>
            </w:r>
            <w:bookmarkStart w:id="28" w:name="监督勾选Add1"/>
            <w:r>
              <w:rPr>
                <w:rFonts w:hint="eastAsia"/>
              </w:rPr>
              <w:t>□</w:t>
            </w:r>
            <w:bookmarkEnd w:id="28"/>
            <w:r>
              <w:rPr>
                <w:rFonts w:hint="eastAsia"/>
              </w:rPr>
              <w:t>监督第</w:t>
            </w:r>
            <w:bookmarkStart w:id="29" w:name="监督次数"/>
            <w:bookmarkEnd w:id="29"/>
            <w:r>
              <w:rPr>
                <w:rFonts w:hint="eastAsia"/>
              </w:rPr>
              <w:t>次监督审核</w:t>
            </w:r>
            <w:bookmarkStart w:id="30" w:name="再认证勾选Add1"/>
            <w:r>
              <w:rPr>
                <w:rFonts w:hint="eastAsia"/>
              </w:rPr>
              <w:t>□</w:t>
            </w:r>
            <w:bookmarkEnd w:id="30"/>
            <w:r>
              <w:rPr>
                <w:rFonts w:hint="eastAsia"/>
              </w:rPr>
              <w:t>再认证</w:t>
            </w:r>
            <w:bookmarkStart w:id="31" w:name="扩项勾选Add1"/>
            <w:r>
              <w:rPr>
                <w:rFonts w:hint="eastAsia"/>
              </w:rPr>
              <w:t>□</w:t>
            </w:r>
            <w:bookmarkEnd w:id="31"/>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t>厦门市翔安区翔安工业园区巷北片区舫山北二路1123-1139号1号楼2层、3层北侧</w:t>
            </w:r>
            <w:r>
              <w:rPr>
                <w:rFonts w:hint="eastAsia"/>
                <w:lang w:eastAsia="zh-CN"/>
              </w:rPr>
              <w:t>【</w:t>
            </w:r>
            <w:r>
              <w:rPr>
                <w:rFonts w:hint="eastAsia"/>
                <w:lang w:val="en-US" w:eastAsia="zh-CN"/>
              </w:rPr>
              <w:t>远程审核</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2" w:name="审核范围"/>
            <w:r>
              <w:t>位于厦门市翔安区翔安工业园区巷北片区舫山北二路1123-1139号1号楼2层、3层北侧厦门美滋颜实业有限公司生产车间的固体饮料（风味固体饮料）、植物饮料、糖果（凝胶糖果、压片糖果）、果味型果冻的生产</w:t>
            </w:r>
            <w:bookmarkEnd w:id="32"/>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3" w:name="专业代码"/>
            <w:r>
              <w:t>CIV-4;CIV-7</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color w:val="0000FF"/>
                <w:szCs w:val="18"/>
                <w:u w:val="single"/>
                <w:lang w:val="en-US" w:eastAsia="zh-CN"/>
              </w:rPr>
              <w:t>2022</w:t>
            </w:r>
            <w:r>
              <w:rPr>
                <w:rFonts w:hint="eastAsia"/>
                <w:color w:val="0000FF"/>
                <w:szCs w:val="18"/>
                <w:u w:val="single"/>
              </w:rPr>
              <w:t>年</w:t>
            </w:r>
            <w:r>
              <w:rPr>
                <w:rFonts w:hint="eastAsia"/>
                <w:color w:val="0000FF"/>
                <w:szCs w:val="18"/>
                <w:u w:val="single"/>
                <w:lang w:val="en-US" w:eastAsia="zh-CN"/>
              </w:rPr>
              <w:t>01</w:t>
            </w:r>
            <w:r>
              <w:rPr>
                <w:rFonts w:hint="eastAsia"/>
                <w:color w:val="0000FF"/>
                <w:szCs w:val="18"/>
                <w:u w:val="single"/>
              </w:rPr>
              <w:t>月</w:t>
            </w:r>
            <w:r>
              <w:rPr>
                <w:rFonts w:hint="eastAsia"/>
                <w:color w:val="0000FF"/>
                <w:szCs w:val="18"/>
                <w:u w:val="single"/>
                <w:lang w:val="en-US" w:eastAsia="zh-CN"/>
              </w:rPr>
              <w:t>06</w:t>
            </w:r>
            <w:r>
              <w:rPr>
                <w:rFonts w:hint="eastAsia"/>
                <w:color w:val="0000FF"/>
                <w:szCs w:val="18"/>
                <w:u w:val="single"/>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rPr>
              <w:t>年月日</w:t>
            </w:r>
            <w:r>
              <w:rPr>
                <w:rFonts w:hint="eastAsia"/>
                <w:color w:val="0000FF"/>
                <w:lang w:eastAsia="zh-CN"/>
              </w:rPr>
              <w:t>——</w:t>
            </w:r>
            <w:r>
              <w:rPr>
                <w:rFonts w:hint="eastAsia"/>
                <w:color w:val="0000FF"/>
                <w:lang w:val="en-US" w:eastAsia="zh-CN"/>
              </w:rPr>
              <w:t>不适用</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r>
              <w:rPr>
                <w:rFonts w:hint="eastAsia"/>
                <w:color w:val="0000FF"/>
                <w:lang w:eastAsia="zh-CN"/>
              </w:rPr>
              <w:t>——</w:t>
            </w:r>
            <w:r>
              <w:rPr>
                <w:rFonts w:hint="eastAsia"/>
                <w:color w:val="0000FF"/>
                <w:lang w:val="en-US" w:eastAsia="zh-CN"/>
              </w:rPr>
              <w:t>不适用</w:t>
            </w:r>
          </w:p>
        </w:tc>
      </w:tr>
    </w:tbl>
    <w:p/>
    <w:p>
      <w:pPr>
        <w:rPr>
          <w:lang w:eastAsia="ja-JP"/>
        </w:rPr>
      </w:pPr>
      <w:r>
        <w:rPr>
          <w:rFonts w:hint="eastAsia"/>
        </w:rPr>
        <w:t>本次审核</w:t>
      </w:r>
      <w:r>
        <w:t>覆盖以下各场所/场地及其对应的范围:</w:t>
      </w:r>
    </w:p>
    <w:tbl>
      <w:tblPr>
        <w:tblStyle w:val="14"/>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sz w:val="21"/>
                <w:szCs w:val="21"/>
              </w:rPr>
            </w:pPr>
            <w:r>
              <w:rPr>
                <w:sz w:val="21"/>
                <w:szCs w:val="21"/>
              </w:rPr>
              <w:t>厦门美滋颜实业有限公司</w:t>
            </w:r>
          </w:p>
          <w:p>
            <w:pPr>
              <w:spacing w:before="40" w:after="40"/>
              <w:rPr>
                <w:rFonts w:ascii="Times New Roman" w:hAnsi="Times New Roman" w:eastAsia="宋体" w:cs="Times New Roman"/>
                <w:kern w:val="2"/>
                <w:sz w:val="21"/>
                <w:szCs w:val="21"/>
                <w:lang w:val="de-DE" w:eastAsia="ja-JP" w:bidi="ar-SA"/>
              </w:rPr>
            </w:pPr>
            <w:r>
              <w:rPr>
                <w:sz w:val="21"/>
                <w:szCs w:val="21"/>
              </w:rPr>
              <w:t>厦门市翔安区翔安工业园区巷北片区舫山北二路1123-1139号1号楼2层、3层北侧</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厦门市翔安区翔安工业园区巷北片区舫山北二路1123-1139号1号楼2层、3层北侧</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63</w:t>
            </w:r>
          </w:p>
        </w:tc>
        <w:tc>
          <w:tcPr>
            <w:tcW w:w="2803" w:type="dxa"/>
            <w:vAlign w:val="center"/>
          </w:tcPr>
          <w:p>
            <w:pPr>
              <w:pStyle w:val="27"/>
              <w:rPr>
                <w:rFonts w:ascii="Times New Roman" w:hAnsi="Times New Roman" w:eastAsia="黑体" w:cs="Arial"/>
                <w:kern w:val="2"/>
                <w:sz w:val="21"/>
                <w:szCs w:val="21"/>
                <w:lang w:val="en-US" w:eastAsia="ja-JP" w:bidi="ar-SA"/>
              </w:rPr>
            </w:pPr>
            <w:r>
              <w:rPr>
                <w:sz w:val="20"/>
              </w:rPr>
              <w:t>位于厦门市翔安区翔安工业园区巷北片区舫山北二路1123-1139号1号楼2层、3层北侧厦门美滋颜实业有限公司生产车间的固体饮料（风味固体饮料）、植物饮料、糖果（凝胶糖果、压片糖果）、果味型果冻的生产</w:t>
            </w:r>
          </w:p>
        </w:tc>
        <w:tc>
          <w:tcPr>
            <w:tcW w:w="66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color w:val="0000FF"/>
          <w:lang w:val="en-US" w:eastAsia="zh-CN"/>
        </w:rPr>
      </w:pPr>
      <w:r>
        <w:rPr>
          <w:rFonts w:hint="eastAsia"/>
        </w:rPr>
        <w:t>三、任何影响审核方案的重要事项：</w:t>
      </w:r>
      <w:r>
        <w:rPr>
          <w:rFonts w:hint="eastAsia"/>
          <w:color w:val="0000FF"/>
          <w:lang w:eastAsia="zh-CN"/>
        </w:rPr>
        <w:t>——</w:t>
      </w:r>
      <w:r>
        <w:rPr>
          <w:rFonts w:hint="eastAsia"/>
          <w:color w:val="0000FF"/>
          <w:lang w:val="en-US" w:eastAsia="zh-CN"/>
        </w:rPr>
        <w:t>无</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9"/>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4"/>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2020-N1HACCP-1232380</w:t>
            </w:r>
          </w:p>
        </w:tc>
        <w:tc>
          <w:tcPr>
            <w:tcW w:w="2179" w:type="dxa"/>
            <w:vAlign w:val="center"/>
          </w:tcPr>
          <w:p>
            <w:r>
              <w:t>CIV-4,CIV-7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陈丽丹</w:t>
            </w:r>
          </w:p>
        </w:tc>
        <w:tc>
          <w:tcPr>
            <w:tcW w:w="1089" w:type="dxa"/>
            <w:vAlign w:val="center"/>
          </w:tcPr>
          <w:p>
            <w:r>
              <w:t>组员</w:t>
            </w:r>
          </w:p>
        </w:tc>
        <w:tc>
          <w:tcPr>
            <w:tcW w:w="711" w:type="dxa"/>
            <w:vAlign w:val="center"/>
          </w:tcPr>
          <w:p>
            <w:r>
              <w:t>女</w:t>
            </w:r>
          </w:p>
        </w:tc>
        <w:tc>
          <w:tcPr>
            <w:tcW w:w="3870" w:type="dxa"/>
            <w:vAlign w:val="center"/>
          </w:tcPr>
          <w:p>
            <w:r>
              <w:t>2021-N1HACCP-1246137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default" w:eastAsia="宋体"/>
          <w:lang w:val="en-US" w:eastAsia="zh-CN"/>
        </w:rPr>
      </w:pPr>
      <w:r>
        <w:rPr>
          <w:rFonts w:hint="eastAsia"/>
        </w:rPr>
        <w:t>六、上次审核后发生的影响组织管理体系的重要变更（适用时）</w:t>
      </w:r>
      <w:r>
        <w:rPr>
          <w:rFonts w:hint="eastAsia"/>
          <w:color w:val="0000FF"/>
          <w:lang w:eastAsia="zh-CN"/>
        </w:rPr>
        <w:t>——</w:t>
      </w:r>
      <w:r>
        <w:rPr>
          <w:rFonts w:hint="eastAsia"/>
          <w:color w:val="0000FF"/>
          <w:lang w:val="en-US" w:eastAsia="zh-CN"/>
        </w:rPr>
        <w:t>未发生变更</w:t>
      </w:r>
    </w:p>
    <w:tbl>
      <w:tblPr>
        <w:tblStyle w:val="14"/>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 □EMS□OHSMS□EnMS</w:t>
      </w:r>
      <w:r>
        <w:rPr>
          <w:rFonts w:hint="eastAsia"/>
        </w:rPr>
        <w:sym w:font="Wingdings 2" w:char="0052"/>
      </w:r>
      <w:r>
        <w:rPr>
          <w:rFonts w:hint="eastAsia"/>
        </w:rPr>
        <w:t>FSMS□HACCP的附件）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审核周期内未发生重大的食品安全事故、未发生相关方投诉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验证已整改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color w:val="0000FF"/>
          <w:lang w:val="en-US" w:eastAsia="zh-CN"/>
        </w:rPr>
      </w:pPr>
      <w:r>
        <w:rPr>
          <w:rFonts w:hint="eastAsia"/>
        </w:rPr>
        <w:sym w:font="Wingdings 2" w:char="0052"/>
      </w:r>
      <w:r>
        <w:rPr>
          <w:rFonts w:hint="eastAsia"/>
        </w:rPr>
        <w:t>可能影响本次审核结论可靠性的因素：</w:t>
      </w:r>
      <w:r>
        <w:rPr>
          <w:rFonts w:hint="eastAsia"/>
          <w:color w:val="0000FF"/>
          <w:lang w:eastAsia="zh-CN"/>
        </w:rPr>
        <w:t>——</w:t>
      </w:r>
      <w:r>
        <w:rPr>
          <w:rFonts w:hint="eastAsia"/>
          <w:color w:val="0000FF"/>
          <w:lang w:val="en-US" w:eastAsia="zh-CN"/>
        </w:rPr>
        <w:t>无</w:t>
      </w:r>
    </w:p>
    <w:tbl>
      <w:tblPr>
        <w:tblStyle w:val="15"/>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5"/>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3</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3</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4"/>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H勾选Add2"/>
            <w:r>
              <w:rPr>
                <w:rFonts w:hint="eastAsia"/>
              </w:rPr>
              <w:t>■</w:t>
            </w:r>
            <w:bookmarkEnd w:id="37"/>
            <w:r>
              <w:rPr>
                <w:rFonts w:hint="eastAsia"/>
              </w:rPr>
              <w:t>HACCP基本满足</w:t>
            </w:r>
            <w:r>
              <w:rPr>
                <w:rFonts w:hint="eastAsia"/>
                <w:lang w:eastAsia="zh-CN"/>
              </w:rPr>
              <w:t>《</w:t>
            </w:r>
            <w:r>
              <w:rPr>
                <w:rFonts w:hint="eastAsia"/>
                <w:lang w:val="en-US" w:eastAsia="zh-CN"/>
              </w:rPr>
              <w:t>危害分析与关键控制点HACCP体系认证要求V1.0</w:t>
            </w:r>
            <w:r>
              <w:rPr>
                <w:rFonts w:hint="eastAsia"/>
                <w:lang w:eastAsia="zh-CN"/>
              </w:rPr>
              <w:t>》</w:t>
            </w:r>
            <w:r>
              <w:rPr>
                <w:rFonts w:hint="eastAsia"/>
              </w:rPr>
              <w:t>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A3"/>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rFonts w:hint="eastAsia" w:eastAsia="宋体"/>
                <w:lang w:eastAsia="zh-CN"/>
              </w:rPr>
            </w:pPr>
            <w:bookmarkStart w:id="38" w:name="范围变化"/>
            <w:bookmarkEnd w:id="38"/>
            <w:r>
              <w:rPr>
                <w:rFonts w:hint="eastAsia"/>
              </w:rPr>
              <w:sym w:font="Wingdings 2" w:char="0052"/>
            </w:r>
            <w:r>
              <w:rPr>
                <w:rFonts w:hint="eastAsia"/>
              </w:rPr>
              <w:t>审核范围变更</w:t>
            </w:r>
            <w:r>
              <w:rPr>
                <w:rFonts w:hint="eastAsia"/>
                <w:lang w:eastAsia="zh-CN"/>
              </w:rPr>
              <w:t>【</w:t>
            </w:r>
            <w:r>
              <w:rPr>
                <w:rFonts w:hint="eastAsia"/>
                <w:lang w:val="en-US" w:eastAsia="zh-CN"/>
              </w:rPr>
              <w:t>见一阶段变更单</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r>
              <w:rPr>
                <w:sz w:val="21"/>
                <w:szCs w:val="21"/>
              </w:rPr>
              <w:t>位于厦门市翔安区翔安工业园区巷北片区舫山北二路1123-1139号1号楼2层、3层北侧厦门美滋颜实业有限公司生产车间的固体饮料（风味固体饮料）、植物饮料、糖果（凝胶糖果、压片糖果）、果味型果冻的生产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4"/>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w:t>
            </w:r>
            <w:r>
              <w:rPr>
                <w:rFonts w:hint="eastAsia" w:ascii="宋体"/>
                <w:b/>
                <w:color w:val="0000FF"/>
                <w:szCs w:val="21"/>
              </w:rPr>
              <w:sym w:font="Wingdings 2" w:char="00A3"/>
            </w:r>
            <w:r>
              <w:rPr>
                <w:rFonts w:hint="eastAsia" w:ascii="宋体"/>
                <w:b/>
                <w:color w:val="0000FF"/>
                <w:szCs w:val="21"/>
              </w:rPr>
              <w:t>终止审核</w:t>
            </w:r>
            <w:r>
              <w:rPr>
                <w:rFonts w:hint="eastAsia" w:ascii="宋体"/>
                <w:b/>
                <w:color w:val="0000FF"/>
                <w:szCs w:val="21"/>
                <w:lang w:eastAsia="zh-CN"/>
              </w:rPr>
              <w:t>□</w:t>
            </w:r>
            <w:r>
              <w:rPr>
                <w:rFonts w:hint="eastAsia" w:ascii="宋体"/>
                <w:b/>
                <w:color w:val="0000FF"/>
                <w:szCs w:val="21"/>
              </w:rPr>
              <w:t>延迟审核□改为现场审核</w:t>
            </w:r>
          </w:p>
          <w:p>
            <w:pPr>
              <w:rPr>
                <w:rFonts w:hint="default"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eastAsia="zh-CN"/>
              </w:rPr>
              <w:t>——</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w:t>
            </w:r>
            <w:r>
              <w:rPr>
                <w:rFonts w:hint="eastAsia" w:ascii="宋体"/>
                <w:b/>
                <w:color w:val="0000FF"/>
                <w:szCs w:val="21"/>
              </w:rPr>
              <w:sym w:font="Wingdings 2" w:char="0052"/>
            </w:r>
            <w:r>
              <w:rPr>
                <w:rFonts w:hint="eastAsia" w:ascii="宋体" w:hAnsi="宋体"/>
                <w:b/>
                <w:color w:val="0000FF"/>
                <w:spacing w:val="-10"/>
                <w:szCs w:val="21"/>
              </w:rPr>
              <w:t>注册/</w:t>
            </w:r>
            <w:r>
              <w:rPr>
                <w:rFonts w:hint="eastAsia" w:ascii="宋体"/>
                <w:b/>
                <w:color w:val="0000FF"/>
                <w:szCs w:val="21"/>
              </w:rPr>
              <w:sym w:font="Wingdings 2" w:char="00A3"/>
            </w:r>
            <w:r>
              <w:rPr>
                <w:rFonts w:hint="eastAsia" w:ascii="宋体" w:hAnsi="宋体"/>
                <w:b/>
                <w:color w:val="0000FF"/>
                <w:spacing w:val="-10"/>
                <w:szCs w:val="21"/>
              </w:rPr>
              <w:t>保持/</w:t>
            </w:r>
            <w:r>
              <w:rPr>
                <w:rFonts w:hint="eastAsia" w:ascii="宋体"/>
                <w:b/>
                <w:color w:val="0000FF"/>
                <w:szCs w:val="21"/>
              </w:rPr>
              <w:sym w:font="Wingdings 2" w:char="00A3"/>
            </w:r>
            <w:r>
              <w:rPr>
                <w:rFonts w:hint="eastAsia" w:ascii="宋体" w:hAnsi="宋体"/>
                <w:b/>
                <w:color w:val="0000FF"/>
                <w:spacing w:val="-10"/>
                <w:szCs w:val="21"/>
              </w:rPr>
              <w:t>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inline distT="0" distB="0" distL="114300" distR="114300">
                  <wp:extent cx="812165" cy="470535"/>
                  <wp:effectExtent l="0" t="0" r="635" b="12065"/>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812165" cy="470535"/>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2022-07-27</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r>
        <w:br w:type="page"/>
      </w:r>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4"/>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970"/>
        <w:gridCol w:w="649"/>
        <w:gridCol w:w="650"/>
        <w:gridCol w:w="650"/>
        <w:gridCol w:w="649"/>
        <w:gridCol w:w="650"/>
        <w:gridCol w:w="650"/>
        <w:gridCol w:w="649"/>
        <w:gridCol w:w="650"/>
        <w:gridCol w:w="483"/>
        <w:gridCol w:w="100"/>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FDEADA" w:themeFill="accent6" w:themeFillTint="32"/>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default" w:ascii="宋体" w:hAnsi="宋体" w:eastAsia="宋体"/>
                <w:lang w:val="en-US" w:eastAsia="zh-CN"/>
              </w:rPr>
            </w:pPr>
            <w:r>
              <w:rPr>
                <w:rFonts w:hint="eastAsia" w:ascii="宋体" w:hAnsi="宋体"/>
              </w:rPr>
              <w:t>企业于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ascii="宋体" w:hAnsi="宋体"/>
                <w:u w:val="single"/>
              </w:rPr>
              <w:t>年</w:t>
            </w:r>
            <w:r>
              <w:rPr>
                <w:rFonts w:hint="eastAsia"/>
                <w:u w:val="single"/>
                <w:lang w:val="en-US" w:eastAsia="zh-CN"/>
              </w:rPr>
              <w:t>1</w:t>
            </w:r>
            <w:r>
              <w:rPr>
                <w:rFonts w:hint="eastAsia" w:ascii="宋体" w:hAnsi="宋体"/>
                <w:u w:val="single"/>
              </w:rPr>
              <w:t>月</w:t>
            </w:r>
            <w:r>
              <w:rPr>
                <w:rFonts w:hint="eastAsia"/>
                <w:u w:val="single"/>
              </w:rPr>
              <w:t xml:space="preserve"> </w:t>
            </w:r>
            <w:r>
              <w:rPr>
                <w:rFonts w:hint="eastAsia"/>
                <w:u w:val="single"/>
                <w:lang w:val="en-US" w:eastAsia="zh-CN"/>
              </w:rPr>
              <w:t>6</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31"/>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u w:val="single"/>
                <w:lang w:val="en-US" w:eastAsia="zh-CN"/>
              </w:rPr>
              <w:t>虫害消杀</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宋体" w:hAnsi="宋体"/>
                <w:color w:val="000000"/>
              </w:rPr>
              <w:sym w:font="Wingdings 2" w:char="0052"/>
            </w:r>
            <w:r>
              <w:rPr>
                <w:rFonts w:hint="eastAsia" w:ascii="Times New Roman" w:hAnsi="Times New Roman" w:eastAsia="宋体" w:cs="Times New Roman"/>
                <w:szCs w:val="21"/>
              </w:rPr>
              <w:t xml:space="preserve">HACCP手册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 xml:space="preserve">外来文件  </w:t>
            </w:r>
            <w:r>
              <w:rPr>
                <w:rFonts w:hint="eastAsia" w:ascii="宋体" w:hAnsi="宋体"/>
                <w:color w:val="000000"/>
              </w:rPr>
              <w:sym w:font="Wingdings 2" w:char="0052"/>
            </w:r>
            <w:r>
              <w:rPr>
                <w:rFonts w:hint="eastAsia" w:ascii="宋体" w:hAnsi="宋体"/>
                <w:color w:val="000000"/>
                <w:lang w:val="en-US" w:eastAsia="zh-CN"/>
              </w:rPr>
              <w:t>危害控制计划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《文件控制程序》编号：（MZY-FP-01</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 xml:space="preserve">《记录控制程序》编号：（MZY-FP-02 </w:t>
            </w:r>
            <w:r>
              <w:rPr>
                <w:rFonts w:hint="eastAsia" w:ascii="宋体" w:hAnsi="宋体" w:eastAsia="宋体" w:cs="Times New Roman"/>
                <w:szCs w:val="21"/>
                <w:u w:val="single"/>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default" w:ascii="宋体" w:hAnsi="宋体" w:eastAsia="宋体"/>
                <w:lang w:val="en-US" w:eastAsia="zh-CN"/>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sym w:font="Wingdings 2" w:char="0052"/>
            </w:r>
            <w:r>
              <w:rPr>
                <w:rFonts w:hint="eastAsia" w:ascii="宋体" w:hAnsi="宋体"/>
                <w:lang w:val="en-US" w:eastAsia="zh-CN"/>
              </w:rPr>
              <w:t>监管部门要求</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5"/>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eastAsia" w:ascii="宋体" w:hAnsi="宋体"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绩效评价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widowControl/>
              <w:spacing w:before="40"/>
              <w:jc w:val="left"/>
              <w:rPr>
                <w:rFonts w:hint="eastAsia" w:ascii="Times New Roman" w:hAnsi="Times New Roman" w:eastAsia="宋体" w:cs="Times New Roman"/>
                <w:szCs w:val="21"/>
                <w:u w:val="single"/>
              </w:rPr>
            </w:pPr>
            <w:r>
              <w:rPr>
                <w:rFonts w:hint="eastAsia" w:ascii="Times New Roman" w:hAnsi="Times New Roman" w:eastAsia="宋体" w:cs="Times New Roman"/>
                <w:szCs w:val="21"/>
              </w:rPr>
              <w:t xml:space="preserve"> </w:t>
            </w:r>
            <w:r>
              <w:rPr>
                <w:rFonts w:hint="eastAsia" w:cs="Times New Roman"/>
                <w:szCs w:val="21"/>
                <w:lang w:val="en-US" w:eastAsia="zh-CN"/>
              </w:rPr>
              <w:t xml:space="preserve"> </w:t>
            </w:r>
            <w:r>
              <w:rPr>
                <w:rFonts w:hint="eastAsia"/>
                <w:b/>
                <w:bCs/>
                <w:color w:val="000000"/>
                <w:szCs w:val="18"/>
                <w:u w:val="single"/>
              </w:rPr>
              <w:t>确保食品安全质量，持续增强顾客满意</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r>
              <w:rPr>
                <w:rFonts w:hint="eastAsia" w:cs="Times New Roman"/>
                <w:color w:val="0000FF"/>
                <w:szCs w:val="21"/>
                <w:lang w:val="en-US" w:eastAsia="zh-CN"/>
              </w:rPr>
              <w:t>/文件</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周例会、日例会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展板</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4"/>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2537"/>
              <w:gridCol w:w="1117"/>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rPr>
                    <w:t>食品安全</w:t>
                  </w:r>
                  <w:r>
                    <w:rPr>
                      <w:rFonts w:hint="eastAsia" w:ascii="宋体" w:hAnsi="宋体"/>
                      <w:szCs w:val="24"/>
                    </w:rPr>
                    <w:t>目标</w:t>
                  </w:r>
                </w:p>
              </w:tc>
              <w:tc>
                <w:tcPr>
                  <w:tcW w:w="253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ascii="宋体" w:hAnsi="宋体"/>
                      <w:szCs w:val="24"/>
                    </w:rPr>
                    <w:t>计算方法</w:t>
                  </w:r>
                </w:p>
              </w:tc>
              <w:tc>
                <w:tcPr>
                  <w:tcW w:w="111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ascii="宋体" w:hAnsi="宋体"/>
                      <w:szCs w:val="24"/>
                    </w:rPr>
                    <w:t>责任部门</w:t>
                  </w:r>
                </w:p>
              </w:tc>
              <w:tc>
                <w:tcPr>
                  <w:tcW w:w="274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ascii="宋体" w:hAnsi="宋体"/>
                      <w:szCs w:val="24"/>
                    </w:rPr>
                    <w:t>目标实际完成</w:t>
                  </w:r>
                  <w:r>
                    <w:rPr>
                      <w:rFonts w:hint="eastAsia" w:ascii="宋体" w:hAnsi="宋体"/>
                      <w:szCs w:val="24"/>
                      <w:lang w:eastAsia="zh-CN"/>
                    </w:rPr>
                    <w:t>（</w:t>
                  </w:r>
                  <w:r>
                    <w:rPr>
                      <w:rFonts w:hint="eastAsia" w:ascii="宋体" w:hAnsi="宋体"/>
                      <w:szCs w:val="24"/>
                      <w:lang w:val="en-US" w:eastAsia="zh-CN"/>
                    </w:rPr>
                    <w:t>2022.01-2022.06</w:t>
                  </w:r>
                  <w:r>
                    <w:rPr>
                      <w:rFonts w:hint="eastAsia" w:ascii="宋体" w:hAnsi="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Times New Roman" w:hAnsi="Times New Roman" w:cs="Times New Roman" w:eastAsiaTheme="minorEastAsia"/>
                      <w:kern w:val="2"/>
                      <w:sz w:val="21"/>
                      <w:szCs w:val="24"/>
                      <w:lang w:val="en-US" w:eastAsia="zh-CN" w:bidi="ar-SA"/>
                    </w:rPr>
                  </w:pPr>
                  <w:r>
                    <w:rPr>
                      <w:rFonts w:hint="eastAsia"/>
                      <w:color w:val="000000"/>
                      <w:szCs w:val="18"/>
                      <w:highlight w:val="none"/>
                    </w:rPr>
                    <w:t>一次性抽查产品合格率≥98%</w:t>
                  </w:r>
                </w:p>
              </w:tc>
              <w:tc>
                <w:tcPr>
                  <w:tcW w:w="2537" w:type="dxa"/>
                  <w:tcBorders>
                    <w:top w:val="single" w:color="auto" w:sz="4" w:space="0"/>
                    <w:left w:val="single" w:color="auto" w:sz="4" w:space="0"/>
                    <w:bottom w:val="single" w:color="auto" w:sz="4" w:space="0"/>
                    <w:right w:val="single" w:color="auto" w:sz="4" w:space="0"/>
                  </w:tcBorders>
                  <w:vAlign w:val="center"/>
                </w:tcPr>
                <w:p>
                  <w:pPr>
                    <w:widowControl/>
                    <w:spacing w:before="40"/>
                    <w:jc w:val="left"/>
                    <w:rPr>
                      <w:rFonts w:hint="eastAsia" w:ascii="Times New Roman" w:hAnsi="Times New Roman" w:eastAsia="宋体" w:cs="Times New Roman"/>
                      <w:kern w:val="2"/>
                      <w:sz w:val="21"/>
                      <w:szCs w:val="24"/>
                      <w:lang w:val="en-US" w:eastAsia="zh-CN" w:bidi="ar-SA"/>
                    </w:rPr>
                  </w:pPr>
                  <w:r>
                    <w:rPr>
                      <w:rFonts w:hint="eastAsia"/>
                      <w:color w:val="000000"/>
                      <w:szCs w:val="18"/>
                      <w:highlight w:val="none"/>
                      <w:lang w:val="en-US" w:eastAsia="zh-CN"/>
                    </w:rPr>
                    <w:t>一次性抽查产品合格数量/一次性抽查产品总数*100%</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GB" w:eastAsia="zh-CN" w:bidi="ar-SA"/>
                    </w:rPr>
                  </w:pPr>
                  <w:r>
                    <w:rPr>
                      <w:rFonts w:hint="eastAsia" w:cs="Times New Roman"/>
                      <w:kern w:val="2"/>
                      <w:sz w:val="21"/>
                      <w:lang w:val="en-US" w:eastAsia="zh-CN" w:bidi="ar-SA"/>
                    </w:rPr>
                    <w:t>生产部</w:t>
                  </w:r>
                </w:p>
              </w:tc>
              <w:tc>
                <w:tcPr>
                  <w:tcW w:w="27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1"/>
                      <w:szCs w:val="21"/>
                      <w:lang w:val="en-GB" w:eastAsia="zh-CN" w:bidi="ar-SA"/>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default" w:ascii="Times New Roman" w:hAnsi="Times New Roman" w:cs="Times New Roman" w:eastAsiaTheme="minorEastAsia"/>
                      <w:kern w:val="2"/>
                      <w:sz w:val="21"/>
                      <w:szCs w:val="24"/>
                      <w:lang w:val="en-US" w:eastAsia="zh-CN" w:bidi="ar-SA"/>
                    </w:rPr>
                  </w:pPr>
                  <w:r>
                    <w:rPr>
                      <w:rFonts w:hint="eastAsia"/>
                      <w:color w:val="000000"/>
                      <w:szCs w:val="18"/>
                      <w:highlight w:val="none"/>
                    </w:rPr>
                    <w:t>卫生标准操作程序执行检查合格率≥98%</w:t>
                  </w:r>
                </w:p>
              </w:tc>
              <w:tc>
                <w:tcPr>
                  <w:tcW w:w="2537" w:type="dxa"/>
                  <w:tcBorders>
                    <w:top w:val="single" w:color="auto" w:sz="4" w:space="0"/>
                    <w:left w:val="single" w:color="auto" w:sz="4" w:space="0"/>
                    <w:bottom w:val="single" w:color="auto" w:sz="4" w:space="0"/>
                    <w:right w:val="single" w:color="auto" w:sz="4" w:space="0"/>
                  </w:tcBorders>
                  <w:vAlign w:val="center"/>
                </w:tcPr>
                <w:p>
                  <w:pPr>
                    <w:widowControl/>
                    <w:spacing w:before="40"/>
                    <w:jc w:val="left"/>
                    <w:rPr>
                      <w:rFonts w:hint="eastAsia" w:ascii="Times New Roman" w:hAnsi="Times New Roman" w:eastAsia="宋体" w:cs="Times New Roman"/>
                      <w:kern w:val="2"/>
                      <w:sz w:val="21"/>
                      <w:szCs w:val="24"/>
                      <w:lang w:val="en-US" w:eastAsia="zh-CN" w:bidi="ar-SA"/>
                    </w:rPr>
                  </w:pPr>
                  <w:r>
                    <w:rPr>
                      <w:rFonts w:hint="eastAsia"/>
                      <w:color w:val="000000"/>
                      <w:szCs w:val="18"/>
                      <w:highlight w:val="none"/>
                      <w:lang w:val="en-US" w:eastAsia="zh-CN"/>
                    </w:rPr>
                    <w:t>（按卫生标准操作程序合格次数/总抽查次数）*100%</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生产部</w:t>
                  </w:r>
                </w:p>
              </w:tc>
              <w:tc>
                <w:tcPr>
                  <w:tcW w:w="27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18"/>
                      <w:szCs w:val="18"/>
                      <w:lang w:val="en-US" w:eastAsia="zh-CN" w:bidi="ar-SA"/>
                    </w:rPr>
                  </w:pPr>
                  <w:r>
                    <w:rPr>
                      <w:rFonts w:hint="eastAsia"/>
                      <w:color w:val="000000"/>
                      <w:szCs w:val="18"/>
                      <w:highlight w:val="none"/>
                    </w:rPr>
                    <w:t>关键控制点监控合格率100%</w:t>
                  </w:r>
                </w:p>
              </w:tc>
              <w:tc>
                <w:tcPr>
                  <w:tcW w:w="2537" w:type="dxa"/>
                  <w:vAlign w:val="center"/>
                </w:tcPr>
                <w:p>
                  <w:pPr>
                    <w:widowControl/>
                    <w:spacing w:before="40"/>
                    <w:jc w:val="left"/>
                    <w:rPr>
                      <w:rFonts w:hint="eastAsia" w:ascii="宋体" w:hAnsi="宋体" w:eastAsia="宋体" w:cs="Times New Roman"/>
                      <w:kern w:val="2"/>
                      <w:sz w:val="18"/>
                      <w:szCs w:val="18"/>
                      <w:lang w:val="en-US" w:eastAsia="zh-CN" w:bidi="ar-SA"/>
                    </w:rPr>
                  </w:pPr>
                  <w:r>
                    <w:rPr>
                      <w:rFonts w:hint="eastAsia"/>
                      <w:color w:val="000000"/>
                      <w:szCs w:val="18"/>
                      <w:highlight w:val="none"/>
                      <w:lang w:val="en-US" w:eastAsia="zh-CN"/>
                    </w:rPr>
                    <w:t>（对CCP点的控制抽查合格数/总CCP点的控制抽查合格数）*100%</w:t>
                  </w:r>
                </w:p>
              </w:tc>
              <w:tc>
                <w:tcPr>
                  <w:tcW w:w="1117" w:type="dxa"/>
                  <w:vAlign w:val="top"/>
                </w:tcPr>
                <w:p>
                  <w:pPr>
                    <w:spacing w:before="156" w:beforeLines="50"/>
                    <w:jc w:val="center"/>
                    <w:rPr>
                      <w:rFonts w:hint="eastAsia" w:ascii="Times New Roman" w:hAnsi="Times New Roman" w:eastAsia="宋体" w:cs="Times New Roman"/>
                      <w:b w:val="0"/>
                      <w:bCs/>
                      <w:kern w:val="2"/>
                      <w:sz w:val="21"/>
                      <w:szCs w:val="21"/>
                      <w:lang w:val="en-US" w:eastAsia="zh-CN" w:bidi="ar-SA"/>
                    </w:rPr>
                  </w:pPr>
                  <w:r>
                    <w:rPr>
                      <w:rFonts w:hint="eastAsia"/>
                      <w:b w:val="0"/>
                      <w:bCs/>
                      <w:sz w:val="21"/>
                      <w:szCs w:val="21"/>
                      <w:lang w:val="en-US" w:eastAsia="zh-CN"/>
                    </w:rPr>
                    <w:t>生产部</w:t>
                  </w:r>
                </w:p>
              </w:tc>
              <w:tc>
                <w:tcPr>
                  <w:tcW w:w="0" w:type="auto"/>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ascii="宋体" w:hAnsi="宋体"/>
                      <w:sz w:val="18"/>
                      <w:szCs w:val="18"/>
                    </w:rPr>
                    <w:t>100%</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不涉及</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40" w:type="dxa"/>
            <w:vMerge w:val="continue"/>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只能分配表</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岗位任职要求</w:t>
            </w:r>
          </w:p>
          <w:p>
            <w:pPr>
              <w:keepNext w:val="0"/>
              <w:keepLines w:val="0"/>
              <w:suppressLineNumbers w:val="0"/>
              <w:autoSpaceDE w:val="0"/>
              <w:autoSpaceDN w:val="0"/>
              <w:adjustRightInd w:val="0"/>
              <w:spacing w:before="0" w:beforeAutospacing="0" w:after="0" w:afterAutospacing="0"/>
              <w:ind w:left="0" w:right="6"/>
              <w:rPr>
                <w:rFonts w:hint="default" w:eastAsia="宋体"/>
                <w:lang w:val="en-US" w:eastAsia="zh-CN"/>
              </w:rPr>
            </w:pPr>
            <w:r>
              <w:rPr>
                <w:rFonts w:hint="eastAsia"/>
                <w:lang w:val="en-US" w:eastAsia="zh-CN"/>
              </w:rPr>
              <w:t>等</w:t>
            </w:r>
          </w:p>
          <w:p>
            <w:pPr>
              <w:pStyle w:val="13"/>
              <w:rPr>
                <w:rFonts w:hint="eastAsia"/>
              </w:rPr>
            </w:pP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w:t>
            </w:r>
            <w:r>
              <w:rPr>
                <w:rFonts w:hint="eastAsia"/>
                <w:lang w:val="en-US" w:eastAsia="zh-CN"/>
              </w:rPr>
              <w:t>HACCP</w:t>
            </w:r>
            <w:r>
              <w:rPr>
                <w:rFonts w:hint="eastAsia" w:ascii="Times New Roman" w:hAnsi="Times New Roman" w:cs="Times New Roman"/>
                <w:lang w:val="en-US" w:eastAsia="zh-CN"/>
              </w:rPr>
              <w:t>小组</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品管部经理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采购部经理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生产部经理等</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A3"/>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例如：</w:t>
            </w:r>
            <w:r>
              <w:rPr>
                <w:rFonts w:hint="eastAsia"/>
                <w:highlight w:val="none"/>
                <w:lang w:val="en-US" w:eastAsia="zh-CN"/>
              </w:rPr>
              <w:t>厦门市市场监督管理局</w:t>
            </w:r>
            <w:r>
              <w:rPr>
                <w:rFonts w:hint="eastAsia" w:ascii="Times New Roman" w:hAnsi="Times New Roman" w:eastAsia="宋体" w:cs="Times New Roman"/>
                <w:szCs w:val="21"/>
                <w:lang w:val="en-US" w:eastAsia="zh-CN"/>
              </w:rPr>
              <w:t xml:space="preserve">  </w:t>
            </w:r>
            <w:r>
              <w:rPr>
                <w:rFonts w:hint="eastAsia"/>
                <w:color w:val="0000FF"/>
                <w:highlight w:val="none"/>
                <w:lang w:val="en-US" w:eastAsia="zh-CN"/>
              </w:rPr>
              <w:t>2022-04月，</w:t>
            </w:r>
            <w:r>
              <w:rPr>
                <w:rFonts w:hint="eastAsia"/>
                <w:lang w:val="en-US" w:eastAsia="zh-CN"/>
              </w:rPr>
              <w:t>现场巡查</w:t>
            </w:r>
            <w:r>
              <w:rPr>
                <w:rFonts w:hint="eastAsia" w:ascii="Times New Roman" w:hAnsi="Times New Roman" w:eastAsia="宋体" w:cs="Times New Roman"/>
                <w:szCs w:val="21"/>
                <w:lang w:val="en-US" w:eastAsia="zh-CN"/>
              </w:rPr>
              <w:t>，无异常；</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3 前提计划</w:t>
            </w: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人力资源保障计划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制订了各关键岗位的任职要求，关注了下列岗位的人员的能力：</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HACCP组长</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szCs w:val="21"/>
                <w:lang w:val="en-US" w:eastAsia="zh-CN"/>
              </w:rPr>
              <w:t>生产部</w:t>
            </w:r>
            <w:r>
              <w:rPr>
                <w:rFonts w:hint="eastAsia" w:ascii="Times New Roman" w:hAnsi="Times New Roman" w:eastAsia="宋体" w:cs="Times New Roman"/>
                <w:szCs w:val="21"/>
              </w:rPr>
              <w:t>经理</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szCs w:val="21"/>
                <w:lang w:val="en-US" w:eastAsia="zh-CN"/>
              </w:rPr>
              <w:t>品管</w:t>
            </w:r>
            <w:r>
              <w:rPr>
                <w:rFonts w:hint="eastAsia" w:ascii="Times New Roman" w:hAnsi="Times New Roman" w:eastAsia="宋体" w:cs="Times New Roman"/>
                <w:szCs w:val="21"/>
              </w:rPr>
              <w:t>部经理</w:t>
            </w:r>
          </w:p>
          <w:p>
            <w:pPr>
              <w:keepNext w:val="0"/>
              <w:keepLines w:val="0"/>
              <w:numPr>
                <w:ilvl w:val="0"/>
                <w:numId w:val="3"/>
              </w:numPr>
              <w:suppressLineNumbers w:val="0"/>
              <w:spacing w:before="0" w:beforeAutospacing="0" w:after="0" w:afterAutospacing="0"/>
              <w:ind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人事行政部经理</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cs="Times New Roman"/>
                <w:szCs w:val="21"/>
                <w:lang w:val="en-US" w:eastAsia="zh-CN"/>
              </w:rPr>
              <w:t>采购部等</w:t>
            </w:r>
          </w:p>
          <w:p>
            <w:pPr>
              <w:pStyle w:val="12"/>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公司的员工均符合任职要求，并受过良好的培训，技能和经验，具有相应的技能和经验，通过以下文件发现员工的能力：</w:t>
            </w:r>
          </w:p>
          <w:p>
            <w:pPr>
              <w:keepNext w:val="0"/>
              <w:keepLines w:val="0"/>
              <w:numPr>
                <w:ilvl w:val="0"/>
                <w:numId w:val="4"/>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学历</w:t>
            </w:r>
            <w:r>
              <w:rPr>
                <w:rFonts w:hint="eastAsia" w:cs="Times New Roman"/>
                <w:szCs w:val="21"/>
                <w:lang w:val="en-US" w:eastAsia="zh-CN"/>
              </w:rPr>
              <w:t>证明/证书</w:t>
            </w:r>
          </w:p>
          <w:p>
            <w:pPr>
              <w:keepNext w:val="0"/>
              <w:keepLines w:val="0"/>
              <w:numPr>
                <w:ilvl w:val="0"/>
                <w:numId w:val="4"/>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培训文件</w:t>
            </w:r>
          </w:p>
          <w:p>
            <w:pPr>
              <w:keepNext w:val="0"/>
              <w:keepLines w:val="0"/>
              <w:numPr>
                <w:ilvl w:val="0"/>
                <w:numId w:val="4"/>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资格证书</w:t>
            </w:r>
          </w:p>
          <w:p>
            <w:pPr>
              <w:keepNext w:val="0"/>
              <w:keepLines w:val="0"/>
              <w:numPr>
                <w:ilvl w:val="0"/>
                <w:numId w:val="4"/>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工作经验等</w:t>
            </w:r>
          </w:p>
          <w:p>
            <w:pPr>
              <w:keepNext w:val="0"/>
              <w:keepLines w:val="0"/>
              <w:numPr>
                <w:ilvl w:val="0"/>
                <w:numId w:val="4"/>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 </w:t>
            </w:r>
          </w:p>
          <w:p>
            <w:pPr>
              <w:keepNext w:val="0"/>
              <w:keepLines w:val="0"/>
              <w:numPr>
                <w:ilvl w:val="0"/>
                <w:numId w:val="4"/>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 </w:t>
            </w:r>
          </w:p>
          <w:p>
            <w:pPr>
              <w:pStyle w:val="13"/>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组织制定了</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2022</w:t>
            </w:r>
            <w:r>
              <w:rPr>
                <w:rFonts w:hint="eastAsia" w:ascii="Times New Roman" w:hAnsi="Times New Roman" w:eastAsia="宋体" w:cs="Times New Roman"/>
                <w:szCs w:val="21"/>
              </w:rPr>
              <w:t>年度的HACCP</w:t>
            </w:r>
            <w:r>
              <w:rPr>
                <w:rFonts w:hint="eastAsia" w:ascii="宋体" w:hAnsi="宋体" w:eastAsia="宋体" w:cs="Times New Roman"/>
                <w:szCs w:val="21"/>
              </w:rPr>
              <w:t>知识方面的培训计划；包括了</w:t>
            </w:r>
            <w:r>
              <w:rPr>
                <w:rFonts w:hint="eastAsia" w:ascii="宋体" w:hAnsi="宋体" w:cs="Times New Roman"/>
                <w:szCs w:val="21"/>
                <w:lang w:val="en-US" w:eastAsia="zh-CN"/>
              </w:rPr>
              <w:t>良好卫生规范</w:t>
            </w:r>
            <w:r>
              <w:rPr>
                <w:rFonts w:hint="eastAsia" w:ascii="Times New Roman" w:hAnsi="Times New Roman" w:eastAsia="宋体" w:cs="Times New Roman"/>
                <w:szCs w:val="21"/>
              </w:rPr>
              <w:t>/HACCP</w:t>
            </w:r>
            <w:r>
              <w:rPr>
                <w:rFonts w:hint="eastAsia" w:cs="Times New Roman"/>
                <w:szCs w:val="21"/>
                <w:lang w:val="en-US" w:eastAsia="zh-CN"/>
              </w:rPr>
              <w:t>计划等</w:t>
            </w:r>
            <w:r>
              <w:rPr>
                <w:rFonts w:hint="eastAsia" w:ascii="宋体" w:hAnsi="宋体" w:eastAsia="宋体" w:cs="Times New Roman"/>
                <w:szCs w:val="21"/>
              </w:rPr>
              <w:t>的内容。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以下培训记录被抽查：</w:t>
            </w:r>
          </w:p>
          <w:p>
            <w:pPr>
              <w:keepNext w:val="0"/>
              <w:keepLines w:val="0"/>
              <w:numPr>
                <w:ilvl w:val="0"/>
                <w:numId w:val="5"/>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w:t>
            </w:r>
            <w:r>
              <w:rPr>
                <w:rFonts w:hint="eastAsia" w:ascii="Times New Roman" w:hAnsi="Times New Roman" w:eastAsia="宋体" w:cs="Times New Roman"/>
                <w:color w:val="0000FF"/>
                <w:szCs w:val="21"/>
                <w:u w:val="single"/>
                <w:lang w:val="en-US" w:eastAsia="zh-CN"/>
              </w:rPr>
              <w:t>2</w:t>
            </w:r>
            <w:r>
              <w:rPr>
                <w:rFonts w:hint="eastAsia" w:cs="Times New Roman"/>
                <w:color w:val="0000FF"/>
                <w:szCs w:val="21"/>
                <w:u w:val="single"/>
                <w:lang w:val="en-US" w:eastAsia="zh-CN"/>
              </w:rPr>
              <w:t>201-06</w:t>
            </w:r>
            <w:r>
              <w:rPr>
                <w:rFonts w:hint="eastAsia" w:ascii="Times New Roman" w:hAnsi="Times New Roman" w:eastAsia="宋体" w:cs="Times New Roman"/>
                <w:color w:val="0000FF"/>
                <w:szCs w:val="21"/>
                <w:u w:val="single"/>
                <w:lang w:val="en-US" w:eastAsia="zh-CN"/>
              </w:rPr>
              <w:t>月</w:t>
            </w:r>
            <w:r>
              <w:rPr>
                <w:rFonts w:hint="eastAsia" w:ascii="Times New Roman" w:hAnsi="Times New Roman" w:eastAsia="宋体" w:cs="Times New Roman"/>
                <w:szCs w:val="21"/>
              </w:rPr>
              <w:t>食品安全知识培训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CCP</w:t>
            </w:r>
            <w:r>
              <w:rPr>
                <w:rFonts w:hint="eastAsia" w:ascii="宋体" w:hAnsi="宋体" w:eastAsia="宋体" w:cs="Times New Roman"/>
                <w:szCs w:val="21"/>
              </w:rPr>
              <w:t>点和消毒等培训。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食品安全法规培训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人员健康卫生控制培训</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标准内部培训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微生物基础知识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6"/>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rPr>
              <w:t xml:space="preserve">  GB </w:t>
            </w:r>
            <w:r>
              <w:rPr>
                <w:rFonts w:hint="eastAsia"/>
                <w:u w:val="single"/>
                <w:lang w:val="en-US" w:eastAsia="zh-CN"/>
              </w:rPr>
              <w:t xml:space="preserve">14881 </w:t>
            </w:r>
            <w:r>
              <w:rPr>
                <w:rFonts w:hint="eastAsia"/>
                <w:u w:val="single"/>
              </w:rPr>
              <w:t xml:space="preserve"> 食品安全国家标准《食品生产通用卫生规范》</w:t>
            </w:r>
          </w:p>
          <w:p>
            <w:pPr>
              <w:keepNext w:val="0"/>
              <w:keepLines w:val="0"/>
              <w:numPr>
                <w:ilvl w:val="0"/>
                <w:numId w:val="6"/>
              </w:numPr>
              <w:suppressLineNumbers w:val="0"/>
              <w:autoSpaceDE w:val="0"/>
              <w:autoSpaceDN w:val="0"/>
              <w:adjustRightInd w:val="0"/>
              <w:spacing w:before="0" w:beforeAutospacing="0" w:after="0" w:afterAutospacing="0"/>
              <w:ind w:right="0"/>
              <w:jc w:val="left"/>
              <w:rPr>
                <w:rFonts w:hint="default" w:ascii="Times New Roman" w:hAnsi="Times New Roman" w:eastAsia="宋体" w:cs="Times New Roman"/>
                <w:color w:val="0000FF"/>
                <w:szCs w:val="21"/>
              </w:rPr>
            </w:pPr>
            <w:r>
              <w:rPr>
                <w:rFonts w:hint="default" w:ascii="Times New Roman" w:hAnsi="Times New Roman" w:cs="Times New Roman"/>
                <w:u w:val="single"/>
                <w:lang w:val="en-US" w:eastAsia="zh-CN"/>
              </w:rPr>
              <w:t xml:space="preserve"> </w:t>
            </w:r>
            <w:r>
              <w:rPr>
                <w:rFonts w:hint="default" w:ascii="Times New Roman" w:hAnsi="Times New Roman" w:eastAsia="宋体" w:cs="Times New Roman"/>
                <w:i w:val="0"/>
                <w:iCs w:val="0"/>
                <w:caps w:val="0"/>
                <w:color w:val="333333"/>
                <w:spacing w:val="0"/>
                <w:sz w:val="20"/>
                <w:szCs w:val="20"/>
                <w:u w:val="single"/>
                <w:shd w:val="clear" w:fill="FFFFFF"/>
              </w:rPr>
              <w:t xml:space="preserve">GB 12695-2016 </w:t>
            </w:r>
            <w:r>
              <w:rPr>
                <w:rFonts w:hint="default" w:ascii="Times New Roman" w:hAnsi="Times New Roman" w:cs="Times New Roman"/>
                <w:i w:val="0"/>
                <w:iCs w:val="0"/>
                <w:caps w:val="0"/>
                <w:color w:val="333333"/>
                <w:spacing w:val="0"/>
                <w:sz w:val="20"/>
                <w:szCs w:val="20"/>
                <w:u w:val="single"/>
                <w:shd w:val="clear" w:fill="FFFFFF"/>
                <w:lang w:eastAsia="zh-CN"/>
              </w:rPr>
              <w:t>《</w:t>
            </w:r>
            <w:r>
              <w:rPr>
                <w:rFonts w:hint="default" w:ascii="Times New Roman" w:hAnsi="Times New Roman" w:eastAsia="宋体" w:cs="Times New Roman"/>
                <w:i w:val="0"/>
                <w:iCs w:val="0"/>
                <w:caps w:val="0"/>
                <w:color w:val="333333"/>
                <w:spacing w:val="0"/>
                <w:sz w:val="20"/>
                <w:szCs w:val="20"/>
                <w:u w:val="single"/>
                <w:shd w:val="clear" w:fill="FFFFFF"/>
              </w:rPr>
              <w:t>食品安全国家标准 饮料生产卫生规范</w:t>
            </w:r>
            <w:r>
              <w:rPr>
                <w:rFonts w:hint="default" w:ascii="Times New Roman" w:hAnsi="Times New Roman" w:cs="Times New Roman"/>
                <w:i w:val="0"/>
                <w:iCs w:val="0"/>
                <w:caps w:val="0"/>
                <w:color w:val="333333"/>
                <w:spacing w:val="0"/>
                <w:sz w:val="20"/>
                <w:szCs w:val="20"/>
                <w:u w:val="single"/>
                <w:shd w:val="clear" w:fill="FFFFFF"/>
                <w:lang w:eastAsia="zh-CN"/>
              </w:rPr>
              <w:t>》</w:t>
            </w:r>
          </w:p>
          <w:p>
            <w:pPr>
              <w:keepNext w:val="0"/>
              <w:keepLines w:val="0"/>
              <w:numPr>
                <w:ilvl w:val="0"/>
                <w:numId w:val="6"/>
              </w:numPr>
              <w:suppressLineNumbers w:val="0"/>
              <w:autoSpaceDE w:val="0"/>
              <w:autoSpaceDN w:val="0"/>
              <w:adjustRightInd w:val="0"/>
              <w:spacing w:before="0" w:beforeAutospacing="0" w:after="0" w:afterAutospacing="0"/>
              <w:ind w:right="0"/>
              <w:jc w:val="left"/>
              <w:rPr>
                <w:rFonts w:hint="default" w:ascii="Times New Roman" w:hAnsi="Times New Roman" w:eastAsia="宋体" w:cs="Times New Roman"/>
                <w:color w:val="0000FF"/>
                <w:szCs w:val="21"/>
              </w:rPr>
            </w:pPr>
            <w:r>
              <w:rPr>
                <w:rFonts w:hint="default" w:ascii="Times New Roman" w:hAnsi="Times New Roman" w:cs="Times New Roman"/>
                <w:color w:val="000000"/>
                <w:sz w:val="21"/>
                <w:szCs w:val="21"/>
                <w:u w:val="single"/>
                <w:lang w:val="en-US" w:eastAsia="zh-CN"/>
              </w:rPr>
              <w:t xml:space="preserve"> </w:t>
            </w:r>
            <w:r>
              <w:rPr>
                <w:rFonts w:hint="default" w:ascii="Times New Roman" w:hAnsi="Times New Roman" w:eastAsia="宋体" w:cs="Times New Roman"/>
                <w:i w:val="0"/>
                <w:iCs w:val="0"/>
                <w:caps w:val="0"/>
                <w:color w:val="333333"/>
                <w:spacing w:val="0"/>
                <w:sz w:val="20"/>
                <w:szCs w:val="20"/>
                <w:u w:val="single"/>
                <w:shd w:val="clear" w:fill="FFFFFF"/>
              </w:rPr>
              <w:t xml:space="preserve">GB 17403-2016 </w:t>
            </w:r>
            <w:r>
              <w:rPr>
                <w:rFonts w:hint="default" w:ascii="Times New Roman" w:hAnsi="Times New Roman" w:cs="Times New Roman"/>
                <w:i w:val="0"/>
                <w:iCs w:val="0"/>
                <w:caps w:val="0"/>
                <w:color w:val="333333"/>
                <w:spacing w:val="0"/>
                <w:sz w:val="20"/>
                <w:szCs w:val="20"/>
                <w:u w:val="single"/>
                <w:shd w:val="clear" w:fill="FFFFFF"/>
                <w:lang w:eastAsia="zh-CN"/>
              </w:rPr>
              <w:t>《</w:t>
            </w:r>
            <w:r>
              <w:rPr>
                <w:rFonts w:hint="default" w:ascii="Times New Roman" w:hAnsi="Times New Roman" w:eastAsia="宋体" w:cs="Times New Roman"/>
                <w:i w:val="0"/>
                <w:iCs w:val="0"/>
                <w:caps w:val="0"/>
                <w:color w:val="333333"/>
                <w:spacing w:val="0"/>
                <w:sz w:val="20"/>
                <w:szCs w:val="20"/>
                <w:u w:val="single"/>
                <w:shd w:val="clear" w:fill="FFFFFF"/>
              </w:rPr>
              <w:t>食品安全国家标准 糖果巧克力生产卫生规范</w:t>
            </w:r>
            <w:r>
              <w:rPr>
                <w:rFonts w:hint="default" w:ascii="Times New Roman" w:hAnsi="Times New Roman" w:cs="Times New Roman"/>
                <w:i w:val="0"/>
                <w:iCs w:val="0"/>
                <w:caps w:val="0"/>
                <w:color w:val="333333"/>
                <w:spacing w:val="0"/>
                <w:sz w:val="20"/>
                <w:szCs w:val="20"/>
                <w:u w:val="single"/>
                <w:shd w:val="clear" w:fill="FFFFFF"/>
                <w:lang w:eastAsia="zh-CN"/>
              </w:rPr>
              <w:t>》</w:t>
            </w:r>
            <w:r>
              <w:rPr>
                <w:rFonts w:hint="default" w:ascii="Times New Roman" w:hAnsi="Times New Roman" w:cs="Times New Roman"/>
                <w:color w:val="0000FF"/>
                <w:u w:val="single"/>
                <w:lang w:val="en-US" w:eastAsia="zh-CN"/>
              </w:rPr>
              <w:t xml:space="preserve"> </w:t>
            </w:r>
            <w:r>
              <w:rPr>
                <w:rFonts w:hint="default" w:ascii="Times New Roman" w:hAnsi="Times New Roman" w:cs="Times New Roman"/>
                <w:u w:val="single"/>
                <w:lang w:val="en-US" w:eastAsia="zh-CN"/>
              </w:rPr>
              <w:t xml:space="preserve">   </w:t>
            </w:r>
          </w:p>
          <w:p>
            <w:pPr>
              <w:keepNext w:val="0"/>
              <w:keepLines w:val="0"/>
              <w:widowControl/>
              <w:suppressLineNumbers w:val="0"/>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w:t>
            </w:r>
          </w:p>
          <w:p>
            <w:pPr>
              <w:keepNext w:val="0"/>
              <w:keepLines w:val="0"/>
              <w:suppressLineNumbers w:val="0"/>
              <w:spacing w:before="20" w:beforeAutospacing="0" w:after="0" w:afterAutospacing="0" w:line="240" w:lineRule="atLeast"/>
              <w:ind w:left="0" w:right="57"/>
              <w:jc w:val="left"/>
              <w:rPr>
                <w:rFonts w:hint="default"/>
                <w:b/>
                <w:bCs w:val="0"/>
                <w:color w:val="FF0000"/>
                <w:highlight w:val="none"/>
                <w:u w:val="none"/>
                <w:lang w:val="en-US" w:eastAsia="zh-CN"/>
              </w:rPr>
            </w:pPr>
            <w:r>
              <w:rPr>
                <w:rFonts w:hint="eastAsia" w:ascii="Times New Roman" w:hAnsi="Times New Roman" w:eastAsia="宋体" w:cs="Times New Roman"/>
                <w:color w:val="0000FF"/>
                <w:szCs w:val="21"/>
                <w:highlight w:val="none"/>
                <w:lang w:val="en-US" w:eastAsia="zh-CN"/>
              </w:rPr>
              <w:t>视频巡查</w:t>
            </w:r>
            <w:r>
              <w:rPr>
                <w:rFonts w:hint="eastAsia" w:ascii="Times New Roman" w:hAnsi="Times New Roman" w:eastAsia="宋体" w:cs="Times New Roman"/>
                <w:color w:val="0000FF"/>
                <w:szCs w:val="21"/>
                <w:highlight w:val="none"/>
              </w:rPr>
              <w:t>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color w:val="0000FF"/>
                <w:szCs w:val="21"/>
                <w:u w:val="single"/>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通过资料评审、样品检测和试用、现场审核等方式，对供方的食品安全保证能力进行了评价，合格供方名单共</w:t>
            </w:r>
            <w:r>
              <w:rPr>
                <w:rFonts w:hint="eastAsia" w:ascii="Times New Roman" w:hAnsi="Times New Roman" w:eastAsia="宋体" w:cs="Times New Roman"/>
                <w:szCs w:val="21"/>
                <w:u w:val="single"/>
              </w:rPr>
              <w:t xml:space="preserve"> </w:t>
            </w:r>
            <w:r>
              <w:rPr>
                <w:rFonts w:hint="eastAsia"/>
                <w:u w:val="single"/>
                <w:lang w:val="en-US" w:eastAsia="zh-CN"/>
              </w:rPr>
              <w:t>274</w:t>
            </w:r>
            <w:r>
              <w:rPr>
                <w:rFonts w:hint="eastAsia"/>
              </w:rPr>
              <w:t>家</w:t>
            </w:r>
            <w:r>
              <w:rPr>
                <w:rFonts w:hint="eastAsia"/>
                <w:lang w:val="en-US" w:eastAsia="zh-CN"/>
              </w:rPr>
              <w:t xml:space="preserve"> </w:t>
            </w:r>
            <w:r>
              <w:rPr>
                <w:rFonts w:hint="eastAsia" w:ascii="Times New Roman" w:hAnsi="Times New Roman" w:eastAsia="宋体" w:cs="Times New Roman"/>
                <w:szCs w:val="21"/>
              </w:rPr>
              <w:t>：包括了下列供方：</w:t>
            </w:r>
          </w:p>
          <w:p>
            <w:pPr>
              <w:keepNext w:val="0"/>
              <w:keepLines w:val="0"/>
              <w:widowControl/>
              <w:numPr>
                <w:ilvl w:val="0"/>
                <w:numId w:val="7"/>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w:t>
            </w:r>
            <w:r>
              <w:rPr>
                <w:rFonts w:hint="eastAsia" w:cs="Times New Roman"/>
                <w:color w:val="0000FF"/>
                <w:szCs w:val="21"/>
                <w:lang w:eastAsia="zh-CN"/>
              </w:rPr>
              <w:t>、</w:t>
            </w:r>
            <w:r>
              <w:rPr>
                <w:rFonts w:hint="eastAsia" w:cs="Times New Roman"/>
                <w:color w:val="0000FF"/>
                <w:szCs w:val="21"/>
                <w:lang w:val="en-US" w:eastAsia="zh-CN"/>
              </w:rPr>
              <w:t>辅</w:t>
            </w:r>
            <w:r>
              <w:rPr>
                <w:rFonts w:hint="eastAsia" w:ascii="Times New Roman" w:hAnsi="Times New Roman" w:eastAsia="宋体" w:cs="Times New Roman"/>
                <w:color w:val="0000FF"/>
                <w:szCs w:val="21"/>
              </w:rPr>
              <w:t xml:space="preserve">材料的供方— </w:t>
            </w:r>
            <w:r>
              <w:rPr>
                <w:rFonts w:hint="eastAsia"/>
                <w:color w:val="0000FF"/>
                <w:lang w:val="en-US" w:eastAsia="zh-CN"/>
              </w:rPr>
              <w:t>植脂末等</w:t>
            </w:r>
            <w:r>
              <w:rPr>
                <w:rFonts w:hint="eastAsia" w:ascii="Times New Roman" w:hAnsi="Times New Roman" w:eastAsia="宋体" w:cs="Times New Roman"/>
                <w:color w:val="0000FF"/>
                <w:szCs w:val="21"/>
                <w:lang w:val="en-US" w:eastAsia="zh-CN"/>
              </w:rPr>
              <w:t>【</w:t>
            </w:r>
            <w:r>
              <w:rPr>
                <w:rFonts w:hint="eastAsia"/>
                <w:color w:val="0000FF"/>
                <w:lang w:val="en-US" w:eastAsia="zh-CN"/>
              </w:rPr>
              <w:t>宣城奇佳食品配料有限公司</w:t>
            </w:r>
            <w:r>
              <w:rPr>
                <w:rFonts w:hint="eastAsia" w:ascii="Times New Roman" w:hAnsi="Times New Roman" w:eastAsia="宋体" w:cs="Times New Roman"/>
                <w:color w:val="0000FF"/>
                <w:szCs w:val="21"/>
                <w:lang w:val="en-US" w:eastAsia="zh-CN"/>
              </w:rPr>
              <w:t>】、</w:t>
            </w:r>
            <w:r>
              <w:rPr>
                <w:rFonts w:hint="eastAsia"/>
                <w:color w:val="0000FF"/>
                <w:highlight w:val="none"/>
                <w:lang w:val="en-US" w:eastAsia="zh-CN"/>
              </w:rPr>
              <w:t>果蔬粉类</w:t>
            </w:r>
            <w:r>
              <w:rPr>
                <w:rFonts w:hint="eastAsia"/>
                <w:color w:val="0000FF"/>
                <w:lang w:val="en-US" w:eastAsia="zh-CN"/>
              </w:rPr>
              <w:t>【江苏永瑞生物有限公司】、鱼胶原蛋白肽粉等</w:t>
            </w:r>
            <w:r>
              <w:rPr>
                <w:rFonts w:hint="eastAsia" w:ascii="宋体" w:hAnsi="宋体"/>
                <w:color w:val="0000FF"/>
                <w:szCs w:val="21"/>
                <w:u w:val="single"/>
                <w:lang w:val="en-US" w:eastAsia="zh-CN"/>
              </w:rPr>
              <w:t>【</w:t>
            </w:r>
            <w:r>
              <w:rPr>
                <w:rFonts w:hint="eastAsia"/>
                <w:color w:val="0000FF"/>
                <w:lang w:val="en-US" w:eastAsia="zh-CN"/>
              </w:rPr>
              <w:t>武汉天天好生物制品有限公司</w:t>
            </w:r>
            <w:r>
              <w:rPr>
                <w:rFonts w:hint="eastAsia" w:ascii="宋体" w:hAnsi="宋体"/>
                <w:color w:val="0000FF"/>
                <w:szCs w:val="21"/>
                <w:u w:val="single"/>
                <w:lang w:val="en-US" w:eastAsia="zh-CN"/>
              </w:rPr>
              <w:t>】、</w:t>
            </w:r>
            <w:r>
              <w:rPr>
                <w:rFonts w:hint="eastAsia"/>
                <w:color w:val="0000FF"/>
                <w:lang w:val="en-US" w:eastAsia="zh-CN"/>
              </w:rPr>
              <w:t>各类食品添加剂、椰子油、酵母抽提物等【</w:t>
            </w:r>
            <w:r>
              <w:rPr>
                <w:rFonts w:hint="eastAsia"/>
                <w:color w:val="0000FF"/>
                <w:highlight w:val="none"/>
                <w:lang w:val="en-US" w:eastAsia="zh-CN"/>
              </w:rPr>
              <w:t>厦门集孚食品有限公司</w:t>
            </w:r>
            <w:r>
              <w:rPr>
                <w:rFonts w:hint="eastAsia"/>
                <w:color w:val="0000FF"/>
                <w:lang w:val="en-US" w:eastAsia="zh-CN"/>
              </w:rPr>
              <w:t>】等</w:t>
            </w:r>
            <w:r>
              <w:rPr>
                <w:rFonts w:hint="eastAsia" w:ascii="宋体" w:hAnsi="宋体" w:eastAsia="宋体" w:cs="Times New Roman"/>
                <w:color w:val="0000FF"/>
                <w:szCs w:val="21"/>
                <w:lang w:eastAsia="zh-CN"/>
              </w:rPr>
              <w:t>；</w:t>
            </w:r>
          </w:p>
          <w:p>
            <w:pPr>
              <w:keepNext w:val="0"/>
              <w:keepLines w:val="0"/>
              <w:widowControl/>
              <w:numPr>
                <w:ilvl w:val="0"/>
                <w:numId w:val="7"/>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color w:val="0000FF"/>
                <w:szCs w:val="21"/>
                <w:lang w:val="en-US"/>
              </w:rPr>
            </w:pPr>
            <w:r>
              <w:rPr>
                <w:rFonts w:hint="eastAsia" w:ascii="Times New Roman" w:hAnsi="Times New Roman" w:eastAsia="宋体" w:cs="Times New Roman"/>
                <w:color w:val="0000FF"/>
                <w:szCs w:val="21"/>
              </w:rPr>
              <w:t xml:space="preserve">辅料的供方—— </w:t>
            </w:r>
          </w:p>
          <w:p>
            <w:pPr>
              <w:keepNext w:val="0"/>
              <w:keepLines w:val="0"/>
              <w:widowControl/>
              <w:numPr>
                <w:ilvl w:val="0"/>
                <w:numId w:val="7"/>
              </w:numPr>
              <w:suppressLineNumbers w:val="0"/>
              <w:snapToGrid w:val="0"/>
              <w:spacing w:before="40" w:beforeAutospacing="0" w:after="40" w:afterAutospacing="0" w:line="264" w:lineRule="auto"/>
              <w:ind w:left="780" w:leftChars="0" w:right="0" w:firstLineChars="0"/>
              <w:rPr>
                <w:rFonts w:hint="default"/>
                <w:color w:val="0000FF"/>
                <w:lang w:val="en-US"/>
              </w:rPr>
            </w:pPr>
            <w:r>
              <w:rPr>
                <w:rFonts w:hint="eastAsia" w:ascii="Times New Roman" w:hAnsi="Times New Roman" w:cs="Times New Roman"/>
                <w:color w:val="0000FF"/>
                <w:szCs w:val="21"/>
                <w:lang w:val="en-US" w:eastAsia="zh-CN"/>
              </w:rPr>
              <w:t>食品添加剂</w:t>
            </w:r>
            <w:r>
              <w:rPr>
                <w:rFonts w:hint="eastAsia" w:ascii="Times New Roman" w:hAnsi="Times New Roman" w:eastAsia="宋体" w:cs="Times New Roman"/>
                <w:color w:val="0000FF"/>
                <w:szCs w:val="21"/>
              </w:rPr>
              <w:t xml:space="preserve">的供方—— </w:t>
            </w:r>
            <w:r>
              <w:rPr>
                <w:rFonts w:hint="eastAsia"/>
                <w:color w:val="0000FF"/>
                <w:lang w:val="en-US" w:eastAsia="zh-CN"/>
              </w:rPr>
              <w:t>山梨酸钾【宁波王龙科技股份有限公司】、三氯蔗糖【安徽金禾实业股份有限公司】等</w:t>
            </w:r>
          </w:p>
          <w:p>
            <w:pPr>
              <w:keepNext w:val="0"/>
              <w:keepLines w:val="0"/>
              <w:widowControl/>
              <w:numPr>
                <w:ilvl w:val="0"/>
                <w:numId w:val="7"/>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color w:val="0000FF"/>
                <w:szCs w:val="21"/>
                <w:lang w:val="en-US"/>
              </w:rPr>
            </w:pPr>
            <w:r>
              <w:rPr>
                <w:rFonts w:hint="eastAsia" w:cs="Times New Roman"/>
                <w:color w:val="0000FF"/>
                <w:szCs w:val="21"/>
                <w:lang w:val="en-US" w:eastAsia="zh-CN"/>
              </w:rPr>
              <w:t>内包材</w:t>
            </w:r>
            <w:r>
              <w:rPr>
                <w:rFonts w:hint="eastAsia" w:ascii="Times New Roman" w:hAnsi="Times New Roman" w:eastAsia="宋体" w:cs="Times New Roman"/>
                <w:color w:val="0000FF"/>
                <w:szCs w:val="21"/>
              </w:rPr>
              <w:t>的供方——</w:t>
            </w:r>
            <w:r>
              <w:rPr>
                <w:rFonts w:hint="eastAsia"/>
                <w:color w:val="0000FF"/>
                <w:u w:val="single"/>
                <w:lang w:val="en-US" w:eastAsia="zh-CN"/>
              </w:rPr>
              <w:t xml:space="preserve"> </w:t>
            </w:r>
            <w:r>
              <w:rPr>
                <w:rFonts w:hint="eastAsia"/>
                <w:color w:val="0000FF"/>
                <w:lang w:val="en-US" w:eastAsia="zh-CN"/>
              </w:rPr>
              <w:t>玻璃瓶</w:t>
            </w:r>
            <w:r>
              <w:rPr>
                <w:rFonts w:hint="eastAsia"/>
                <w:color w:val="0000FF"/>
                <w:u w:val="single"/>
                <w:lang w:val="en-US" w:eastAsia="zh-CN"/>
              </w:rPr>
              <w:t>【</w:t>
            </w:r>
            <w:r>
              <w:rPr>
                <w:rFonts w:hint="eastAsia"/>
                <w:color w:val="0000FF"/>
                <w:highlight w:val="none"/>
                <w:lang w:val="en-US" w:eastAsia="zh-CN"/>
              </w:rPr>
              <w:t>山东省药用玻璃股份有限公司</w:t>
            </w:r>
            <w:r>
              <w:rPr>
                <w:rFonts w:hint="eastAsia"/>
                <w:color w:val="0000FF"/>
                <w:u w:val="single"/>
                <w:lang w:val="en-US" w:eastAsia="zh-CN"/>
              </w:rPr>
              <w:t>】、</w:t>
            </w:r>
            <w:r>
              <w:rPr>
                <w:rFonts w:hint="eastAsia"/>
                <w:color w:val="0000FF"/>
                <w:lang w:val="en-US" w:eastAsia="zh-CN"/>
              </w:rPr>
              <w:t>塑料塞、铝盖（配合玻璃瓶）【台山市新建业 (药用)五金包装有限公司】等</w:t>
            </w:r>
          </w:p>
          <w:p>
            <w:pPr>
              <w:keepNext w:val="0"/>
              <w:keepLines w:val="0"/>
              <w:widowControl/>
              <w:numPr>
                <w:ilvl w:val="0"/>
                <w:numId w:val="7"/>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color w:val="0000FF"/>
                <w:szCs w:val="21"/>
                <w:lang w:val="en-US"/>
              </w:rPr>
            </w:pPr>
            <w:r>
              <w:rPr>
                <w:rFonts w:hint="eastAsia" w:cs="Times New Roman"/>
                <w:color w:val="0000FF"/>
                <w:szCs w:val="21"/>
                <w:lang w:val="en-US" w:eastAsia="zh-CN"/>
              </w:rPr>
              <w:t>虫害消杀</w:t>
            </w:r>
            <w:r>
              <w:rPr>
                <w:rFonts w:hint="eastAsia" w:ascii="Times New Roman" w:hAnsi="Times New Roman" w:eastAsia="宋体" w:cs="Times New Roman"/>
                <w:color w:val="0000FF"/>
                <w:szCs w:val="21"/>
              </w:rPr>
              <w:t>的供方——</w:t>
            </w:r>
            <w:r>
              <w:rPr>
                <w:rFonts w:hint="eastAsia"/>
                <w:color w:val="0000FF"/>
                <w:u w:val="single"/>
                <w:lang w:val="en-US" w:eastAsia="zh-CN"/>
              </w:rPr>
              <w:t xml:space="preserve"> </w:t>
            </w:r>
            <w:r>
              <w:rPr>
                <w:rFonts w:hint="eastAsia"/>
                <w:color w:val="0000FF"/>
                <w:lang w:val="en-US" w:eastAsia="zh-CN"/>
              </w:rPr>
              <w:t>厦门净邦生物科技有限公司</w:t>
            </w:r>
          </w:p>
          <w:p>
            <w:pPr>
              <w:keepNext w:val="0"/>
              <w:keepLines w:val="0"/>
              <w:widowControl/>
              <w:numPr>
                <w:ilvl w:val="0"/>
                <w:numId w:val="7"/>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color w:val="0000FF"/>
                <w:szCs w:val="21"/>
                <w:lang w:val="en-US"/>
              </w:rPr>
            </w:pPr>
            <w:r>
              <w:rPr>
                <w:rFonts w:hint="eastAsia" w:cs="Times New Roman"/>
                <w:color w:val="0000FF"/>
                <w:szCs w:val="21"/>
                <w:lang w:val="en-US" w:eastAsia="zh-CN"/>
              </w:rPr>
              <w:t>物流运输</w:t>
            </w:r>
            <w:r>
              <w:rPr>
                <w:rFonts w:hint="eastAsia" w:ascii="Times New Roman" w:hAnsi="Times New Roman" w:eastAsia="宋体" w:cs="Times New Roman"/>
                <w:color w:val="0000FF"/>
                <w:szCs w:val="21"/>
              </w:rPr>
              <w:t>的供方——</w:t>
            </w:r>
            <w:r>
              <w:rPr>
                <w:rFonts w:hint="eastAsia"/>
                <w:color w:val="0000FF"/>
                <w:u w:val="single"/>
                <w:lang w:val="en-US" w:eastAsia="zh-CN"/>
              </w:rPr>
              <w:t xml:space="preserve"> 无</w:t>
            </w:r>
          </w:p>
          <w:p>
            <w:pPr>
              <w:pStyle w:val="6"/>
              <w:rPr>
                <w:rFonts w:hint="default"/>
                <w:lang w:val="en-US"/>
              </w:rPr>
            </w:pPr>
          </w:p>
          <w:p>
            <w:pPr>
              <w:pStyle w:val="13"/>
              <w:keepNext w:val="0"/>
              <w:keepLines w:val="0"/>
              <w:suppressLineNumbers w:val="0"/>
              <w:spacing w:before="0" w:beforeAutospacing="0" w:after="0" w:afterAutospacing="0"/>
              <w:ind w:left="0" w:leftChars="0" w:right="0" w:firstLine="0" w:firstLineChars="0"/>
              <w:rPr>
                <w:rFonts w:hint="eastAsia"/>
              </w:rPr>
            </w:pPr>
          </w:p>
          <w:p>
            <w:pPr>
              <w:keepNext w:val="0"/>
              <w:keepLines w:val="0"/>
              <w:suppressLineNumbers w:val="0"/>
              <w:snapToGrid w:val="0"/>
              <w:spacing w:before="0" w:beforeAutospacing="0" w:after="0" w:afterAutospacing="0" w:line="264" w:lineRule="auto"/>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原辅料、食品包装材料验收要求和程序，及索证</w:t>
            </w:r>
            <w:r>
              <w:rPr>
                <w:rFonts w:hint="eastAsia" w:cs="Times New Roman"/>
                <w:szCs w:val="21"/>
                <w:lang w:eastAsia="zh-CN"/>
              </w:rPr>
              <w:t>，</w:t>
            </w:r>
            <w:r>
              <w:rPr>
                <w:rFonts w:hint="eastAsia" w:cs="Times New Roman"/>
                <w:szCs w:val="21"/>
                <w:lang w:val="en-US" w:eastAsia="zh-CN"/>
              </w:rPr>
              <w:t>随机抽取：</w:t>
            </w:r>
          </w:p>
          <w:p>
            <w:pPr>
              <w:keepNext w:val="0"/>
              <w:keepLines w:val="0"/>
              <w:widowControl/>
              <w:numPr>
                <w:ilvl w:val="0"/>
                <w:numId w:val="7"/>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cs="Times New Roman"/>
                <w:color w:val="0000FF"/>
                <w:szCs w:val="21"/>
                <w:lang w:val="en-US" w:eastAsia="zh-CN"/>
              </w:rPr>
              <w:t>山楂汁</w:t>
            </w:r>
            <w:r>
              <w:rPr>
                <w:rFonts w:hint="eastAsia" w:ascii="Times New Roman" w:hAnsi="Times New Roman" w:eastAsia="宋体" w:cs="Times New Roman"/>
                <w:color w:val="0000FF"/>
                <w:szCs w:val="21"/>
                <w:lang w:val="en-US" w:eastAsia="zh-CN"/>
              </w:rPr>
              <w:t>，</w:t>
            </w:r>
            <w:r>
              <w:rPr>
                <w:rFonts w:hint="eastAsia"/>
                <w:lang w:val="en-US" w:eastAsia="zh-CN"/>
              </w:rPr>
              <w:t>2022-05-10</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验证供方检测报告</w:t>
            </w:r>
          </w:p>
          <w:p>
            <w:pPr>
              <w:keepNext w:val="0"/>
              <w:keepLines w:val="0"/>
              <w:widowControl/>
              <w:numPr>
                <w:ilvl w:val="0"/>
                <w:numId w:val="7"/>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cs="Times New Roman"/>
                <w:color w:val="0000FF"/>
                <w:szCs w:val="21"/>
                <w:lang w:val="en-US" w:eastAsia="zh-CN"/>
              </w:rPr>
              <w:t>植脂末</w:t>
            </w:r>
            <w:r>
              <w:rPr>
                <w:rFonts w:hint="eastAsia" w:ascii="Times New Roman" w:hAnsi="Times New Roman" w:eastAsia="宋体" w:cs="Times New Roman"/>
                <w:color w:val="0000FF"/>
                <w:szCs w:val="21"/>
                <w:lang w:val="en-US" w:eastAsia="zh-CN"/>
              </w:rPr>
              <w:t>，2021-10-08</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验证供方检测报告</w:t>
            </w:r>
          </w:p>
          <w:p>
            <w:pPr>
              <w:keepNext w:val="0"/>
              <w:keepLines w:val="0"/>
              <w:widowControl/>
              <w:numPr>
                <w:ilvl w:val="0"/>
                <w:numId w:val="7"/>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辅料——</w:t>
            </w:r>
            <w:r>
              <w:rPr>
                <w:rFonts w:hint="eastAsia" w:cs="Times New Roman"/>
                <w:color w:val="0000FF"/>
                <w:szCs w:val="21"/>
                <w:lang w:val="en-US" w:eastAsia="zh-CN"/>
              </w:rPr>
              <w:t>抗性糊精</w:t>
            </w:r>
            <w:r>
              <w:rPr>
                <w:rFonts w:hint="eastAsia" w:ascii="Times New Roman" w:hAnsi="Times New Roman" w:eastAsia="宋体" w:cs="Times New Roman"/>
                <w:color w:val="0000FF"/>
                <w:szCs w:val="21"/>
              </w:rPr>
              <w:t>，</w:t>
            </w:r>
            <w:r>
              <w:rPr>
                <w:rFonts w:hint="eastAsia" w:cs="Times New Roman"/>
                <w:color w:val="0000FF"/>
                <w:szCs w:val="21"/>
                <w:lang w:val="en-US" w:eastAsia="zh-CN"/>
              </w:rPr>
              <w:t>2021-06-07（保质期5年）</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验证供方检测报告</w:t>
            </w:r>
          </w:p>
          <w:p>
            <w:pPr>
              <w:keepNext w:val="0"/>
              <w:keepLines w:val="0"/>
              <w:widowControl/>
              <w:numPr>
                <w:ilvl w:val="0"/>
                <w:numId w:val="7"/>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辅料——</w:t>
            </w:r>
            <w:r>
              <w:rPr>
                <w:rFonts w:hint="eastAsia" w:cs="Times New Roman"/>
                <w:color w:val="0000FF"/>
                <w:szCs w:val="21"/>
                <w:lang w:val="en-US" w:eastAsia="zh-CN"/>
              </w:rPr>
              <w:t>麦芽糊精</w:t>
            </w:r>
            <w:r>
              <w:rPr>
                <w:rFonts w:hint="eastAsia" w:ascii="Times New Roman" w:hAnsi="Times New Roman" w:eastAsia="宋体" w:cs="Times New Roman"/>
                <w:color w:val="0000FF"/>
                <w:szCs w:val="21"/>
              </w:rPr>
              <w:t>，</w:t>
            </w:r>
            <w:r>
              <w:rPr>
                <w:rFonts w:hint="eastAsia" w:cs="Times New Roman"/>
                <w:color w:val="0000FF"/>
                <w:szCs w:val="21"/>
                <w:lang w:val="en-US" w:eastAsia="zh-CN"/>
              </w:rPr>
              <w:t>202-02-28</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验证供方检测报告</w:t>
            </w:r>
          </w:p>
          <w:p>
            <w:pPr>
              <w:keepNext w:val="0"/>
              <w:keepLines w:val="0"/>
              <w:widowControl/>
              <w:numPr>
                <w:ilvl w:val="0"/>
                <w:numId w:val="7"/>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p>
          <w:p>
            <w:pPr>
              <w:keepNext w:val="0"/>
              <w:keepLines w:val="0"/>
              <w:widowControl/>
              <w:numPr>
                <w:ilvl w:val="0"/>
                <w:numId w:val="7"/>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食品添加剂</w:t>
            </w:r>
            <w:r>
              <w:rPr>
                <w:rFonts w:hint="eastAsia" w:ascii="Times New Roman" w:hAnsi="Times New Roman" w:eastAsia="宋体" w:cs="Times New Roman"/>
                <w:color w:val="0000FF"/>
                <w:szCs w:val="21"/>
              </w:rPr>
              <w:t>——</w:t>
            </w:r>
            <w:r>
              <w:rPr>
                <w:rFonts w:hint="eastAsia" w:cs="Times New Roman"/>
                <w:color w:val="0000FF"/>
                <w:szCs w:val="21"/>
                <w:lang w:val="en-US" w:eastAsia="zh-CN"/>
              </w:rPr>
              <w:t>麦芽糖醇液</w:t>
            </w:r>
            <w:r>
              <w:rPr>
                <w:rFonts w:hint="eastAsia" w:ascii="Times New Roman" w:hAnsi="Times New Roman" w:eastAsia="宋体" w:cs="Times New Roman"/>
                <w:color w:val="0000FF"/>
                <w:szCs w:val="21"/>
              </w:rPr>
              <w:t>，</w:t>
            </w:r>
            <w:r>
              <w:rPr>
                <w:rFonts w:hint="eastAsia" w:cs="Times New Roman"/>
                <w:color w:val="0000FF"/>
                <w:szCs w:val="21"/>
                <w:lang w:val="en-US" w:eastAsia="zh-CN"/>
              </w:rPr>
              <w:t>2022-03-26日</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7"/>
              </w:numPr>
              <w:suppressLineNumbers w:val="0"/>
              <w:snapToGrid w:val="0"/>
              <w:spacing w:before="40" w:beforeAutospacing="0" w:after="40" w:afterAutospacing="0" w:line="264" w:lineRule="auto"/>
              <w:ind w:left="780" w:leftChars="0" w:right="0" w:firstLineChars="0"/>
              <w:rPr>
                <w:rFonts w:hint="eastAsia"/>
              </w:rPr>
            </w:pPr>
            <w:r>
              <w:rPr>
                <w:rFonts w:hint="eastAsia" w:ascii="Times New Roman" w:hAnsi="Times New Roman" w:eastAsia="宋体" w:cs="Times New Roman"/>
                <w:color w:val="0000FF"/>
                <w:szCs w:val="21"/>
                <w:lang w:val="en-US" w:eastAsia="zh-CN"/>
              </w:rPr>
              <w:t>食品添加剂</w:t>
            </w:r>
            <w:r>
              <w:rPr>
                <w:rFonts w:hint="eastAsia" w:ascii="Times New Roman" w:hAnsi="Times New Roman" w:eastAsia="宋体" w:cs="Times New Roman"/>
                <w:color w:val="0000FF"/>
                <w:szCs w:val="21"/>
              </w:rPr>
              <w:t>——</w:t>
            </w:r>
            <w:r>
              <w:rPr>
                <w:rFonts w:hint="eastAsia"/>
                <w:color w:val="0000FF"/>
                <w:lang w:val="en-US" w:eastAsia="zh-CN"/>
              </w:rPr>
              <w:t>麦芽糖醇</w:t>
            </w:r>
            <w:r>
              <w:rPr>
                <w:rFonts w:hint="eastAsia" w:ascii="Times New Roman" w:hAnsi="Times New Roman" w:eastAsia="宋体" w:cs="Times New Roman"/>
                <w:color w:val="0000FF"/>
                <w:szCs w:val="21"/>
              </w:rPr>
              <w:t>，</w:t>
            </w:r>
            <w:r>
              <w:rPr>
                <w:rFonts w:hint="eastAsia" w:cs="Times New Roman"/>
                <w:color w:val="0000FF"/>
                <w:szCs w:val="21"/>
                <w:lang w:val="en-US" w:eastAsia="zh-CN"/>
              </w:rPr>
              <w:t>2022-04-11</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7"/>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内包材——</w:t>
            </w:r>
            <w:r>
              <w:rPr>
                <w:rFonts w:hint="eastAsia" w:cs="Times New Roman"/>
                <w:color w:val="0000FF"/>
                <w:szCs w:val="21"/>
                <w:lang w:val="en-US" w:eastAsia="zh-CN"/>
              </w:rPr>
              <w:t>内包装膜</w:t>
            </w:r>
            <w:r>
              <w:rPr>
                <w:rFonts w:hint="eastAsia" w:cs="Times New Roman"/>
                <w:color w:val="0000FF"/>
                <w:szCs w:val="21"/>
                <w:lang w:eastAsia="zh-CN"/>
              </w:rPr>
              <w:t>，</w:t>
            </w:r>
            <w:r>
              <w:rPr>
                <w:rFonts w:hint="eastAsia" w:cs="Times New Roman"/>
                <w:color w:val="0000FF"/>
                <w:szCs w:val="21"/>
                <w:lang w:val="en-US" w:eastAsia="zh-CN"/>
              </w:rPr>
              <w:t>2022-05-26日</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委托检验/</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验证供方检测报告</w:t>
            </w:r>
            <w:r>
              <w:rPr>
                <w:rFonts w:hint="eastAsia" w:ascii="宋体" w:hAnsi="宋体" w:eastAsia="宋体" w:cs="Times New Roman"/>
                <w:color w:val="0000FF"/>
                <w:szCs w:val="21"/>
                <w:lang w:val="en-US" w:eastAsia="zh-CN"/>
              </w:rPr>
              <w:t>/</w:t>
            </w: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lang w:val="en-US" w:eastAsia="zh-CN"/>
              </w:rPr>
              <w:t>从合格供方采购</w:t>
            </w:r>
          </w:p>
          <w:p>
            <w:pPr>
              <w:keepNext w:val="0"/>
              <w:keepLines w:val="0"/>
              <w:widowControl/>
              <w:numPr>
                <w:ilvl w:val="0"/>
                <w:numId w:val="7"/>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p>
          <w:p>
            <w:pPr>
              <w:keepNext w:val="0"/>
              <w:keepLines w:val="0"/>
              <w:suppressLineNumbers w:val="0"/>
              <w:snapToGrid w:val="0"/>
              <w:spacing w:before="0" w:beforeAutospacing="0" w:after="0" w:afterAutospacing="0" w:line="264" w:lineRule="auto"/>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企业使用食品添加剂</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符合/</w:t>
            </w:r>
            <w:r>
              <w:rPr>
                <w:rFonts w:hint="eastAsia" w:ascii="宋体" w:hAnsi="宋体" w:eastAsia="宋体" w:cs="Times New Roman"/>
                <w:color w:val="0000FF"/>
                <w:szCs w:val="21"/>
              </w:rPr>
              <w:sym w:font="Wingdings 2" w:char="00A3"/>
            </w:r>
            <w:r>
              <w:rPr>
                <w:rFonts w:hint="eastAsia" w:ascii="宋体" w:hAnsi="宋体" w:eastAsia="宋体" w:cs="Times New Roman"/>
                <w:szCs w:val="21"/>
              </w:rPr>
              <w:t>不符合</w:t>
            </w:r>
            <w:r>
              <w:rPr>
                <w:rFonts w:hint="eastAsia" w:ascii="Times New Roman" w:hAnsi="Times New Roman" w:eastAsia="宋体" w:cs="Times New Roman"/>
                <w:szCs w:val="21"/>
              </w:rPr>
              <w:t>GB2760</w:t>
            </w:r>
            <w:r>
              <w:rPr>
                <w:rFonts w:hint="eastAsia" w:ascii="宋体" w:hAnsi="宋体" w:eastAsia="宋体" w:cs="Times New Roman"/>
                <w:szCs w:val="21"/>
              </w:rPr>
              <w:t>的要求，如；</w:t>
            </w:r>
          </w:p>
          <w:p>
            <w:pPr>
              <w:keepNext w:val="0"/>
              <w:keepLines w:val="0"/>
              <w:widowControl/>
              <w:numPr>
                <w:ilvl w:val="0"/>
                <w:numId w:val="7"/>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lang w:val="en-US" w:eastAsia="zh-CN"/>
              </w:rPr>
              <w:t xml:space="preserve">   亮蓝 0.025g/kg；二氧化硅15g/kg；山梨酸钾0.5g/kg；三氯蔗糖0.45g/kg；苋菜红 0.05g/kg</w:t>
            </w:r>
            <w:r>
              <w:rPr>
                <w:rFonts w:hint="eastAsia" w:cs="Times New Roman"/>
                <w:color w:val="0000FF"/>
                <w:szCs w:val="21"/>
                <w:u w:val="single"/>
                <w:lang w:val="en-US" w:eastAsia="zh-CN"/>
              </w:rPr>
              <w:t>等</w:t>
            </w:r>
            <w:r>
              <w:rPr>
                <w:rFonts w:hint="eastAsia" w:ascii="Times New Roman" w:hAnsi="Times New Roman" w:eastAsia="宋体" w:cs="Times New Roman"/>
                <w:color w:val="0000FF"/>
                <w:szCs w:val="21"/>
                <w:u w:val="single"/>
                <w:lang w:val="en-US" w:eastAsia="zh-CN"/>
              </w:rPr>
              <w:t xml:space="preserve">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widowControl/>
              <w:numPr>
                <w:ilvl w:val="0"/>
                <w:numId w:val="7"/>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spacing w:before="120" w:line="360" w:lineRule="auto"/>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lang w:val="en-US" w:eastAsia="zh-CN"/>
              </w:rPr>
              <w:t>电子秤、</w:t>
            </w:r>
            <w:r>
              <w:rPr>
                <w:rFonts w:hint="eastAsia" w:cs="Times New Roman"/>
                <w:szCs w:val="21"/>
                <w:u w:val="single"/>
                <w:lang w:val="en-US" w:eastAsia="zh-CN"/>
              </w:rPr>
              <w:t>恒温培养箱、干燥箱、压力表等</w:t>
            </w:r>
            <w:r>
              <w:rPr>
                <w:rFonts w:hint="eastAsia" w:ascii="Times New Roman" w:hAnsi="Times New Roman" w:eastAsia="宋体" w:cs="Times New Roman"/>
                <w:szCs w:val="21"/>
                <w:u w:val="single"/>
              </w:rPr>
              <w:t xml:space="preserve">   （列举1~4种）</w:t>
            </w:r>
          </w:p>
          <w:p>
            <w:pPr>
              <w:ind w:firstLine="420" w:firstLineChars="200"/>
              <w:rPr>
                <w:rFonts w:hint="eastAsia" w:ascii="Times New Roman" w:hAnsi="Times New Roman" w:eastAsia="宋体" w:cs="Times New Roman"/>
                <w:szCs w:val="21"/>
                <w:u w:val="single"/>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r>
              <w:rPr>
                <w:rFonts w:hint="eastAsia" w:ascii="方正仿宋简体" w:eastAsia="方正仿宋简体"/>
                <w:b/>
                <w:sz w:val="21"/>
                <w:szCs w:val="21"/>
                <w:u w:val="single"/>
                <w:lang w:val="en-US" w:eastAsia="zh-CN"/>
              </w:rPr>
              <w:t xml:space="preserve"> </w:t>
            </w:r>
            <w:r>
              <w:rPr>
                <w:rFonts w:hint="eastAsia" w:ascii="宋体" w:hAnsi="宋体" w:eastAsia="宋体" w:cs="Times New Roman"/>
                <w:color w:val="0000FF"/>
                <w:szCs w:val="21"/>
                <w:u w:val="single"/>
                <w:lang w:val="en-US" w:eastAsia="zh-CN"/>
              </w:rPr>
              <w:t xml:space="preserve">     </w:t>
            </w:r>
            <w:r>
              <w:rPr>
                <w:rFonts w:hint="eastAsia" w:ascii="Times New Roman" w:hAnsi="Times New Roman" w:eastAsia="宋体" w:cs="Times New Roman"/>
                <w:szCs w:val="21"/>
                <w:u w:val="single"/>
              </w:rPr>
              <w:t xml:space="preserve">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8"/>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 xml:space="preserve">《 </w:t>
            </w:r>
            <w:r>
              <w:rPr>
                <w:rFonts w:hint="eastAsia" w:cs="Times New Roman"/>
                <w:color w:val="0000FF"/>
                <w:szCs w:val="21"/>
                <w:lang w:val="en-US" w:eastAsia="zh-CN"/>
              </w:rPr>
              <w:t>原辅料进货检验报告</w:t>
            </w:r>
            <w:r>
              <w:rPr>
                <w:rFonts w:hint="eastAsia" w:ascii="Times New Roman" w:hAnsi="Times New Roman" w:eastAsia="宋体" w:cs="Times New Roman"/>
                <w:color w:val="0000FF"/>
                <w:szCs w:val="21"/>
                <w:lang w:val="en-US" w:eastAsia="zh-CN"/>
              </w:rPr>
              <w:t>》</w:t>
            </w:r>
          </w:p>
          <w:p>
            <w:pPr>
              <w:keepNext w:val="0"/>
              <w:keepLines w:val="0"/>
              <w:widowControl/>
              <w:numPr>
                <w:ilvl w:val="0"/>
                <w:numId w:val="8"/>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w:t>
            </w:r>
            <w:r>
              <w:rPr>
                <w:rFonts w:hint="eastAsia" w:cs="Times New Roman"/>
                <w:color w:val="0000FF"/>
                <w:szCs w:val="21"/>
                <w:lang w:val="en-US" w:eastAsia="zh-CN"/>
              </w:rPr>
              <w:t>生产批记录（配料表、煮料监控记录、内包装监控记录等）</w:t>
            </w:r>
            <w:r>
              <w:rPr>
                <w:rFonts w:hint="eastAsia" w:ascii="Times New Roman" w:hAnsi="Times New Roman" w:eastAsia="宋体" w:cs="Times New Roman"/>
                <w:color w:val="0000FF"/>
                <w:szCs w:val="21"/>
                <w:lang w:val="en-US" w:eastAsia="zh-CN"/>
              </w:rPr>
              <w:t>》</w:t>
            </w:r>
          </w:p>
          <w:p>
            <w:pPr>
              <w:keepNext w:val="0"/>
              <w:keepLines w:val="0"/>
              <w:widowControl/>
              <w:numPr>
                <w:ilvl w:val="0"/>
                <w:numId w:val="8"/>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w:t>
            </w:r>
            <w:r>
              <w:rPr>
                <w:rFonts w:hint="eastAsia" w:cs="Times New Roman"/>
                <w:color w:val="0000FF"/>
                <w:szCs w:val="21"/>
                <w:lang w:val="en-US" w:eastAsia="zh-CN"/>
              </w:rPr>
              <w:t>出厂检验报告单</w:t>
            </w:r>
            <w:r>
              <w:rPr>
                <w:rFonts w:hint="eastAsia" w:ascii="Times New Roman" w:hAnsi="Times New Roman" w:eastAsia="宋体" w:cs="Times New Roman"/>
                <w:color w:val="0000FF"/>
                <w:szCs w:val="21"/>
                <w:lang w:val="en-US" w:eastAsia="zh-CN"/>
              </w:rPr>
              <w:t>》</w:t>
            </w:r>
            <w:r>
              <w:rPr>
                <w:rFonts w:hint="eastAsia" w:cs="Times New Roman"/>
                <w:color w:val="0000FF"/>
                <w:szCs w:val="21"/>
                <w:lang w:val="en-US" w:eastAsia="zh-CN"/>
              </w:rPr>
              <w:t>、《原始检验记录》</w:t>
            </w:r>
          </w:p>
          <w:p>
            <w:pPr>
              <w:keepNext w:val="0"/>
              <w:keepLines w:val="0"/>
              <w:widowControl/>
              <w:numPr>
                <w:ilvl w:val="0"/>
                <w:numId w:val="8"/>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《留样记录》</w:t>
            </w:r>
          </w:p>
          <w:p>
            <w:pPr>
              <w:keepNext w:val="0"/>
              <w:keepLines w:val="0"/>
              <w:widowControl/>
              <w:numPr>
                <w:ilvl w:val="0"/>
                <w:numId w:val="8"/>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等</w:t>
            </w:r>
          </w:p>
          <w:p>
            <w:pPr>
              <w:keepNext w:val="0"/>
              <w:keepLines w:val="0"/>
              <w:widowControl/>
              <w:numPr>
                <w:ilvl w:val="0"/>
                <w:numId w:val="8"/>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p>
          <w:p>
            <w:pPr>
              <w:pStyle w:val="13"/>
              <w:keepNext w:val="0"/>
              <w:keepLines w:val="0"/>
              <w:suppressLineNumbers w:val="0"/>
              <w:spacing w:before="0" w:beforeAutospacing="0" w:after="0" w:afterAutospacing="0"/>
              <w:ind w:right="0"/>
              <w:rPr>
                <w:rFonts w:hint="eastAsia"/>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在本审核时，通过抽查保留的样品/</w:t>
            </w:r>
            <w:r>
              <w:rPr>
                <w:rFonts w:hint="eastAsia" w:ascii="宋体" w:hAnsi="宋体" w:eastAsia="宋体" w:cs="Times New Roman"/>
                <w:szCs w:val="21"/>
              </w:rPr>
              <w:t>产品</w:t>
            </w:r>
            <w:r>
              <w:rPr>
                <w:rFonts w:hint="eastAsia" w:ascii="Times New Roman" w:hAnsi="Times New Roman" w:eastAsia="宋体" w:cs="Times New Roman"/>
                <w:szCs w:val="21"/>
              </w:rPr>
              <w:t>_</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：太嗖啦酵母胶原三肽果冻</w:t>
            </w:r>
            <w:r>
              <w:rPr>
                <w:rFonts w:hint="eastAsia" w:ascii="Times New Roman" w:hAnsi="Times New Roman" w:eastAsia="宋体" w:cs="Times New Roman"/>
                <w:b/>
                <w:color w:val="0000FF"/>
                <w:szCs w:val="21"/>
                <w:u w:val="single"/>
              </w:rPr>
              <w:t>；批号：</w:t>
            </w:r>
            <w:r>
              <w:rPr>
                <w:rFonts w:hint="eastAsia" w:ascii="Times New Roman" w:hAnsi="Times New Roman" w:eastAsia="宋体" w:cs="Times New Roman"/>
                <w:b/>
                <w:color w:val="0000FF"/>
                <w:szCs w:val="21"/>
                <w:u w:val="single"/>
                <w:lang w:val="en-US" w:eastAsia="zh-CN"/>
              </w:rPr>
              <w:t>2022-07-</w:t>
            </w:r>
            <w:r>
              <w:rPr>
                <w:rFonts w:hint="eastAsia" w:cs="Times New Roman"/>
                <w:b/>
                <w:color w:val="0000FF"/>
                <w:szCs w:val="21"/>
                <w:u w:val="single"/>
                <w:lang w:val="en-US" w:eastAsia="zh-CN"/>
              </w:rPr>
              <w:t>15；</w:t>
            </w:r>
            <w:r>
              <w:rPr>
                <w:rFonts w:hint="eastAsia"/>
                <w:u w:val="single"/>
                <w:lang w:val="en-US" w:eastAsia="zh-CN"/>
              </w:rPr>
              <w:t>每龄国际白芸豆膳食纤维粉（奶茶味）、2022-07-13日</w:t>
            </w:r>
            <w:r>
              <w:rPr>
                <w:rFonts w:hint="eastAsia" w:ascii="Times New Roman" w:hAnsi="Times New Roman" w:eastAsia="宋体" w:cs="Times New Roman"/>
                <w:color w:val="0000FF"/>
                <w:szCs w:val="21"/>
                <w:u w:val="single"/>
              </w:rPr>
              <w:t>_.</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进行了标识和可追溯检查，结果有效。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型式检验 其他</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highlight w:val="none"/>
                <w:lang w:val="en-US" w:eastAsia="zh-CN"/>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highlight w:val="none"/>
              </w:rPr>
              <w:t>《型式检验报告》</w:t>
            </w:r>
            <w:r>
              <w:rPr>
                <w:rFonts w:hint="eastAsia" w:cs="Times New Roman"/>
                <w:szCs w:val="21"/>
                <w:highlight w:val="none"/>
                <w:lang w:eastAsia="zh-CN"/>
              </w:rPr>
              <w:t>，</w:t>
            </w:r>
            <w:r>
              <w:rPr>
                <w:rFonts w:hint="eastAsia" w:ascii="宋体" w:hAnsi="宋体" w:eastAsia="宋体" w:cs="Times New Roman"/>
                <w:color w:val="0000FF"/>
                <w:szCs w:val="21"/>
              </w:rPr>
              <w:sym w:font="Wingdings 2" w:char="0052"/>
            </w:r>
            <w:r>
              <w:rPr>
                <w:rFonts w:hint="eastAsia" w:cs="Times New Roman"/>
                <w:szCs w:val="21"/>
                <w:highlight w:val="none"/>
                <w:lang w:val="en-US" w:eastAsia="zh-CN"/>
              </w:rPr>
              <w:t>第三方验证报告（按照客户要求进行）</w:t>
            </w:r>
            <w:r>
              <w:rPr>
                <w:rFonts w:hint="eastAsia" w:ascii="Times New Roman" w:hAnsi="Times New Roman" w:eastAsia="宋体" w:cs="Times New Roman"/>
                <w:szCs w:val="21"/>
                <w:highlight w:val="none"/>
              </w:rPr>
              <w:t>如：</w:t>
            </w:r>
          </w:p>
          <w:p>
            <w:pPr>
              <w:pStyle w:val="19"/>
              <w:rPr>
                <w:rFonts w:hint="eastAsia" w:ascii="宋体" w:hAnsi="宋体" w:eastAsia="宋体" w:cs="宋体"/>
                <w:color w:val="000000"/>
                <w:kern w:val="0"/>
                <w:sz w:val="21"/>
                <w:szCs w:val="21"/>
                <w:u w:val="single"/>
                <w:lang w:val="en-US" w:eastAsia="zh-CN" w:bidi="ar"/>
              </w:rPr>
            </w:pPr>
            <w:r>
              <w:rPr>
                <w:rFonts w:hint="eastAsia" w:cs="Times New Roman"/>
                <w:szCs w:val="21"/>
                <w:highlight w:val="none"/>
                <w:u w:val="single"/>
                <w:lang w:val="en-US" w:eastAsia="zh-CN"/>
              </w:rPr>
              <w:t>产品名称</w:t>
            </w:r>
            <w:r>
              <w:rPr>
                <w:rFonts w:hint="eastAsia"/>
                <w:color w:val="000000"/>
                <w:sz w:val="21"/>
                <w:szCs w:val="21"/>
              </w:rPr>
              <w:t>：</w:t>
            </w:r>
            <w:r>
              <w:rPr>
                <w:rFonts w:hint="eastAsia"/>
                <w:color w:val="000000"/>
                <w:sz w:val="21"/>
                <w:szCs w:val="21"/>
                <w:u w:val="single"/>
                <w:lang w:val="en-US" w:eastAsia="zh-CN"/>
              </w:rPr>
              <w:t xml:space="preserve"> imzoey™白芸豆压片糖果(水蜜桃味）</w:t>
            </w:r>
            <w:r>
              <w:rPr>
                <w:rFonts w:hint="eastAsia"/>
                <w:color w:val="000000"/>
                <w:sz w:val="21"/>
                <w:szCs w:val="21"/>
                <w:u w:val="none"/>
                <w:lang w:val="en-US" w:eastAsia="zh-CN"/>
              </w:rPr>
              <w:t>；报告编号：</w:t>
            </w:r>
            <w:r>
              <w:rPr>
                <w:rFonts w:hint="eastAsia"/>
                <w:color w:val="000000"/>
                <w:sz w:val="21"/>
                <w:szCs w:val="21"/>
                <w:u w:val="single"/>
                <w:lang w:val="en-US" w:eastAsia="zh-CN"/>
              </w:rPr>
              <w:t>FS20220507134</w:t>
            </w:r>
            <w:r>
              <w:rPr>
                <w:rFonts w:hint="eastAsia"/>
                <w:color w:val="000000"/>
                <w:sz w:val="21"/>
                <w:szCs w:val="21"/>
                <w:lang w:val="en-US" w:eastAsia="zh-CN"/>
              </w:rPr>
              <w:t xml:space="preserve"> ；</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202</w:t>
            </w:r>
            <w:r>
              <w:rPr>
                <w:rFonts w:hint="eastAsia" w:cs="Times New Roman"/>
                <w:color w:val="000000"/>
                <w:kern w:val="0"/>
                <w:sz w:val="21"/>
                <w:szCs w:val="21"/>
                <w:u w:val="single"/>
                <w:lang w:val="en-US" w:eastAsia="zh-CN" w:bidi="ar"/>
              </w:rPr>
              <w:t>2</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0</w:t>
            </w:r>
            <w:r>
              <w:rPr>
                <w:rFonts w:hint="eastAsia" w:cs="Times New Roman"/>
                <w:color w:val="000000"/>
                <w:kern w:val="0"/>
                <w:sz w:val="21"/>
                <w:szCs w:val="21"/>
                <w:u w:val="single"/>
                <w:lang w:val="en-US" w:eastAsia="zh-CN" w:bidi="ar"/>
              </w:rPr>
              <w:t>5</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月 </w:t>
            </w:r>
            <w:r>
              <w:rPr>
                <w:rFonts w:hint="eastAsia" w:cs="Times New Roman"/>
                <w:color w:val="000000"/>
                <w:kern w:val="0"/>
                <w:sz w:val="21"/>
                <w:szCs w:val="21"/>
                <w:u w:val="single"/>
                <w:lang w:val="en-US" w:eastAsia="zh-CN" w:bidi="ar"/>
              </w:rPr>
              <w:t>17</w:t>
            </w:r>
            <w:r>
              <w:rPr>
                <w:rFonts w:hint="eastAsia" w:ascii="宋体" w:hAnsi="宋体" w:eastAsia="宋体" w:cs="宋体"/>
                <w:color w:val="000000"/>
                <w:kern w:val="0"/>
                <w:sz w:val="21"/>
                <w:szCs w:val="21"/>
                <w:u w:val="single"/>
                <w:lang w:val="en-US" w:eastAsia="zh-CN" w:bidi="ar"/>
              </w:rPr>
              <w:t xml:space="preserve">日  </w:t>
            </w:r>
          </w:p>
          <w:p>
            <w:pPr>
              <w:keepNext w:val="0"/>
              <w:keepLines w:val="0"/>
              <w:suppressLineNumbers w:val="0"/>
              <w:autoSpaceDE w:val="0"/>
              <w:autoSpaceDN w:val="0"/>
              <w:adjustRightInd w:val="0"/>
              <w:spacing w:before="0" w:beforeAutospacing="0" w:after="0" w:afterAutospacing="0"/>
              <w:ind w:left="0" w:right="6" w:firstLine="420" w:firstLineChars="200"/>
              <w:rPr>
                <w:rFonts w:hint="eastAsia" w:ascii="宋体" w:hAnsi="宋体" w:eastAsia="宋体" w:cs="宋体"/>
                <w:color w:val="000000"/>
                <w:kern w:val="0"/>
                <w:sz w:val="21"/>
                <w:szCs w:val="21"/>
                <w:u w:val="single"/>
                <w:lang w:val="en-US" w:eastAsia="zh-CN" w:bidi="ar"/>
              </w:rPr>
            </w:pPr>
            <w:r>
              <w:rPr>
                <w:rFonts w:hint="eastAsia" w:cs="Times New Roman"/>
                <w:szCs w:val="21"/>
                <w:highlight w:val="none"/>
                <w:u w:val="single"/>
                <w:lang w:val="en-US" w:eastAsia="zh-CN"/>
              </w:rPr>
              <w:t>产品名称</w:t>
            </w:r>
            <w:r>
              <w:rPr>
                <w:rFonts w:hint="eastAsia"/>
                <w:color w:val="000000"/>
                <w:sz w:val="21"/>
                <w:szCs w:val="21"/>
              </w:rPr>
              <w:t>：</w:t>
            </w:r>
            <w:r>
              <w:rPr>
                <w:rFonts w:hint="eastAsia"/>
                <w:color w:val="000000"/>
                <w:sz w:val="21"/>
                <w:szCs w:val="21"/>
                <w:u w:val="single"/>
                <w:lang w:val="en-US" w:eastAsia="zh-CN"/>
              </w:rPr>
              <w:t xml:space="preserve"> </w:t>
            </w:r>
            <w:r>
              <w:rPr>
                <w:rFonts w:hint="eastAsia"/>
                <w:color w:val="000000"/>
                <w:sz w:val="21"/>
                <w:szCs w:val="21"/>
                <w:highlight w:val="none"/>
                <w:u w:val="single"/>
                <w:lang w:val="en-US" w:eastAsia="zh-CN"/>
              </w:rPr>
              <w:t>弹性蛋白低聚肽果饮</w:t>
            </w:r>
            <w:r>
              <w:rPr>
                <w:rFonts w:hint="eastAsia"/>
                <w:color w:val="000000"/>
                <w:sz w:val="21"/>
                <w:szCs w:val="21"/>
                <w:u w:val="none"/>
                <w:lang w:val="en-US" w:eastAsia="zh-CN"/>
              </w:rPr>
              <w:t>；</w:t>
            </w:r>
            <w:r>
              <w:rPr>
                <w:rFonts w:hint="eastAsia"/>
                <w:color w:val="000000"/>
                <w:sz w:val="21"/>
                <w:szCs w:val="21"/>
                <w:highlight w:val="none"/>
                <w:u w:val="none"/>
                <w:lang w:val="en-US" w:eastAsia="zh-CN"/>
              </w:rPr>
              <w:t>报告编号：</w:t>
            </w:r>
            <w:r>
              <w:rPr>
                <w:rFonts w:hint="eastAsia"/>
                <w:color w:val="000000"/>
                <w:sz w:val="21"/>
                <w:szCs w:val="21"/>
                <w:highlight w:val="none"/>
                <w:u w:val="single"/>
                <w:lang w:val="en-US" w:eastAsia="zh-CN"/>
              </w:rPr>
              <w:t xml:space="preserve"> OQA9NZEF0297165F1</w:t>
            </w:r>
            <w:r>
              <w:rPr>
                <w:rFonts w:hint="eastAsia"/>
                <w:color w:val="000000"/>
                <w:sz w:val="21"/>
                <w:szCs w:val="21"/>
                <w:lang w:val="en-US" w:eastAsia="zh-CN"/>
              </w:rPr>
              <w:t>；</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202</w:t>
            </w:r>
            <w:r>
              <w:rPr>
                <w:rFonts w:hint="eastAsia" w:cs="Times New Roman"/>
                <w:color w:val="000000"/>
                <w:kern w:val="0"/>
                <w:sz w:val="21"/>
                <w:szCs w:val="21"/>
                <w:u w:val="single"/>
                <w:lang w:val="en-US" w:eastAsia="zh-CN" w:bidi="ar"/>
              </w:rPr>
              <w:t xml:space="preserve">2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0</w:t>
            </w:r>
            <w:r>
              <w:rPr>
                <w:rFonts w:hint="eastAsia" w:cs="Times New Roman"/>
                <w:color w:val="000000"/>
                <w:kern w:val="0"/>
                <w:sz w:val="21"/>
                <w:szCs w:val="21"/>
                <w:u w:val="single"/>
                <w:lang w:val="en-US" w:eastAsia="zh-CN" w:bidi="ar"/>
              </w:rPr>
              <w:t>5</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月 </w:t>
            </w:r>
            <w:r>
              <w:rPr>
                <w:rFonts w:hint="eastAsia" w:cs="Times New Roman"/>
                <w:color w:val="000000"/>
                <w:kern w:val="0"/>
                <w:sz w:val="21"/>
                <w:szCs w:val="21"/>
                <w:u w:val="single"/>
                <w:lang w:val="en-US" w:eastAsia="zh-CN" w:bidi="ar"/>
              </w:rPr>
              <w:t>31</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日 </w:t>
            </w:r>
          </w:p>
          <w:p>
            <w:pPr>
              <w:pStyle w:val="19"/>
              <w:ind w:firstLine="420" w:firstLineChars="200"/>
              <w:rPr>
                <w:rFonts w:hint="eastAsia" w:ascii="宋体" w:hAnsi="宋体" w:eastAsia="宋体" w:cs="宋体"/>
                <w:color w:val="000000"/>
                <w:kern w:val="0"/>
                <w:sz w:val="21"/>
                <w:szCs w:val="21"/>
                <w:u w:val="single"/>
                <w:lang w:val="en-US" w:eastAsia="zh-CN" w:bidi="ar"/>
              </w:rPr>
            </w:pPr>
            <w:r>
              <w:rPr>
                <w:rFonts w:hint="eastAsia" w:cs="Times New Roman"/>
                <w:szCs w:val="21"/>
                <w:highlight w:val="none"/>
                <w:u w:val="single"/>
                <w:lang w:val="en-US" w:eastAsia="zh-CN"/>
              </w:rPr>
              <w:t>产品名称</w:t>
            </w:r>
            <w:r>
              <w:rPr>
                <w:rFonts w:hint="eastAsia"/>
                <w:color w:val="000000"/>
                <w:sz w:val="21"/>
                <w:szCs w:val="21"/>
              </w:rPr>
              <w:t>：</w:t>
            </w:r>
            <w:r>
              <w:rPr>
                <w:rFonts w:hint="eastAsia"/>
                <w:color w:val="000000"/>
                <w:sz w:val="21"/>
                <w:szCs w:val="21"/>
                <w:u w:val="single"/>
                <w:lang w:val="en-US" w:eastAsia="zh-CN"/>
              </w:rPr>
              <w:t xml:space="preserve"> 白芸豆膳食纤维粉（咖啡）</w:t>
            </w:r>
            <w:r>
              <w:rPr>
                <w:rFonts w:hint="eastAsia"/>
                <w:color w:val="000000"/>
                <w:sz w:val="21"/>
                <w:szCs w:val="21"/>
                <w:u w:val="none"/>
                <w:lang w:val="en-US" w:eastAsia="zh-CN"/>
              </w:rPr>
              <w:t>；报告编号：</w:t>
            </w:r>
            <w:r>
              <w:rPr>
                <w:rFonts w:hint="eastAsia"/>
                <w:color w:val="000000"/>
                <w:sz w:val="21"/>
                <w:szCs w:val="21"/>
                <w:u w:val="single"/>
                <w:lang w:val="en-US" w:eastAsia="zh-CN"/>
              </w:rPr>
              <w:t>XMF22-004941-01</w:t>
            </w:r>
            <w:r>
              <w:rPr>
                <w:rFonts w:hint="eastAsia"/>
                <w:color w:val="000000"/>
                <w:sz w:val="21"/>
                <w:szCs w:val="21"/>
                <w:lang w:val="en-US" w:eastAsia="zh-CN"/>
              </w:rPr>
              <w:t>；</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202</w:t>
            </w:r>
            <w:r>
              <w:rPr>
                <w:rFonts w:hint="eastAsia" w:cs="Times New Roman"/>
                <w:color w:val="000000"/>
                <w:kern w:val="0"/>
                <w:sz w:val="21"/>
                <w:szCs w:val="21"/>
                <w:u w:val="single"/>
                <w:lang w:val="en-US" w:eastAsia="zh-CN" w:bidi="ar"/>
              </w:rPr>
              <w:t xml:space="preserve">2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0</w:t>
            </w:r>
            <w:r>
              <w:rPr>
                <w:rFonts w:hint="eastAsia" w:cs="Times New Roman"/>
                <w:color w:val="000000"/>
                <w:kern w:val="0"/>
                <w:sz w:val="21"/>
                <w:szCs w:val="21"/>
                <w:u w:val="single"/>
                <w:lang w:val="en-US" w:eastAsia="zh-CN" w:bidi="ar"/>
              </w:rPr>
              <w:t>6</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月 </w:t>
            </w:r>
            <w:r>
              <w:rPr>
                <w:rFonts w:hint="eastAsia" w:cs="Times New Roman"/>
                <w:color w:val="000000"/>
                <w:kern w:val="0"/>
                <w:sz w:val="21"/>
                <w:szCs w:val="21"/>
                <w:u w:val="single"/>
                <w:lang w:val="en-US" w:eastAsia="zh-CN" w:bidi="ar"/>
              </w:rPr>
              <w:t>13</w:t>
            </w:r>
            <w:r>
              <w:rPr>
                <w:rFonts w:hint="eastAsia" w:ascii="宋体" w:hAnsi="宋体" w:eastAsia="宋体" w:cs="宋体"/>
                <w:color w:val="000000"/>
                <w:kern w:val="0"/>
                <w:sz w:val="21"/>
                <w:szCs w:val="21"/>
                <w:u w:val="single"/>
                <w:lang w:val="en-US" w:eastAsia="zh-CN" w:bidi="ar"/>
              </w:rPr>
              <w:t xml:space="preserve">日 </w:t>
            </w:r>
          </w:p>
          <w:p>
            <w:pPr>
              <w:pStyle w:val="19"/>
              <w:ind w:firstLine="420" w:firstLineChars="200"/>
              <w:rPr>
                <w:rFonts w:hint="eastAsia" w:ascii="宋体" w:hAnsi="宋体" w:eastAsia="宋体" w:cs="宋体"/>
                <w:color w:val="000000"/>
                <w:kern w:val="0"/>
                <w:sz w:val="21"/>
                <w:szCs w:val="21"/>
                <w:u w:val="single"/>
                <w:lang w:val="en-US" w:eastAsia="zh-CN" w:bidi="ar"/>
              </w:rPr>
            </w:pPr>
            <w:r>
              <w:rPr>
                <w:rFonts w:hint="eastAsia" w:cs="Times New Roman"/>
                <w:szCs w:val="21"/>
                <w:highlight w:val="none"/>
                <w:u w:val="single"/>
                <w:lang w:val="en-US" w:eastAsia="zh-CN"/>
              </w:rPr>
              <w:t>产品名称</w:t>
            </w:r>
            <w:r>
              <w:rPr>
                <w:rFonts w:hint="eastAsia"/>
                <w:color w:val="000000"/>
                <w:sz w:val="21"/>
                <w:szCs w:val="21"/>
              </w:rPr>
              <w:t>：</w:t>
            </w:r>
            <w:r>
              <w:rPr>
                <w:rFonts w:hint="eastAsia"/>
                <w:color w:val="000000"/>
                <w:sz w:val="21"/>
                <w:szCs w:val="21"/>
                <w:u w:val="single"/>
                <w:lang w:val="en-US" w:eastAsia="zh-CN"/>
              </w:rPr>
              <w:t xml:space="preserve"> 仁和γ-氨基丁酸酸枣仁酵素软糖</w:t>
            </w:r>
            <w:r>
              <w:rPr>
                <w:rFonts w:hint="eastAsia"/>
                <w:color w:val="000000"/>
                <w:sz w:val="21"/>
                <w:szCs w:val="21"/>
                <w:u w:val="none"/>
                <w:lang w:val="en-US" w:eastAsia="zh-CN"/>
              </w:rPr>
              <w:t>；报告编号：</w:t>
            </w:r>
            <w:r>
              <w:rPr>
                <w:rFonts w:hint="eastAsia"/>
                <w:color w:val="000000"/>
                <w:sz w:val="21"/>
                <w:szCs w:val="21"/>
                <w:u w:val="single"/>
                <w:lang w:val="en-US" w:eastAsia="zh-CN"/>
              </w:rPr>
              <w:t>FS20220606146</w:t>
            </w:r>
            <w:r>
              <w:rPr>
                <w:rFonts w:hint="eastAsia"/>
                <w:color w:val="000000"/>
                <w:sz w:val="21"/>
                <w:szCs w:val="21"/>
                <w:lang w:val="en-US" w:eastAsia="zh-CN"/>
              </w:rPr>
              <w:t xml:space="preserve"> ；</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202</w:t>
            </w:r>
            <w:r>
              <w:rPr>
                <w:rFonts w:hint="eastAsia" w:cs="Times New Roman"/>
                <w:color w:val="000000"/>
                <w:kern w:val="0"/>
                <w:sz w:val="21"/>
                <w:szCs w:val="21"/>
                <w:u w:val="single"/>
                <w:lang w:val="en-US" w:eastAsia="zh-CN" w:bidi="ar"/>
              </w:rPr>
              <w:t xml:space="preserve">2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0</w:t>
            </w:r>
            <w:r>
              <w:rPr>
                <w:rFonts w:hint="eastAsia" w:cs="Times New Roman"/>
                <w:color w:val="000000"/>
                <w:kern w:val="0"/>
                <w:sz w:val="21"/>
                <w:szCs w:val="21"/>
                <w:u w:val="single"/>
                <w:lang w:val="en-US" w:eastAsia="zh-CN" w:bidi="ar"/>
              </w:rPr>
              <w:t>6</w:t>
            </w:r>
            <w:r>
              <w:rPr>
                <w:rFonts w:hint="eastAsia" w:ascii="宋体" w:hAnsi="宋体" w:eastAsia="宋体" w:cs="宋体"/>
                <w:color w:val="000000"/>
                <w:kern w:val="0"/>
                <w:sz w:val="21"/>
                <w:szCs w:val="21"/>
                <w:u w:val="single"/>
                <w:lang w:val="en-US" w:eastAsia="zh-CN" w:bidi="ar"/>
              </w:rPr>
              <w:t xml:space="preserve">月 </w:t>
            </w:r>
            <w:r>
              <w:rPr>
                <w:rFonts w:hint="eastAsia" w:cs="Times New Roman"/>
                <w:color w:val="000000"/>
                <w:kern w:val="0"/>
                <w:sz w:val="21"/>
                <w:szCs w:val="21"/>
                <w:u w:val="single"/>
                <w:lang w:val="en-US" w:eastAsia="zh-CN" w:bidi="ar"/>
              </w:rPr>
              <w:t>14</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日 </w:t>
            </w:r>
          </w:p>
          <w:p>
            <w:pPr>
              <w:pStyle w:val="19"/>
              <w:ind w:firstLine="420" w:firstLineChars="200"/>
              <w:rPr>
                <w:rFonts w:hint="eastAsia" w:ascii="宋体" w:hAnsi="宋体" w:eastAsia="宋体" w:cs="宋体"/>
                <w:color w:val="000000"/>
                <w:kern w:val="0"/>
                <w:sz w:val="21"/>
                <w:szCs w:val="21"/>
                <w:u w:val="single"/>
                <w:lang w:val="en-US" w:eastAsia="zh-CN" w:bidi="ar"/>
              </w:rPr>
            </w:pPr>
            <w:r>
              <w:rPr>
                <w:rFonts w:hint="eastAsia" w:cs="Times New Roman"/>
                <w:szCs w:val="21"/>
                <w:highlight w:val="none"/>
                <w:u w:val="single"/>
                <w:lang w:val="en-US" w:eastAsia="zh-CN"/>
              </w:rPr>
              <w:t>产品名称</w:t>
            </w:r>
            <w:r>
              <w:rPr>
                <w:rFonts w:hint="eastAsia"/>
                <w:color w:val="000000"/>
                <w:sz w:val="21"/>
                <w:szCs w:val="21"/>
              </w:rPr>
              <w:t>：</w:t>
            </w:r>
            <w:r>
              <w:rPr>
                <w:rFonts w:hint="eastAsia"/>
                <w:color w:val="000000"/>
                <w:sz w:val="21"/>
                <w:szCs w:val="21"/>
                <w:u w:val="single"/>
                <w:lang w:val="en-US" w:eastAsia="zh-CN"/>
              </w:rPr>
              <w:t xml:space="preserve">  太嗖啦酵母胶原三肽果冻</w:t>
            </w:r>
            <w:r>
              <w:rPr>
                <w:rFonts w:hint="eastAsia"/>
                <w:color w:val="000000"/>
                <w:sz w:val="21"/>
                <w:szCs w:val="21"/>
                <w:u w:val="none"/>
                <w:lang w:val="en-US" w:eastAsia="zh-CN"/>
              </w:rPr>
              <w:t>；报告编号：</w:t>
            </w:r>
            <w:r>
              <w:rPr>
                <w:rFonts w:hint="eastAsia"/>
                <w:color w:val="000000"/>
                <w:sz w:val="21"/>
                <w:szCs w:val="21"/>
                <w:u w:val="single"/>
                <w:lang w:val="en-US" w:eastAsia="zh-CN"/>
              </w:rPr>
              <w:t>OPAPSD5D673845F1</w:t>
            </w:r>
            <w:r>
              <w:rPr>
                <w:rFonts w:hint="eastAsia"/>
                <w:color w:val="000000"/>
                <w:sz w:val="21"/>
                <w:szCs w:val="21"/>
                <w:lang w:val="en-US" w:eastAsia="zh-CN"/>
              </w:rPr>
              <w:t xml:space="preserve"> ；</w:t>
            </w:r>
            <w:r>
              <w:rPr>
                <w:rFonts w:hint="eastAsia"/>
                <w:color w:val="000000"/>
                <w:sz w:val="21"/>
                <w:szCs w:val="21"/>
              </w:rPr>
              <w:t>报告日期：</w:t>
            </w:r>
            <w:r>
              <w:rPr>
                <w:rFonts w:hint="default" w:ascii="Times New Roman" w:hAnsi="Times New Roman" w:eastAsia="宋体" w:cs="Times New Roman"/>
                <w:color w:val="000000"/>
                <w:kern w:val="0"/>
                <w:sz w:val="21"/>
                <w:szCs w:val="21"/>
                <w:u w:val="single"/>
                <w:lang w:val="en-US" w:eastAsia="zh-CN" w:bidi="ar"/>
              </w:rPr>
              <w:t>202</w:t>
            </w:r>
            <w:r>
              <w:rPr>
                <w:rFonts w:hint="eastAsia" w:cs="Times New Roman"/>
                <w:color w:val="000000"/>
                <w:kern w:val="0"/>
                <w:sz w:val="21"/>
                <w:szCs w:val="21"/>
                <w:u w:val="single"/>
                <w:lang w:val="en-US" w:eastAsia="zh-CN" w:bidi="ar"/>
              </w:rPr>
              <w:t xml:space="preserve">1 </w:t>
            </w:r>
            <w:r>
              <w:rPr>
                <w:rFonts w:hint="eastAsia" w:ascii="宋体" w:hAnsi="宋体" w:eastAsia="宋体" w:cs="宋体"/>
                <w:color w:val="000000"/>
                <w:kern w:val="0"/>
                <w:sz w:val="21"/>
                <w:szCs w:val="21"/>
                <w:u w:val="single"/>
                <w:lang w:val="en-US" w:eastAsia="zh-CN" w:bidi="ar"/>
              </w:rPr>
              <w:t xml:space="preserve">年 </w:t>
            </w:r>
            <w:r>
              <w:rPr>
                <w:rFonts w:hint="default" w:ascii="Times New Roman" w:hAnsi="Times New Roman" w:eastAsia="宋体" w:cs="Times New Roman"/>
                <w:color w:val="000000"/>
                <w:kern w:val="0"/>
                <w:sz w:val="21"/>
                <w:szCs w:val="21"/>
                <w:u w:val="single"/>
                <w:lang w:val="en-US" w:eastAsia="zh-CN" w:bidi="ar"/>
              </w:rPr>
              <w:t>0</w:t>
            </w:r>
            <w:r>
              <w:rPr>
                <w:rFonts w:hint="eastAsia" w:cs="Times New Roman"/>
                <w:color w:val="000000"/>
                <w:kern w:val="0"/>
                <w:sz w:val="21"/>
                <w:szCs w:val="21"/>
                <w:u w:val="single"/>
                <w:lang w:val="en-US" w:eastAsia="zh-CN" w:bidi="ar"/>
              </w:rPr>
              <w:t>9</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月 </w:t>
            </w:r>
            <w:r>
              <w:rPr>
                <w:rFonts w:hint="eastAsia" w:cs="Times New Roman"/>
                <w:color w:val="000000"/>
                <w:kern w:val="0"/>
                <w:sz w:val="21"/>
                <w:szCs w:val="21"/>
                <w:u w:val="single"/>
                <w:lang w:val="en-US" w:eastAsia="zh-CN" w:bidi="ar"/>
              </w:rPr>
              <w:t>16</w:t>
            </w:r>
            <w:r>
              <w:rPr>
                <w:rFonts w:hint="default"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日 </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存在不足，</w:t>
            </w:r>
            <w:r>
              <w:rPr>
                <w:rFonts w:hint="eastAsia" w:ascii="Times New Roman" w:hAnsi="Times New Roman" w:eastAsia="宋体" w:cs="Times New Roman"/>
                <w:color w:val="FF0000"/>
                <w:szCs w:val="21"/>
                <w:u w:val="single"/>
              </w:rPr>
              <w:t xml:space="preserve"> </w:t>
            </w:r>
            <w:r>
              <w:rPr>
                <w:rFonts w:eastAsia="黑体"/>
                <w:color w:val="FF0000"/>
                <w:szCs w:val="20"/>
                <w:u w:val="single"/>
              </w:rPr>
              <w:t>查产品放行情况发现：1）抽查</w:t>
            </w:r>
            <w:r>
              <w:rPr>
                <w:rFonts w:hint="eastAsia" w:eastAsia="黑体"/>
                <w:color w:val="FF0000"/>
                <w:szCs w:val="20"/>
                <w:u w:val="single"/>
              </w:rPr>
              <w:t>报告日期：</w:t>
            </w:r>
            <w:r>
              <w:rPr>
                <w:rFonts w:eastAsia="黑体"/>
                <w:color w:val="FF0000"/>
                <w:szCs w:val="20"/>
                <w:u w:val="single"/>
              </w:rPr>
              <w:t>2022-06-16日</w:t>
            </w:r>
            <w:r>
              <w:rPr>
                <w:rFonts w:hint="eastAsia" w:eastAsia="黑体"/>
                <w:color w:val="FF0000"/>
                <w:szCs w:val="20"/>
                <w:u w:val="single"/>
              </w:rPr>
              <w:t>，</w:t>
            </w:r>
            <w:r>
              <w:rPr>
                <w:rFonts w:eastAsia="黑体"/>
                <w:color w:val="FF0000"/>
                <w:szCs w:val="20"/>
                <w:u w:val="single"/>
              </w:rPr>
              <w:t xml:space="preserve"> imzoeyTM白芸豆水解蛋白压片糖果（水蜜桃味）【批次2022-06-13】的《出厂检验报告单》中菌落总数检验项目标准：菌落总数</w:t>
            </w:r>
            <w:r>
              <w:rPr>
                <w:rFonts w:hint="eastAsia" w:eastAsia="黑体"/>
                <w:color w:val="FF0000"/>
                <w:szCs w:val="20"/>
                <w:u w:val="single"/>
              </w:rPr>
              <w:t>（cfu</w:t>
            </w:r>
            <w:r>
              <w:rPr>
                <w:rFonts w:eastAsia="黑体"/>
                <w:color w:val="FF0000"/>
                <w:szCs w:val="20"/>
                <w:u w:val="single"/>
              </w:rPr>
              <w:t>/g</w:t>
            </w:r>
            <w:r>
              <w:rPr>
                <w:rFonts w:hint="eastAsia" w:eastAsia="黑体"/>
                <w:color w:val="FF0000"/>
                <w:szCs w:val="20"/>
                <w:u w:val="single"/>
              </w:rPr>
              <w:t>）标准为（</w:t>
            </w:r>
            <w:r>
              <w:rPr>
                <w:rFonts w:eastAsia="黑体"/>
                <w:color w:val="FF0000"/>
                <w:szCs w:val="20"/>
                <w:u w:val="single"/>
              </w:rPr>
              <w:t>m=10</w:t>
            </w:r>
            <w:r>
              <w:rPr>
                <w:rFonts w:eastAsia="黑体"/>
                <w:color w:val="FF0000"/>
                <w:szCs w:val="20"/>
                <w:u w:val="single"/>
                <w:vertAlign w:val="superscript"/>
              </w:rPr>
              <w:t>4</w:t>
            </w:r>
            <w:r>
              <w:rPr>
                <w:rFonts w:hint="eastAsia" w:eastAsia="黑体"/>
                <w:color w:val="FF0000"/>
                <w:szCs w:val="20"/>
                <w:u w:val="single"/>
              </w:rPr>
              <w:t>,</w:t>
            </w:r>
            <w:r>
              <w:rPr>
                <w:rFonts w:eastAsia="黑体"/>
                <w:color w:val="FF0000"/>
                <w:szCs w:val="20"/>
                <w:u w:val="single"/>
              </w:rPr>
              <w:t>M=5*10</w:t>
            </w:r>
            <w:r>
              <w:rPr>
                <w:rFonts w:eastAsia="黑体"/>
                <w:color w:val="FF0000"/>
                <w:szCs w:val="20"/>
                <w:u w:val="single"/>
                <w:vertAlign w:val="superscript"/>
              </w:rPr>
              <w:t>5</w:t>
            </w:r>
            <w:r>
              <w:rPr>
                <w:rFonts w:eastAsia="黑体"/>
                <w:color w:val="FF0000"/>
                <w:szCs w:val="20"/>
                <w:u w:val="single"/>
              </w:rPr>
              <w:t>,n=5,c=2</w:t>
            </w:r>
            <w:r>
              <w:rPr>
                <w:rFonts w:hint="eastAsia" w:eastAsia="黑体"/>
                <w:color w:val="FF0000"/>
                <w:szCs w:val="20"/>
                <w:u w:val="single"/>
              </w:rPr>
              <w:t>）</w:t>
            </w:r>
            <w:r>
              <w:rPr>
                <w:rFonts w:eastAsia="黑体"/>
                <w:color w:val="FF0000"/>
                <w:szCs w:val="20"/>
                <w:u w:val="single"/>
              </w:rPr>
              <w:t>，与判定标准GB17399中规定的菌落总数要求不一致</w:t>
            </w:r>
            <w:r>
              <w:rPr>
                <w:rFonts w:hint="eastAsia" w:eastAsia="黑体"/>
                <w:color w:val="FF0000"/>
                <w:szCs w:val="20"/>
                <w:u w:val="single"/>
              </w:rPr>
              <w:t>；</w:t>
            </w:r>
            <w:r>
              <w:rPr>
                <w:rFonts w:eastAsia="黑体"/>
                <w:color w:val="FF0000"/>
                <w:szCs w:val="20"/>
                <w:u w:val="single"/>
              </w:rPr>
              <w:t>2）抽查报告日期：2022-05-19日，γ-氨基丁酸酸枣仁酵素软糖【批次2022-05-15】的《出厂检验报告单》中菌落总数检验项目标准：菌落总数</w:t>
            </w:r>
            <w:r>
              <w:rPr>
                <w:rFonts w:hint="eastAsia" w:eastAsia="黑体"/>
                <w:color w:val="FF0000"/>
                <w:szCs w:val="20"/>
                <w:u w:val="single"/>
              </w:rPr>
              <w:t>（cfu</w:t>
            </w:r>
            <w:r>
              <w:rPr>
                <w:rFonts w:eastAsia="黑体"/>
                <w:color w:val="FF0000"/>
                <w:szCs w:val="20"/>
                <w:u w:val="single"/>
              </w:rPr>
              <w:t>/g</w:t>
            </w:r>
            <w:r>
              <w:rPr>
                <w:rFonts w:hint="eastAsia" w:eastAsia="黑体"/>
                <w:color w:val="FF0000"/>
                <w:szCs w:val="20"/>
                <w:u w:val="single"/>
              </w:rPr>
              <w:t>）标准为（</w:t>
            </w:r>
            <w:r>
              <w:rPr>
                <w:rFonts w:eastAsia="黑体"/>
                <w:color w:val="FF0000"/>
                <w:szCs w:val="20"/>
                <w:u w:val="single"/>
              </w:rPr>
              <w:t>m=10</w:t>
            </w:r>
            <w:r>
              <w:rPr>
                <w:rFonts w:eastAsia="黑体"/>
                <w:color w:val="FF0000"/>
                <w:szCs w:val="20"/>
                <w:u w:val="single"/>
                <w:vertAlign w:val="superscript"/>
              </w:rPr>
              <w:t>3</w:t>
            </w:r>
            <w:r>
              <w:rPr>
                <w:rFonts w:hint="eastAsia" w:eastAsia="黑体"/>
                <w:color w:val="FF0000"/>
                <w:szCs w:val="20"/>
                <w:u w:val="single"/>
              </w:rPr>
              <w:t>,</w:t>
            </w:r>
            <w:r>
              <w:rPr>
                <w:rFonts w:eastAsia="黑体"/>
                <w:color w:val="FF0000"/>
                <w:szCs w:val="20"/>
                <w:u w:val="single"/>
              </w:rPr>
              <w:t>M=5*10</w:t>
            </w:r>
            <w:r>
              <w:rPr>
                <w:rFonts w:eastAsia="黑体"/>
                <w:color w:val="FF0000"/>
                <w:szCs w:val="20"/>
                <w:u w:val="single"/>
                <w:vertAlign w:val="superscript"/>
              </w:rPr>
              <w:t>4</w:t>
            </w:r>
            <w:r>
              <w:rPr>
                <w:rFonts w:eastAsia="黑体"/>
                <w:color w:val="FF0000"/>
                <w:szCs w:val="20"/>
                <w:u w:val="single"/>
              </w:rPr>
              <w:t>,n=5,c=2</w:t>
            </w:r>
            <w:r>
              <w:rPr>
                <w:rFonts w:hint="eastAsia" w:eastAsia="黑体"/>
                <w:color w:val="FF0000"/>
                <w:szCs w:val="20"/>
                <w:u w:val="single"/>
              </w:rPr>
              <w:t>）</w:t>
            </w:r>
            <w:r>
              <w:rPr>
                <w:rFonts w:eastAsia="黑体"/>
                <w:color w:val="FF0000"/>
                <w:szCs w:val="20"/>
                <w:u w:val="single"/>
              </w:rPr>
              <w:t>，与判定标准GB17399中规定的菌落总数要求不一致</w:t>
            </w:r>
            <w:r>
              <w:rPr>
                <w:rFonts w:hint="eastAsia" w:eastAsia="黑体"/>
                <w:color w:val="FF0000"/>
                <w:szCs w:val="20"/>
                <w:u w:val="single"/>
              </w:rPr>
              <w:t>；</w:t>
            </w:r>
            <w:r>
              <w:rPr>
                <w:rFonts w:hint="eastAsia" w:cs="Times New Roman"/>
                <w:color w:val="FF0000"/>
                <w:szCs w:val="21"/>
                <w:u w:val="single"/>
                <w:lang w:val="en-US" w:eastAsia="zh-CN"/>
              </w:rPr>
              <w:t>见不符合项报告01</w:t>
            </w:r>
            <w:r>
              <w:rPr>
                <w:rFonts w:hint="eastAsia" w:ascii="Times New Roman" w:hAnsi="Times New Roman" w:eastAsia="宋体" w:cs="Times New Roman"/>
                <w:color w:val="FF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3</w:t>
            </w:r>
            <w:r>
              <w:rPr>
                <w:rFonts w:hint="eastAsia" w:ascii="Times New Roman" w:hAnsi="Times New Roman" w:eastAsia="宋体" w:cs="Times New Roman"/>
                <w:color w:val="0000FF"/>
                <w:szCs w:val="21"/>
              </w:rPr>
              <w:t>月</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“肽上饮 胶原蛋白人参肽饮品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2022.02.18 A</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实际发生的产品召回记录。</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食安小组</w:t>
            </w:r>
            <w:r>
              <w:rPr>
                <w:rFonts w:hint="eastAsia" w:ascii="宋体" w:hAnsi="宋体" w:eastAsia="宋体" w:cs="Times New Roman"/>
                <w:color w:val="0000FF"/>
                <w:szCs w:val="21"/>
                <w:u w:val="single"/>
              </w:rPr>
              <w:t xml:space="preserve">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2022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6</w:t>
            </w:r>
            <w:r>
              <w:rPr>
                <w:rFonts w:hint="eastAsia" w:ascii="Times New Roman" w:hAnsi="Times New Roman" w:eastAsia="宋体" w:cs="Times New Roman"/>
                <w:color w:val="0000FF"/>
                <w:szCs w:val="21"/>
                <w:u w:val="single"/>
                <w:lang w:val="en-US" w:eastAsia="zh-CN"/>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szCs w:val="21"/>
              </w:rPr>
              <w:t>验证其控制措施的有效性。</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3</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10</w:t>
            </w:r>
            <w:r>
              <w:rPr>
                <w:rFonts w:hint="eastAsia" w:ascii="Times New Roman" w:hAnsi="Times New Roman" w:eastAsia="宋体" w:cs="Times New Roman"/>
                <w:color w:val="0000FF"/>
                <w:szCs w:val="21"/>
                <w:u w:val="single"/>
                <w:lang w:val="en-US" w:eastAsia="zh-CN"/>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1月</w:t>
            </w:r>
            <w:r>
              <w:rPr>
                <w:rFonts w:hint="eastAsia" w:cs="Times New Roman"/>
                <w:color w:val="0000FF"/>
                <w:szCs w:val="21"/>
                <w:u w:val="single"/>
                <w:lang w:val="en-US" w:eastAsia="zh-CN"/>
              </w:rPr>
              <w:t xml:space="preserve"> 6 </w:t>
            </w:r>
            <w:r>
              <w:rPr>
                <w:rFonts w:hint="eastAsia" w:ascii="Times New Roman" w:hAnsi="Times New Roman" w:eastAsia="宋体" w:cs="Times New Roman"/>
                <w:color w:val="0000FF"/>
                <w:szCs w:val="21"/>
                <w:u w:val="single"/>
                <w:lang w:val="en-US" w:eastAsia="zh-CN"/>
              </w:rPr>
              <w:t xml:space="preserve">日 </w:t>
            </w:r>
            <w:r>
              <w:rPr>
                <w:rFonts w:hint="eastAsia" w:ascii="Times New Roman" w:hAnsi="Times New Roman" w:eastAsia="宋体" w:cs="Times New Roman"/>
                <w:szCs w:val="21"/>
              </w:rPr>
              <w:t>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2</w:t>
            </w:r>
            <w:r>
              <w:rPr>
                <w:rFonts w:hint="eastAsia" w:cs="Times New Roman"/>
                <w:color w:val="0000FF"/>
                <w:szCs w:val="21"/>
                <w:u w:val="single"/>
                <w:lang w:val="en-US" w:eastAsia="zh-CN"/>
              </w:rPr>
              <w:t xml:space="preserve">8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w:t>
            </w:r>
            <w:r>
              <w:rPr>
                <w:rFonts w:hint="eastAsia"/>
                <w:u w:val="single"/>
                <w:lang w:val="en-US" w:eastAsia="zh-CN"/>
              </w:rPr>
              <w:t>火灾</w:t>
            </w:r>
            <w:r>
              <w:rPr>
                <w:rFonts w:hint="eastAsia"/>
                <w:u w:val="single"/>
              </w:rPr>
              <w:t>应急</w:t>
            </w:r>
            <w:r>
              <w:rPr>
                <w:rFonts w:hint="eastAsia"/>
                <w:u w:val="single"/>
                <w:lang w:val="en-US" w:eastAsia="zh-CN"/>
              </w:rPr>
              <w:t xml:space="preserve"> </w:t>
            </w:r>
            <w:r>
              <w:rPr>
                <w:rFonts w:hint="eastAsia" w:ascii="Times New Roman" w:hAnsi="Times New Roman" w:eastAsia="宋体" w:cs="Times New Roman"/>
                <w:szCs w:val="21"/>
              </w:rPr>
              <w:t>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ADA" w:themeFill="accent6" w:themeFillTint="32"/>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ADA" w:themeFill="accent6" w:themeFillTint="32"/>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DEADA" w:themeFill="accent6"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DEADA" w:themeFill="accent6"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ADA" w:themeFill="accent6" w:themeFillTint="32"/>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DEADA" w:themeFill="accent6"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DEADA" w:themeFill="accent6" w:themeFillTint="32"/>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郭洪芳女士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57"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DEADA" w:themeFill="accent6" w:themeFillTint="32"/>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人事行政部</w:t>
                  </w:r>
                </w:p>
              </w:tc>
              <w:tc>
                <w:tcPr>
                  <w:tcW w:w="2334" w:type="dxa"/>
                  <w:tcBorders>
                    <w:top w:val="single" w:color="auto" w:sz="4" w:space="0"/>
                    <w:left w:val="nil"/>
                    <w:bottom w:val="single" w:color="auto" w:sz="4" w:space="0"/>
                    <w:right w:val="single" w:color="auto" w:sz="4" w:space="0"/>
                  </w:tcBorders>
                  <w:shd w:val="clear" w:color="auto" w:fill="FDEADA" w:themeFill="accent6" w:themeFillTint="32"/>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sz w:val="24"/>
                      <w:szCs w:val="24"/>
                      <w:lang w:val="en-US" w:eastAsia="zh-CN"/>
                    </w:rPr>
                    <w:t>李丁波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DEADA" w:themeFill="accent6" w:themeFillTint="32"/>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rPr>
                  </w:pPr>
                  <w:r>
                    <w:rPr>
                      <w:rFonts w:hint="eastAsia" w:cs="Times New Roman"/>
                      <w:color w:val="0000FF"/>
                      <w:szCs w:val="21"/>
                      <w:lang w:val="en-US" w:eastAsia="zh-CN"/>
                    </w:rPr>
                    <w:t>生产部</w:t>
                  </w:r>
                </w:p>
              </w:tc>
              <w:tc>
                <w:tcPr>
                  <w:tcW w:w="2334" w:type="dxa"/>
                  <w:tcBorders>
                    <w:top w:val="single" w:color="auto" w:sz="4" w:space="0"/>
                    <w:left w:val="nil"/>
                    <w:bottom w:val="single" w:color="auto" w:sz="4" w:space="0"/>
                    <w:right w:val="single" w:color="auto" w:sz="4" w:space="0"/>
                  </w:tcBorders>
                  <w:shd w:val="clear" w:color="auto" w:fill="FDEADA" w:themeFill="accent6" w:themeFillTint="32"/>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sz w:val="24"/>
                      <w:szCs w:val="24"/>
                    </w:rPr>
                    <w:t>敖士伍</w:t>
                  </w: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ADA" w:themeFill="accent6" w:themeFillTint="32"/>
                <w:tblCellMar>
                  <w:top w:w="0" w:type="dxa"/>
                  <w:left w:w="108" w:type="dxa"/>
                  <w:bottom w:w="0" w:type="dxa"/>
                  <w:right w:w="108" w:type="dxa"/>
                </w:tblCellMar>
              </w:tblPrEx>
              <w:trPr>
                <w:trHeight w:val="272" w:hRule="atLeast"/>
              </w:trPr>
              <w:tc>
                <w:tcPr>
                  <w:tcW w:w="1957"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361" w:type="dxa"/>
                  <w:tcBorders>
                    <w:top w:val="single" w:color="auto" w:sz="4" w:space="0"/>
                    <w:left w:val="nil"/>
                    <w:bottom w:val="single" w:color="auto" w:sz="4" w:space="0"/>
                    <w:right w:val="single" w:color="auto" w:sz="4" w:space="0"/>
                  </w:tcBorders>
                  <w:shd w:val="clear" w:color="auto" w:fill="FDEADA" w:themeFill="accent6" w:themeFillTint="32"/>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生产部</w:t>
                  </w:r>
                </w:p>
              </w:tc>
              <w:tc>
                <w:tcPr>
                  <w:tcW w:w="2334" w:type="dxa"/>
                  <w:tcBorders>
                    <w:top w:val="single" w:color="auto" w:sz="4" w:space="0"/>
                    <w:left w:val="nil"/>
                    <w:bottom w:val="single" w:color="auto" w:sz="4" w:space="0"/>
                    <w:right w:val="single" w:color="auto" w:sz="4" w:space="0"/>
                  </w:tcBorders>
                  <w:shd w:val="clear" w:color="auto" w:fill="FDEADA" w:themeFill="accent6" w:themeFillTint="32"/>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1"/>
                      <w:lang w:val="en-US" w:eastAsia="zh-CN" w:bidi="ar-SA"/>
                    </w:rPr>
                  </w:pPr>
                  <w:r>
                    <w:rPr>
                      <w:rFonts w:hint="eastAsia"/>
                      <w:sz w:val="24"/>
                      <w:szCs w:val="24"/>
                    </w:rPr>
                    <w:t>敖士伍</w:t>
                  </w: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ADA" w:themeFill="accent6" w:themeFillTint="32"/>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DEADA" w:themeFill="accent6" w:themeFillTint="32"/>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采购部</w:t>
                  </w:r>
                </w:p>
              </w:tc>
              <w:tc>
                <w:tcPr>
                  <w:tcW w:w="2334" w:type="dxa"/>
                  <w:tcBorders>
                    <w:top w:val="single" w:color="auto" w:sz="4" w:space="0"/>
                    <w:left w:val="nil"/>
                    <w:bottom w:val="single" w:color="auto" w:sz="4" w:space="0"/>
                    <w:right w:val="single" w:color="auto" w:sz="4" w:space="0"/>
                  </w:tcBorders>
                  <w:shd w:val="clear" w:color="auto" w:fill="FDEADA" w:themeFill="accent6" w:themeFillTint="32"/>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sz w:val="24"/>
                      <w:szCs w:val="24"/>
                      <w:lang w:val="en-US" w:eastAsia="zh-CN"/>
                    </w:rPr>
                    <w:t xml:space="preserve">侯大鹏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ADA" w:themeFill="accent6" w:themeFillTint="32"/>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FDEADA" w:themeFill="accent6" w:themeFillTint="32"/>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生产部</w:t>
                  </w:r>
                </w:p>
              </w:tc>
              <w:tc>
                <w:tcPr>
                  <w:tcW w:w="2334" w:type="dxa"/>
                  <w:tcBorders>
                    <w:top w:val="single" w:color="auto" w:sz="4" w:space="0"/>
                    <w:left w:val="nil"/>
                    <w:bottom w:val="single" w:color="auto" w:sz="4" w:space="0"/>
                    <w:right w:val="single" w:color="auto" w:sz="4" w:space="0"/>
                  </w:tcBorders>
                  <w:shd w:val="clear" w:color="auto" w:fill="FDEADA" w:themeFill="accent6" w:themeFillTint="32"/>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1"/>
                      <w:lang w:val="en-US" w:eastAsia="zh-CN" w:bidi="ar-SA"/>
                    </w:rPr>
                  </w:pPr>
                  <w:r>
                    <w:rPr>
                      <w:rFonts w:hint="eastAsia"/>
                      <w:b w:val="0"/>
                      <w:bCs w:val="0"/>
                      <w:color w:val="auto"/>
                      <w:u w:val="none"/>
                      <w:lang w:val="en-US" w:eastAsia="zh-CN"/>
                    </w:rPr>
                    <w:t>游智贵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ADA" w:themeFill="accent6" w:themeFillTint="32"/>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DEADA" w:themeFill="accent6"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shd w:val="clear" w:color="auto" w:fill="FDEADA" w:themeFill="accent6" w:themeFillTint="32"/>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FDEADA" w:themeFill="accent6"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纯净水</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雪梨浓缩汁</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鱼胶原蛋白肽粉</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苹果浓缩汁、蓝莓浓缩汁</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红石榴浓缩汁</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胶原三肽</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酵母抽提物</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低聚果糖</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桑椹果粉</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针叶樱桃浓缩汁</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红树莓浓缩汁</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沙棘果粉</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玉米低聚肽粉</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生姜粉、米糠油粉</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魔芋粉</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麦芽糖醇液</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卡拉胶</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柠檬酸</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柠檬酸钾</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柠檬酸钠</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焦糖色</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山梨酸钾</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三氯蔗糖</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玻璃瓶</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highlight w:val="none"/>
                <w:u w:val="single"/>
                <w:lang w:val="en-US" w:eastAsia="zh-CN"/>
              </w:rPr>
              <w:t>内包装膜等</w:t>
            </w:r>
            <w:r>
              <w:rPr>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color w:val="0000FF"/>
                <w:szCs w:val="21"/>
                <w:highlight w:val="none"/>
              </w:rPr>
            </w:pPr>
            <w:r>
              <w:rPr>
                <w:rFonts w:hint="eastAsia" w:cs="Times New Roman"/>
                <w:color w:val="0000FF"/>
                <w:szCs w:val="21"/>
                <w:highlight w:val="none"/>
                <w:lang w:val="en-US" w:eastAsia="zh-CN"/>
              </w:rPr>
              <w:t>植物饮料</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cs="Times New Roman"/>
                <w:color w:val="0000FF"/>
                <w:szCs w:val="21"/>
                <w:highlight w:val="none"/>
                <w:lang w:val="en-US" w:eastAsia="zh-CN"/>
              </w:rPr>
            </w:pPr>
            <w:r>
              <w:rPr>
                <w:rFonts w:hint="eastAsia" w:ascii="Times New Roman" w:hAnsi="Times New Roman" w:cs="Times New Roman"/>
                <w:color w:val="0000FF"/>
                <w:szCs w:val="21"/>
                <w:highlight w:val="none"/>
                <w:lang w:val="en-US" w:eastAsia="zh-CN"/>
              </w:rPr>
              <w:t>固体饮料（风味固体饮料）</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cs="Times New Roman"/>
                <w:color w:val="0000FF"/>
                <w:szCs w:val="21"/>
                <w:highlight w:val="none"/>
                <w:lang w:val="en-US" w:eastAsia="zh-CN"/>
              </w:rPr>
            </w:pPr>
            <w:r>
              <w:rPr>
                <w:rFonts w:hint="eastAsia" w:ascii="Times New Roman" w:hAnsi="Times New Roman" w:cs="Times New Roman"/>
                <w:color w:val="0000FF"/>
                <w:szCs w:val="21"/>
                <w:highlight w:val="none"/>
                <w:lang w:val="en-US" w:eastAsia="zh-CN"/>
              </w:rPr>
              <w:t>糖果(压片糖果、凝胶糖果）</w:t>
            </w:r>
          </w:p>
          <w:p>
            <w:pPr>
              <w:keepNext w:val="0"/>
              <w:keepLines w:val="0"/>
              <w:widowControl/>
              <w:numPr>
                <w:ilvl w:val="0"/>
                <w:numId w:val="9"/>
              </w:numPr>
              <w:suppressLineNumbers w:val="0"/>
              <w:spacing w:before="40" w:beforeAutospacing="0" w:after="40" w:afterAutospacing="0"/>
              <w:ind w:right="0"/>
              <w:rPr>
                <w:rFonts w:hint="default" w:ascii="Times New Roman" w:hAnsi="Times New Roman" w:cs="Times New Roman"/>
                <w:color w:val="0000FF"/>
                <w:szCs w:val="21"/>
                <w:highlight w:val="none"/>
                <w:lang w:val="en-US" w:eastAsia="zh-CN"/>
              </w:rPr>
            </w:pPr>
            <w:r>
              <w:rPr>
                <w:rFonts w:hint="eastAsia" w:ascii="Times New Roman" w:hAnsi="Times New Roman" w:cs="Times New Roman"/>
                <w:color w:val="0000FF"/>
                <w:szCs w:val="21"/>
                <w:highlight w:val="none"/>
                <w:lang w:val="en-US" w:eastAsia="zh-CN"/>
              </w:rPr>
              <w:t>果味型果冻</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FDEADA" w:themeFill="accent6"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szCs w:val="21"/>
              </w:rPr>
              <w:t>本企业产品预期用途为</w:t>
            </w:r>
            <w:r>
              <w:rPr>
                <w:rFonts w:hint="eastAsia" w:ascii="Times New Roman" w:hAnsi="Times New Roman" w:eastAsia="宋体" w:cs="Times New Roman"/>
                <w:szCs w:val="21"/>
                <w:highlight w:val="none"/>
              </w:rPr>
              <w:t xml:space="preserve"> </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一般大众食用</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FDEADA" w:themeFill="accent6"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10"/>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10"/>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10"/>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10"/>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车间</w:t>
            </w:r>
            <w:r>
              <w:rPr>
                <w:rFonts w:hint="eastAsia" w:ascii="Times New Roman" w:hAnsi="Times New Roman" w:eastAsia="宋体" w:cs="Times New Roman"/>
                <w:color w:val="0000FF"/>
                <w:szCs w:val="21"/>
              </w:rPr>
              <w:t>平面图</w:t>
            </w:r>
          </w:p>
          <w:p>
            <w:pPr>
              <w:keepNext w:val="0"/>
              <w:keepLines w:val="0"/>
              <w:widowControl/>
              <w:numPr>
                <w:ilvl w:val="0"/>
                <w:numId w:val="10"/>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10"/>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给排水网</w:t>
            </w:r>
            <w:r>
              <w:rPr>
                <w:rFonts w:hint="eastAsia" w:ascii="Times New Roman" w:hAnsi="Times New Roman" w:eastAsia="宋体" w:cs="Times New Roman"/>
                <w:color w:val="0000FF"/>
                <w:szCs w:val="21"/>
              </w:rPr>
              <w:t>络图</w:t>
            </w:r>
          </w:p>
          <w:p>
            <w:pPr>
              <w:keepNext w:val="0"/>
              <w:keepLines w:val="0"/>
              <w:widowControl/>
              <w:numPr>
                <w:ilvl w:val="0"/>
                <w:numId w:val="10"/>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虫害</w:t>
            </w:r>
            <w:r>
              <w:rPr>
                <w:rFonts w:hint="eastAsia" w:cs="Times New Roman"/>
                <w:color w:val="0000FF"/>
                <w:szCs w:val="21"/>
                <w:lang w:val="en-US" w:eastAsia="zh-CN"/>
              </w:rPr>
              <w:t>控制</w:t>
            </w:r>
            <w:r>
              <w:rPr>
                <w:rFonts w:hint="eastAsia" w:ascii="Times New Roman" w:hAnsi="Times New Roman" w:eastAsia="宋体" w:cs="Times New Roman"/>
                <w:color w:val="0000FF"/>
                <w:szCs w:val="21"/>
              </w:rPr>
              <w:t>图</w:t>
            </w:r>
          </w:p>
          <w:p>
            <w:pPr>
              <w:keepNext w:val="0"/>
              <w:keepLines w:val="0"/>
              <w:widowControl/>
              <w:numPr>
                <w:ilvl w:val="0"/>
                <w:numId w:val="10"/>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FDEADA" w:themeFill="accent6"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6</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lang w:eastAsia="zh-CN"/>
              </w:rPr>
              <w:sym w:font="Wingdings 2" w:char="0052"/>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r>
              <w:rPr>
                <w:rFonts w:hint="eastAsia" w:cs="Times New Roman"/>
                <w:szCs w:val="21"/>
                <w:lang w:eastAsia="zh-CN"/>
              </w:rPr>
              <w:t>——</w:t>
            </w:r>
            <w:r>
              <w:rPr>
                <w:rFonts w:hint="eastAsia" w:cs="Times New Roman"/>
                <w:szCs w:val="21"/>
                <w:lang w:val="en-US" w:eastAsia="zh-CN"/>
              </w:rPr>
              <w:t>审核周期内未发生</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FDEADA" w:themeFill="accent6"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宋体" w:hAnsi="宋体" w:eastAsia="宋体" w:cs="Times New Roman"/>
                <w:szCs w:val="21"/>
              </w:rPr>
              <w:t>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pStyle w:val="12"/>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针对需考虑的所有危害，识别其在每个操作步骤中根据预期被引入、产生或增长的所有潜在危害及其原因。</w:t>
            </w:r>
          </w:p>
          <w:p>
            <w:pPr>
              <w:pStyle w:val="12"/>
              <w:rPr>
                <w:rFonts w:hint="eastAsia"/>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宋体" w:hAnsi="宋体" w:eastAsia="宋体" w:cs="Times New Roman"/>
                <w:szCs w:val="21"/>
              </w:rPr>
              <w:t>重新进行危害识别。</w:t>
            </w:r>
            <w:r>
              <w:rPr>
                <w:rFonts w:hint="eastAsia" w:ascii="宋体" w:hAnsi="宋体" w:eastAsia="宋体" w:cs="Times New Roman"/>
                <w:szCs w:val="21"/>
                <w:lang w:eastAsia="zh-CN"/>
              </w:rPr>
              <w:t>——</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审核周期内不涉及</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888"/>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vAlign w:val="center"/>
                </w:tcPr>
                <w:p>
                  <w:pPr>
                    <w:jc w:val="center"/>
                    <w:rPr>
                      <w:bCs/>
                      <w:color w:val="0000FF"/>
                    </w:rPr>
                  </w:pPr>
                  <w:r>
                    <w:rPr>
                      <w:rFonts w:hint="eastAsia"/>
                      <w:bCs/>
                      <w:color w:val="0000FF"/>
                      <w:lang w:val="en-GB"/>
                    </w:rPr>
                    <w:t>产品</w:t>
                  </w:r>
                  <w:r>
                    <w:rPr>
                      <w:rFonts w:hint="eastAsia"/>
                      <w:bCs/>
                      <w:color w:val="0000FF"/>
                    </w:rPr>
                    <w:t>名称</w:t>
                  </w:r>
                </w:p>
              </w:tc>
              <w:tc>
                <w:tcPr>
                  <w:tcW w:w="3888" w:type="dxa"/>
                  <w:vAlign w:val="bottom"/>
                </w:tcPr>
                <w:p>
                  <w:pPr>
                    <w:jc w:val="center"/>
                    <w:rPr>
                      <w:bCs/>
                      <w:color w:val="0000FF"/>
                      <w:lang w:val="en-GB"/>
                    </w:rPr>
                  </w:pPr>
                  <w:r>
                    <w:rPr>
                      <w:rFonts w:hint="eastAsia"/>
                      <w:bCs/>
                      <w:color w:val="0000FF"/>
                      <w:lang w:val="en-GB"/>
                    </w:rPr>
                    <w:t>潜在危害</w:t>
                  </w:r>
                </w:p>
              </w:tc>
              <w:tc>
                <w:tcPr>
                  <w:tcW w:w="2650" w:type="dxa"/>
                </w:tcPr>
                <w:p>
                  <w:pPr>
                    <w:jc w:val="center"/>
                    <w:rPr>
                      <w:bCs/>
                      <w:color w:val="0000FF"/>
                      <w:szCs w:val="24"/>
                      <w:lang w:val="en-GB"/>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果味型果冻</w:t>
                  </w:r>
                </w:p>
              </w:tc>
              <w:tc>
                <w:tcPr>
                  <w:tcW w:w="3888" w:type="dxa"/>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eastAsia="宋体" w:cs="Times New Roman"/>
                      <w:kern w:val="0"/>
                      <w:sz w:val="21"/>
                      <w:szCs w:val="21"/>
                      <w:lang w:val="en-US"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植物饮料</w:t>
                  </w:r>
                </w:p>
              </w:tc>
              <w:tc>
                <w:tcPr>
                  <w:tcW w:w="3888" w:type="dxa"/>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ascii="宋体" w:hAnsi="宋体" w:eastAsia="宋体" w:cs="Times New Roman"/>
                      <w:kern w:val="0"/>
                      <w:sz w:val="21"/>
                      <w:szCs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宋体" w:hAnsi="宋体" w:eastAsia="宋体" w:cs="宋体"/>
                      <w:kern w:val="2"/>
                      <w:sz w:val="21"/>
                      <w:szCs w:val="21"/>
                      <w:lang w:val="en-GB" w:eastAsia="zh-CN" w:bidi="ar-SA"/>
                    </w:rPr>
                  </w:pPr>
                  <w:r>
                    <w:rPr>
                      <w:rFonts w:hint="eastAsia" w:ascii="宋体" w:hAnsi="宋体" w:cs="宋体"/>
                      <w:szCs w:val="21"/>
                      <w:lang w:val="en-US" w:eastAsia="zh-CN"/>
                    </w:rPr>
                    <w:t>糖果（压片糖果、凝胶糖果）</w:t>
                  </w:r>
                </w:p>
              </w:tc>
              <w:tc>
                <w:tcPr>
                  <w:tcW w:w="3888" w:type="dxa"/>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hint="eastAsia" w:ascii="宋体" w:hAnsi="宋体" w:eastAsia="宋体" w:cs="Times New Roman"/>
                      <w:kern w:val="0"/>
                      <w:sz w:val="21"/>
                      <w:szCs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宋体" w:hAnsi="宋体" w:eastAsia="宋体" w:cs="宋体"/>
                      <w:kern w:val="2"/>
                      <w:sz w:val="21"/>
                      <w:szCs w:val="21"/>
                      <w:lang w:val="en-GB" w:eastAsia="zh-CN" w:bidi="ar-SA"/>
                    </w:rPr>
                  </w:pPr>
                  <w:r>
                    <w:rPr>
                      <w:rFonts w:hint="eastAsia" w:ascii="宋体" w:hAnsi="宋体" w:cs="宋体"/>
                      <w:szCs w:val="21"/>
                      <w:lang w:val="en-US" w:eastAsia="zh-CN"/>
                    </w:rPr>
                    <w:t>固体饮料（风味固体饮料）</w:t>
                  </w:r>
                </w:p>
              </w:tc>
              <w:tc>
                <w:tcPr>
                  <w:tcW w:w="3888" w:type="dxa"/>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hint="eastAsia" w:ascii="宋体" w:hAnsi="宋体" w:eastAsia="宋体" w:cs="Times New Roman"/>
                      <w:kern w:val="0"/>
                      <w:sz w:val="21"/>
                      <w:szCs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4"/>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gridCol w:w="315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tcPr>
                <w:p>
                  <w:pPr>
                    <w:jc w:val="center"/>
                    <w:rPr>
                      <w:bCs/>
                      <w:color w:val="0000FF"/>
                      <w:highlight w:val="none"/>
                    </w:rPr>
                  </w:pPr>
                  <w:r>
                    <w:rPr>
                      <w:rFonts w:hint="eastAsia"/>
                      <w:bCs/>
                      <w:color w:val="0000FF"/>
                      <w:highlight w:val="none"/>
                    </w:rPr>
                    <w:t>主要原料名称</w:t>
                  </w:r>
                </w:p>
              </w:tc>
              <w:tc>
                <w:tcPr>
                  <w:tcW w:w="3150" w:type="dxa"/>
                </w:tcPr>
                <w:p>
                  <w:pPr>
                    <w:jc w:val="center"/>
                    <w:rPr>
                      <w:bCs/>
                      <w:color w:val="0000FF"/>
                      <w:highlight w:val="none"/>
                    </w:rPr>
                  </w:pPr>
                  <w:r>
                    <w:rPr>
                      <w:rFonts w:hint="eastAsia"/>
                      <w:bCs/>
                      <w:color w:val="0000FF"/>
                      <w:highlight w:val="none"/>
                    </w:rPr>
                    <w:t>潜在危害</w:t>
                  </w:r>
                </w:p>
              </w:tc>
              <w:tc>
                <w:tcPr>
                  <w:tcW w:w="2835" w:type="dxa"/>
                </w:tcPr>
                <w:p>
                  <w:pPr>
                    <w:jc w:val="center"/>
                    <w:rPr>
                      <w:bCs/>
                      <w:color w:val="0000FF"/>
                      <w:highlight w:val="none"/>
                    </w:rPr>
                  </w:pPr>
                  <w:r>
                    <w:rPr>
                      <w:rFonts w:hint="eastAsia"/>
                      <w:bCs/>
                      <w:color w:val="0000FF"/>
                      <w:highlight w:val="none"/>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tcPr>
                <w:p>
                  <w:pPr>
                    <w:autoSpaceDE w:val="0"/>
                    <w:autoSpaceDN w:val="0"/>
                    <w:adjustRightInd w:val="0"/>
                    <w:jc w:val="left"/>
                    <w:rPr>
                      <w:rFonts w:hint="eastAsia" w:eastAsia="宋体"/>
                      <w:bCs/>
                      <w:color w:val="0000FF"/>
                      <w:highlight w:val="none"/>
                      <w:lang w:val="en-US" w:eastAsia="zh-CN"/>
                    </w:rPr>
                  </w:pPr>
                  <w:r>
                    <w:rPr>
                      <w:rFonts w:hint="eastAsia"/>
                      <w:highlight w:val="none"/>
                      <w:u w:val="single"/>
                      <w:lang w:val="en-US" w:eastAsia="zh-CN"/>
                    </w:rPr>
                    <w:t>纯净水</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 xml:space="preserve">黄曲霉毒素 </w:t>
                  </w:r>
                  <w:r>
                    <w:rPr>
                      <w:rFonts w:hint="eastAsia"/>
                      <w:bCs/>
                      <w:color w:val="0000FF"/>
                      <w:highlight w:val="none"/>
                    </w:rPr>
                    <w:sym w:font="Wingdings" w:char="00A8"/>
                  </w:r>
                  <w:r>
                    <w:rPr>
                      <w:rFonts w:hint="eastAsia"/>
                      <w:bCs/>
                      <w:color w:val="0000FF"/>
                      <w:highlight w:val="none"/>
                      <w:lang w:val="en-GB"/>
                    </w:rPr>
                    <w:t>苯并芘</w:t>
                  </w:r>
                </w:p>
                <w:p>
                  <w:pPr>
                    <w:rPr>
                      <w:bCs/>
                      <w:color w:val="0000FF"/>
                      <w:highlight w:val="none"/>
                    </w:rPr>
                  </w:pPr>
                  <w:r>
                    <w:rPr>
                      <w:rFonts w:hint="eastAsia"/>
                      <w:bCs/>
                      <w:color w:val="0000FF"/>
                      <w:highlight w:val="none"/>
                    </w:rPr>
                    <w:sym w:font="Wingdings" w:char="00A8"/>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tcPr>
                <w:p>
                  <w:pPr>
                    <w:autoSpaceDE w:val="0"/>
                    <w:autoSpaceDN w:val="0"/>
                    <w:adjustRightInd w:val="0"/>
                    <w:jc w:val="left"/>
                    <w:rPr>
                      <w:rFonts w:hint="eastAsia" w:eastAsia="宋体"/>
                      <w:bCs/>
                      <w:color w:val="0000FF"/>
                      <w:highlight w:val="none"/>
                      <w:lang w:eastAsia="zh-CN"/>
                    </w:rPr>
                  </w:pPr>
                  <w:r>
                    <w:rPr>
                      <w:rFonts w:hint="eastAsia"/>
                      <w:bCs/>
                      <w:color w:val="0000FF"/>
                      <w:highlight w:val="none"/>
                    </w:rPr>
                    <w:sym w:font="Wingdings" w:char="00A8"/>
                  </w:r>
                  <w:r>
                    <w:rPr>
                      <w:rFonts w:hint="eastAsia"/>
                      <w:bCs/>
                      <w:color w:val="0000FF"/>
                      <w:highlight w:val="none"/>
                    </w:rPr>
                    <w:t>向供方索取检测报告</w:t>
                  </w:r>
                </w:p>
                <w:p>
                  <w:pPr>
                    <w:autoSpaceDE w:val="0"/>
                    <w:autoSpaceDN w:val="0"/>
                    <w:adjustRightInd w:val="0"/>
                    <w:jc w:val="left"/>
                    <w:rPr>
                      <w:rFonts w:hint="eastAsia" w:eastAsia="宋体"/>
                      <w:bCs/>
                      <w:color w:val="0000FF"/>
                      <w:highlight w:val="none"/>
                      <w:lang w:eastAsia="zh-CN"/>
                    </w:rPr>
                  </w:pPr>
                  <w:r>
                    <w:rPr>
                      <w:rFonts w:hint="eastAsia"/>
                      <w:bCs/>
                      <w:color w:val="0000FF"/>
                      <w:highlight w:val="none"/>
                    </w:rPr>
                    <w:sym w:font="Wingdings" w:char="00A8"/>
                  </w:r>
                  <w:r>
                    <w:rPr>
                      <w:rFonts w:hint="eastAsia"/>
                      <w:bCs/>
                      <w:color w:val="0000FF"/>
                      <w:highlight w:val="none"/>
                    </w:rPr>
                    <w:t>企业自行检测</w:t>
                  </w:r>
                  <w:r>
                    <w:rPr>
                      <w:rFonts w:hint="eastAsia"/>
                      <w:bCs/>
                      <w:color w:val="0000FF"/>
                      <w:highlight w:val="none"/>
                      <w:lang w:eastAsia="zh-CN"/>
                    </w:rPr>
                    <w:t>【</w:t>
                  </w:r>
                  <w:r>
                    <w:rPr>
                      <w:rFonts w:hint="eastAsia"/>
                      <w:bCs/>
                      <w:color w:val="0000FF"/>
                      <w:highlight w:val="none"/>
                      <w:lang w:val="en-US" w:eastAsia="zh-CN"/>
                    </w:rPr>
                    <w:t>每批次</w:t>
                  </w:r>
                  <w:r>
                    <w:rPr>
                      <w:rFonts w:hint="eastAsia"/>
                      <w:bCs/>
                      <w:color w:val="0000FF"/>
                      <w:highlight w:val="none"/>
                      <w:lang w:eastAsia="zh-CN"/>
                    </w:rPr>
                    <w:t>】</w:t>
                  </w:r>
                </w:p>
                <w:p>
                  <w:pPr>
                    <w:autoSpaceDE w:val="0"/>
                    <w:autoSpaceDN w:val="0"/>
                    <w:adjustRightInd w:val="0"/>
                    <w:jc w:val="left"/>
                    <w:rPr>
                      <w:bCs/>
                      <w:color w:val="0000FF"/>
                      <w:highlight w:val="none"/>
                    </w:rPr>
                  </w:pPr>
                  <w:r>
                    <w:rPr>
                      <w:rFonts w:hint="eastAsia"/>
                      <w:bCs/>
                      <w:color w:val="0000FF"/>
                      <w:highlight w:val="none"/>
                    </w:rPr>
                    <w:sym w:font="Wingdings" w:char="00FE"/>
                  </w:r>
                  <w:r>
                    <w:rPr>
                      <w:rFonts w:hint="eastAsia"/>
                      <w:bCs/>
                      <w:color w:val="0000FF"/>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tcPr>
                <w:p>
                  <w:pPr>
                    <w:autoSpaceDE w:val="0"/>
                    <w:autoSpaceDN w:val="0"/>
                    <w:adjustRightInd w:val="0"/>
                    <w:jc w:val="left"/>
                    <w:rPr>
                      <w:rFonts w:hint="default" w:eastAsia="宋体"/>
                      <w:bCs/>
                      <w:color w:val="0000FF"/>
                      <w:highlight w:val="none"/>
                      <w:lang w:val="en-US" w:eastAsia="zh-CN"/>
                    </w:rPr>
                  </w:pPr>
                  <w:r>
                    <w:rPr>
                      <w:rFonts w:hint="default" w:eastAsia="宋体"/>
                      <w:bCs/>
                      <w:color w:val="0000FF"/>
                      <w:highlight w:val="none"/>
                      <w:lang w:val="en-US" w:eastAsia="zh-CN"/>
                    </w:rPr>
                    <w:t>红葡萄浓缩汁、蓝莓浓缩汁、苹果浓缩汁等果蔬浓缩汁</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FE"/>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tcPr>
                <w:p>
                  <w:pPr>
                    <w:autoSpaceDE w:val="0"/>
                    <w:autoSpaceDN w:val="0"/>
                    <w:adjustRightInd w:val="0"/>
                    <w:jc w:val="left"/>
                    <w:rPr>
                      <w:bCs/>
                      <w:color w:val="0000FF"/>
                      <w:highlight w:val="none"/>
                    </w:rPr>
                  </w:pPr>
                  <w:r>
                    <w:rPr>
                      <w:rFonts w:hint="eastAsia"/>
                      <w:bCs/>
                      <w:color w:val="0000FF"/>
                      <w:highlight w:val="none"/>
                    </w:rPr>
                    <w:sym w:font="Wingdings" w:char="00FE"/>
                  </w:r>
                  <w:r>
                    <w:rPr>
                      <w:rFonts w:hint="eastAsia"/>
                      <w:bCs/>
                      <w:color w:val="0000FF"/>
                      <w:highlight w:val="none"/>
                    </w:rPr>
                    <w:t>向供方索取检测报告</w:t>
                  </w:r>
                </w:p>
                <w:p>
                  <w:pPr>
                    <w:autoSpaceDE w:val="0"/>
                    <w:autoSpaceDN w:val="0"/>
                    <w:adjustRightInd w:val="0"/>
                    <w:jc w:val="left"/>
                    <w:rPr>
                      <w:bCs/>
                      <w:color w:val="0000FF"/>
                      <w:highlight w:val="none"/>
                    </w:rPr>
                  </w:pPr>
                  <w:r>
                    <w:rPr>
                      <w:rFonts w:hint="eastAsia"/>
                      <w:bCs/>
                      <w:color w:val="0000FF"/>
                      <w:highlight w:val="none"/>
                    </w:rPr>
                    <w:sym w:font="Wingdings" w:char="00A8"/>
                  </w:r>
                  <w:r>
                    <w:rPr>
                      <w:rFonts w:hint="eastAsia"/>
                      <w:bCs/>
                      <w:color w:val="0000FF"/>
                      <w:highlight w:val="none"/>
                    </w:rPr>
                    <w:t>企业自行检测</w:t>
                  </w:r>
                </w:p>
                <w:p>
                  <w:pPr>
                    <w:autoSpaceDE w:val="0"/>
                    <w:autoSpaceDN w:val="0"/>
                    <w:adjustRightInd w:val="0"/>
                    <w:jc w:val="left"/>
                    <w:rPr>
                      <w:bCs/>
                      <w:color w:val="0000FF"/>
                      <w:highlight w:val="none"/>
                    </w:rPr>
                  </w:pPr>
                  <w:r>
                    <w:rPr>
                      <w:rFonts w:hint="eastAsia"/>
                      <w:bCs/>
                      <w:color w:val="0000FF"/>
                      <w:highlight w:val="none"/>
                    </w:rPr>
                    <w:sym w:font="Wingdings" w:char="00A8"/>
                  </w:r>
                  <w:r>
                    <w:rPr>
                      <w:rFonts w:hint="eastAsia"/>
                      <w:bCs/>
                      <w:color w:val="0000FF"/>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tcPr>
                <w:p>
                  <w:pPr>
                    <w:autoSpaceDE w:val="0"/>
                    <w:autoSpaceDN w:val="0"/>
                    <w:adjustRightInd w:val="0"/>
                    <w:jc w:val="left"/>
                    <w:rPr>
                      <w:rFonts w:hint="default" w:eastAsia="宋体"/>
                      <w:bCs/>
                      <w:color w:val="0000FF"/>
                      <w:highlight w:val="none"/>
                      <w:lang w:val="en-US" w:eastAsia="zh-CN"/>
                    </w:rPr>
                  </w:pPr>
                  <w:r>
                    <w:rPr>
                      <w:rFonts w:hint="default" w:eastAsia="宋体"/>
                      <w:bCs/>
                      <w:color w:val="0000FF"/>
                      <w:highlight w:val="none"/>
                      <w:lang w:val="en-US" w:eastAsia="zh-CN"/>
                    </w:rPr>
                    <w:t>食品添加剂(麦芽糖醇液、卡拉胶、柠檬酸、柠檬酸钾、柠檬酸钠、焦糖色、山梨酸钾、三氯蔗糖、维生素C、苋菜红、亮蓝</w:t>
                  </w:r>
                  <w:r>
                    <w:rPr>
                      <w:rFonts w:hint="eastAsia"/>
                      <w:bCs/>
                      <w:color w:val="0000FF"/>
                      <w:highlight w:val="none"/>
                      <w:lang w:val="en-US" w:eastAsia="zh-CN"/>
                    </w:rPr>
                    <w:t>、二氧化硅、异麦芽酮糖醇、聚葡萄糖等</w:t>
                  </w:r>
                  <w:r>
                    <w:rPr>
                      <w:rFonts w:hint="default" w:eastAsia="宋体"/>
                      <w:bCs/>
                      <w:color w:val="0000FF"/>
                      <w:highlight w:val="none"/>
                      <w:lang w:val="en-US" w:eastAsia="zh-CN"/>
                    </w:rPr>
                    <w:t>)、食用香精</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FE"/>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highlight w:val="none"/>
                    </w:rPr>
                  </w:pPr>
                  <w:r>
                    <w:rPr>
                      <w:rFonts w:hint="eastAsia"/>
                      <w:highlight w:val="none"/>
                    </w:rPr>
                    <w:sym w:font="Wingdings" w:char="00A8"/>
                  </w:r>
                  <w:r>
                    <w:rPr>
                      <w:rFonts w:hint="eastAsia"/>
                      <w:highlight w:val="none"/>
                    </w:rPr>
                    <w:t>第三方检测报告</w:t>
                  </w:r>
                </w:p>
                <w:p>
                  <w:pPr>
                    <w:pStyle w:val="18"/>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tcPr>
                <w:p>
                  <w:pPr>
                    <w:autoSpaceDE w:val="0"/>
                    <w:autoSpaceDN w:val="0"/>
                    <w:adjustRightInd w:val="0"/>
                    <w:jc w:val="left"/>
                    <w:rPr>
                      <w:rFonts w:hint="eastAsia" w:eastAsia="黑体"/>
                      <w:bCs/>
                      <w:color w:val="0000FF"/>
                      <w:highlight w:val="none"/>
                      <w:lang w:val="en-US" w:eastAsia="zh-CN"/>
                    </w:rPr>
                  </w:pPr>
                  <w:r>
                    <w:rPr>
                      <w:rFonts w:hint="eastAsia" w:ascii="黑体" w:hAnsi="黑体" w:eastAsia="黑体" w:cs="黑体"/>
                      <w:szCs w:val="21"/>
                      <w:highlight w:val="none"/>
                    </w:rPr>
                    <w:t>针叶樱桃果粉、雨生红球藻、黑果腺肋花楸果粉、蓝莓果粉、桑椹果粉、橄榄果粉</w:t>
                  </w:r>
                  <w:r>
                    <w:rPr>
                      <w:rFonts w:hint="eastAsia" w:ascii="黑体" w:hAnsi="黑体" w:eastAsia="黑体" w:cs="黑体"/>
                      <w:szCs w:val="21"/>
                      <w:highlight w:val="none"/>
                      <w:lang w:val="en-US" w:eastAsia="zh-CN"/>
                    </w:rPr>
                    <w:t>等</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FE"/>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FE"/>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highlight w:val="none"/>
                    </w:rPr>
                  </w:pPr>
                  <w:r>
                    <w:rPr>
                      <w:rFonts w:hint="eastAsia"/>
                      <w:highlight w:val="none"/>
                    </w:rPr>
                    <w:sym w:font="Wingdings" w:char="00A8"/>
                  </w:r>
                  <w:r>
                    <w:rPr>
                      <w:rFonts w:hint="eastAsia"/>
                      <w:highlight w:val="none"/>
                    </w:rPr>
                    <w:t>第三方检测报告</w:t>
                  </w:r>
                </w:p>
                <w:p>
                  <w:pPr>
                    <w:pStyle w:val="18"/>
                    <w:rPr>
                      <w:rFonts w:hint="default" w:ascii="Times New Roman" w:hAnsi="Times New Roman" w:eastAsia="宋体" w:cs="Times New Roman"/>
                      <w:bCs/>
                      <w:spacing w:val="10"/>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tcPr>
                <w:p>
                  <w:pPr>
                    <w:autoSpaceDE w:val="0"/>
                    <w:autoSpaceDN w:val="0"/>
                    <w:adjustRightInd w:val="0"/>
                    <w:jc w:val="left"/>
                    <w:rPr>
                      <w:rFonts w:hint="eastAsia" w:eastAsia="黑体"/>
                      <w:bCs/>
                      <w:color w:val="0000FF"/>
                      <w:highlight w:val="none"/>
                      <w:lang w:val="en-US" w:eastAsia="zh-CN"/>
                    </w:rPr>
                  </w:pPr>
                  <w:r>
                    <w:rPr>
                      <w:rFonts w:hint="eastAsia" w:ascii="黑体" w:hAnsi="黑体" w:eastAsia="黑体" w:cs="黑体"/>
                      <w:szCs w:val="21"/>
                      <w:highlight w:val="none"/>
                    </w:rPr>
                    <w:t>低聚木糖、低聚果糖</w:t>
                  </w:r>
                  <w:r>
                    <w:rPr>
                      <w:rFonts w:hint="eastAsia" w:ascii="黑体" w:hAnsi="黑体" w:eastAsia="黑体" w:cs="黑体"/>
                      <w:szCs w:val="21"/>
                      <w:highlight w:val="none"/>
                      <w:lang w:eastAsia="zh-CN"/>
                    </w:rPr>
                    <w:t>、</w:t>
                  </w:r>
                  <w:r>
                    <w:rPr>
                      <w:rFonts w:hint="eastAsia" w:ascii="黑体" w:hAnsi="黑体" w:eastAsia="黑体" w:cs="黑体"/>
                      <w:szCs w:val="21"/>
                      <w:highlight w:val="none"/>
                      <w:lang w:val="en-US" w:eastAsia="zh-CN"/>
                    </w:rPr>
                    <w:t>葡萄糖、冰糖等</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FE"/>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A8"/>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default"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tcPr>
                <w:p>
                  <w:pPr>
                    <w:autoSpaceDE w:val="0"/>
                    <w:autoSpaceDN w:val="0"/>
                    <w:adjustRightInd w:val="0"/>
                    <w:jc w:val="left"/>
                    <w:rPr>
                      <w:rFonts w:hint="eastAsia" w:ascii="黑体" w:hAnsi="黑体" w:eastAsia="黑体" w:cs="黑体"/>
                      <w:szCs w:val="21"/>
                      <w:highlight w:val="none"/>
                      <w:lang w:val="en-US" w:eastAsia="zh-CN"/>
                    </w:rPr>
                  </w:pPr>
                  <w:r>
                    <w:rPr>
                      <w:rFonts w:hint="eastAsia" w:ascii="黑体" w:hAnsi="黑体" w:eastAsia="黑体" w:cs="黑体"/>
                      <w:szCs w:val="21"/>
                      <w:highlight w:val="none"/>
                    </w:rPr>
                    <w:t>酸枣仁、莲子、魔芋粉、银耳</w:t>
                  </w:r>
                  <w:r>
                    <w:rPr>
                      <w:rFonts w:hint="eastAsia" w:ascii="黑体" w:hAnsi="黑体" w:eastAsia="黑体" w:cs="黑体"/>
                      <w:szCs w:val="21"/>
                      <w:highlight w:val="none"/>
                      <w:lang w:eastAsia="zh-CN"/>
                    </w:rPr>
                    <w:t>、</w:t>
                  </w:r>
                  <w:r>
                    <w:rPr>
                      <w:rFonts w:hint="eastAsia" w:ascii="黑体" w:hAnsi="黑体" w:eastAsia="黑体" w:cs="黑体"/>
                      <w:szCs w:val="21"/>
                      <w:highlight w:val="none"/>
                      <w:lang w:val="en-US" w:eastAsia="zh-CN"/>
                    </w:rPr>
                    <w:t>山楂粉、等</w:t>
                  </w:r>
                </w:p>
              </w:tc>
              <w:tc>
                <w:tcPr>
                  <w:tcW w:w="3150" w:type="dxa"/>
                  <w:vAlign w:val="bottom"/>
                </w:tcPr>
                <w:p>
                  <w:pPr>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FE"/>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default"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tcPr>
                <w:p>
                  <w:pPr>
                    <w:autoSpaceDE w:val="0"/>
                    <w:autoSpaceDN w:val="0"/>
                    <w:adjustRightInd w:val="0"/>
                    <w:jc w:val="left"/>
                    <w:rPr>
                      <w:rFonts w:hint="default" w:ascii="黑体" w:hAnsi="黑体" w:eastAsia="黑体" w:cs="黑体"/>
                      <w:szCs w:val="21"/>
                      <w:highlight w:val="none"/>
                      <w:lang w:val="en-US" w:eastAsia="zh-CN"/>
                    </w:rPr>
                  </w:pPr>
                  <w:r>
                    <w:rPr>
                      <w:rFonts w:hint="eastAsia" w:ascii="黑体" w:hAnsi="黑体" w:eastAsia="黑体" w:cs="黑体"/>
                      <w:szCs w:val="21"/>
                      <w:highlight w:val="none"/>
                      <w:lang w:val="en-US" w:eastAsia="zh-CN"/>
                    </w:rPr>
                    <w:t>内包装膜、玻璃罐、瓶盖</w:t>
                  </w:r>
                </w:p>
              </w:tc>
              <w:tc>
                <w:tcPr>
                  <w:tcW w:w="3150" w:type="dxa"/>
                  <w:vAlign w:val="bottom"/>
                </w:tcPr>
                <w:p>
                  <w:pPr>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FE"/>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FE"/>
                  </w:r>
                  <w:r>
                    <w:rPr>
                      <w:rFonts w:hint="eastAsia"/>
                      <w:bCs/>
                      <w:color w:val="0000FF"/>
                      <w:highlight w:val="none"/>
                      <w:lang w:val="en-US" w:eastAsia="zh-CN"/>
                    </w:rPr>
                    <w:t>化学物质迁移</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default"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vAlign w:val="top"/>
                </w:tcPr>
                <w:p>
                  <w:pPr>
                    <w:autoSpaceDE w:val="0"/>
                    <w:autoSpaceDN w:val="0"/>
                    <w:adjustRightInd w:val="0"/>
                    <w:jc w:val="left"/>
                    <w:rPr>
                      <w:rFonts w:hint="eastAsia" w:ascii="Times New Roman" w:hAnsi="Times New Roman" w:eastAsia="黑体" w:cs="Times New Roman"/>
                      <w:bCs/>
                      <w:color w:val="0000FF"/>
                      <w:kern w:val="2"/>
                      <w:sz w:val="21"/>
                      <w:highlight w:val="none"/>
                      <w:lang w:val="en-US" w:eastAsia="zh-CN" w:bidi="ar-SA"/>
                    </w:rPr>
                  </w:pPr>
                  <w:r>
                    <w:rPr>
                      <w:rFonts w:hint="eastAsia" w:ascii="黑体" w:hAnsi="黑体" w:eastAsia="黑体" w:cs="黑体"/>
                      <w:szCs w:val="21"/>
                    </w:rPr>
                    <w:t>综合果蔬发酵粉</w:t>
                  </w:r>
                  <w:r>
                    <w:rPr>
                      <w:rFonts w:hint="eastAsia" w:ascii="黑体" w:hAnsi="黑体" w:eastAsia="黑体" w:cs="黑体"/>
                      <w:szCs w:val="21"/>
                      <w:lang w:eastAsia="zh-CN"/>
                    </w:rPr>
                    <w:t>、</w:t>
                  </w:r>
                  <w:r>
                    <w:rPr>
                      <w:rFonts w:hint="eastAsia" w:ascii="黑体" w:hAnsi="黑体" w:eastAsia="黑体" w:cs="黑体"/>
                      <w:szCs w:val="21"/>
                      <w:lang w:val="en-US" w:eastAsia="zh-CN"/>
                    </w:rPr>
                    <w:t>水蜜桃粉</w:t>
                  </w:r>
                </w:p>
              </w:tc>
              <w:tc>
                <w:tcPr>
                  <w:tcW w:w="3150" w:type="dxa"/>
                  <w:vAlign w:val="bottom"/>
                </w:tcPr>
                <w:p>
                  <w:pPr>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 xml:space="preserve">黄曲霉毒素 </w:t>
                  </w:r>
                  <w:r>
                    <w:rPr>
                      <w:rFonts w:hint="eastAsia"/>
                      <w:bCs/>
                      <w:color w:val="0000FF"/>
                      <w:highlight w:val="none"/>
                    </w:rPr>
                    <w:sym w:font="Wingdings" w:char="00A8"/>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US" w:eastAsia="zh-CN" w:bidi="ar-SA"/>
                    </w:rPr>
                  </w:pPr>
                  <w:r>
                    <w:rPr>
                      <w:rFonts w:hint="eastAsia"/>
                      <w:bCs/>
                      <w:color w:val="0000FF"/>
                      <w:highlight w:val="none"/>
                    </w:rPr>
                    <w:sym w:font="Wingdings" w:char="00FE"/>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rFonts w:hint="eastAsia" w:eastAsia="宋体"/>
                      <w:bCs/>
                      <w:color w:val="0000FF"/>
                      <w:highlight w:val="none"/>
                      <w:lang w:eastAsia="zh-CN"/>
                    </w:rPr>
                  </w:pPr>
                  <w:r>
                    <w:rPr>
                      <w:rFonts w:hint="eastAsia"/>
                      <w:bCs/>
                      <w:color w:val="0000FF"/>
                      <w:highlight w:val="none"/>
                    </w:rPr>
                    <w:sym w:font="Wingdings" w:char="00FE"/>
                  </w:r>
                  <w:r>
                    <w:rPr>
                      <w:rFonts w:hint="eastAsia"/>
                      <w:bCs/>
                      <w:color w:val="0000FF"/>
                      <w:highlight w:val="none"/>
                    </w:rPr>
                    <w:t>向供方索取检测报告</w:t>
                  </w:r>
                </w:p>
                <w:p>
                  <w:pPr>
                    <w:autoSpaceDE w:val="0"/>
                    <w:autoSpaceDN w:val="0"/>
                    <w:adjustRightInd w:val="0"/>
                    <w:jc w:val="left"/>
                    <w:rPr>
                      <w:rFonts w:hint="eastAsia" w:eastAsia="宋体"/>
                      <w:bCs/>
                      <w:color w:val="0000FF"/>
                      <w:highlight w:val="none"/>
                      <w:lang w:eastAsia="zh-CN"/>
                    </w:rPr>
                  </w:pPr>
                  <w:r>
                    <w:rPr>
                      <w:rFonts w:hint="eastAsia"/>
                      <w:bCs/>
                      <w:color w:val="0000FF"/>
                      <w:highlight w:val="none"/>
                    </w:rPr>
                    <w:sym w:font="Wingdings" w:char="00A8"/>
                  </w:r>
                  <w:r>
                    <w:rPr>
                      <w:rFonts w:hint="eastAsia"/>
                      <w:bCs/>
                      <w:color w:val="0000FF"/>
                      <w:highlight w:val="none"/>
                    </w:rPr>
                    <w:t>企业自行检测</w:t>
                  </w:r>
                  <w:r>
                    <w:rPr>
                      <w:rFonts w:hint="eastAsia"/>
                      <w:bCs/>
                      <w:color w:val="0000FF"/>
                      <w:highlight w:val="none"/>
                      <w:lang w:eastAsia="zh-CN"/>
                    </w:rPr>
                    <w:t>【</w:t>
                  </w:r>
                  <w:r>
                    <w:rPr>
                      <w:rFonts w:hint="eastAsia"/>
                      <w:bCs/>
                      <w:color w:val="0000FF"/>
                      <w:highlight w:val="none"/>
                      <w:lang w:val="en-US" w:eastAsia="zh-CN"/>
                    </w:rPr>
                    <w:t>每批次</w:t>
                  </w:r>
                  <w:r>
                    <w:rPr>
                      <w:rFonts w:hint="eastAsia"/>
                      <w:bCs/>
                      <w:color w:val="0000FF"/>
                      <w:highlight w:val="none"/>
                      <w:lang w:eastAsia="zh-CN"/>
                    </w:rPr>
                    <w:t>】</w:t>
                  </w:r>
                </w:p>
                <w:p>
                  <w:pPr>
                    <w:autoSpaceDE w:val="0"/>
                    <w:autoSpaceDN w:val="0"/>
                    <w:adjustRightInd w:val="0"/>
                    <w:jc w:val="left"/>
                    <w:rPr>
                      <w:rFonts w:hint="default" w:ascii="Times New Roman" w:hAnsi="Times New Roman" w:eastAsia="宋体" w:cs="Times New Roman"/>
                      <w:bCs/>
                      <w:color w:val="0000FF"/>
                      <w:kern w:val="2"/>
                      <w:sz w:val="21"/>
                      <w:highlight w:val="none"/>
                      <w:lang w:val="en-US" w:eastAsia="zh-CN" w:bidi="ar-SA"/>
                    </w:rPr>
                  </w:pPr>
                  <w:r>
                    <w:rPr>
                      <w:rFonts w:hint="eastAsia"/>
                      <w:bCs/>
                      <w:color w:val="0000FF"/>
                      <w:highlight w:val="none"/>
                    </w:rPr>
                    <w:sym w:font="Wingdings" w:char="00A8"/>
                  </w:r>
                  <w:r>
                    <w:rPr>
                      <w:rFonts w:hint="eastAsia"/>
                      <w:bCs/>
                      <w:color w:val="0000FF"/>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vAlign w:val="top"/>
                </w:tcPr>
                <w:p>
                  <w:pPr>
                    <w:autoSpaceDE w:val="0"/>
                    <w:autoSpaceDN w:val="0"/>
                    <w:adjustRightInd w:val="0"/>
                    <w:jc w:val="left"/>
                    <w:rPr>
                      <w:rFonts w:hint="eastAsia" w:ascii="Times New Roman" w:hAnsi="Times New Roman" w:eastAsia="黑体" w:cs="Times New Roman"/>
                      <w:bCs/>
                      <w:color w:val="0000FF"/>
                      <w:kern w:val="2"/>
                      <w:sz w:val="21"/>
                      <w:highlight w:val="none"/>
                      <w:lang w:val="en-US" w:eastAsia="zh-CN" w:bidi="ar-SA"/>
                    </w:rPr>
                  </w:pPr>
                  <w:r>
                    <w:rPr>
                      <w:rFonts w:hint="eastAsia" w:ascii="黑体" w:hAnsi="黑体" w:eastAsia="黑体" w:cs="黑体"/>
                      <w:szCs w:val="21"/>
                    </w:rPr>
                    <w:t>综合消化酶</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A8"/>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val="0"/>
                    <w:autoSpaceDN w:val="0"/>
                    <w:adjustRightInd w:val="0"/>
                    <w:jc w:val="left"/>
                    <w:rPr>
                      <w:rFonts w:hint="eastAsia" w:ascii="黑体" w:hAnsi="黑体" w:eastAsia="黑体" w:cs="黑体"/>
                      <w:szCs w:val="21"/>
                      <w:lang w:eastAsia="zh-CN"/>
                    </w:rPr>
                  </w:pPr>
                  <w:r>
                    <w:rPr>
                      <w:rFonts w:hint="eastAsia" w:ascii="黑体" w:hAnsi="黑体" w:eastAsia="黑体" w:cs="黑体"/>
                      <w:szCs w:val="21"/>
                      <w:lang w:val="en-US" w:eastAsia="zh-CN"/>
                    </w:rPr>
                    <w:t>白芸豆粉、</w:t>
                  </w:r>
                  <w:r>
                    <w:rPr>
                      <w:rFonts w:hint="eastAsia" w:ascii="黑体" w:hAnsi="黑体" w:eastAsia="黑体" w:cs="黑体"/>
                      <w:szCs w:val="21"/>
                    </w:rPr>
                    <w:t>山药</w:t>
                  </w:r>
                  <w:r>
                    <w:rPr>
                      <w:rFonts w:hint="eastAsia" w:ascii="黑体" w:hAnsi="黑体" w:eastAsia="黑体" w:cs="黑体"/>
                      <w:szCs w:val="21"/>
                      <w:lang w:eastAsia="zh-CN"/>
                    </w:rPr>
                    <w:t>、沙棘、</w:t>
                  </w:r>
                </w:p>
                <w:p>
                  <w:pPr>
                    <w:autoSpaceDE w:val="0"/>
                    <w:autoSpaceDN w:val="0"/>
                    <w:adjustRightInd w:val="0"/>
                    <w:jc w:val="left"/>
                    <w:rPr>
                      <w:rFonts w:hint="eastAsia" w:ascii="Times New Roman" w:hAnsi="Times New Roman" w:eastAsia="黑体" w:cs="Times New Roman"/>
                      <w:bCs/>
                      <w:color w:val="0000FF"/>
                      <w:kern w:val="2"/>
                      <w:sz w:val="21"/>
                      <w:highlight w:val="yellow"/>
                      <w:lang w:val="en-US" w:eastAsia="zh-CN" w:bidi="ar-SA"/>
                    </w:rPr>
                  </w:pPr>
                  <w:r>
                    <w:rPr>
                      <w:rFonts w:hint="eastAsia" w:ascii="黑体" w:hAnsi="黑体" w:eastAsia="黑体" w:cs="黑体"/>
                      <w:szCs w:val="21"/>
                      <w:lang w:eastAsia="zh-CN"/>
                    </w:rPr>
                    <w:t>薏苡仁、马齿苋</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FE"/>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val="0"/>
                    <w:autoSpaceDN w:val="0"/>
                    <w:adjustRightInd w:val="0"/>
                    <w:jc w:val="left"/>
                    <w:rPr>
                      <w:rFonts w:hint="default" w:ascii="Times New Roman" w:hAnsi="Times New Roman" w:eastAsia="黑体" w:cs="Times New Roman"/>
                      <w:bCs/>
                      <w:color w:val="0000FF"/>
                      <w:kern w:val="2"/>
                      <w:sz w:val="21"/>
                      <w:highlight w:val="none"/>
                      <w:lang w:val="en-US" w:eastAsia="zh-CN" w:bidi="ar-SA"/>
                    </w:rPr>
                  </w:pPr>
                  <w:r>
                    <w:rPr>
                      <w:rFonts w:hint="eastAsia" w:ascii="黑体" w:hAnsi="黑体" w:eastAsia="黑体" w:cs="黑体"/>
                      <w:szCs w:val="21"/>
                    </w:rPr>
                    <w:t>综合消化酶</w:t>
                  </w:r>
                  <w:r>
                    <w:rPr>
                      <w:rFonts w:hint="eastAsia" w:ascii="黑体" w:hAnsi="黑体" w:eastAsia="黑体" w:cs="黑体"/>
                      <w:szCs w:val="21"/>
                      <w:lang w:eastAsia="zh-CN"/>
                    </w:rPr>
                    <w:t>、嗜酸乳杆菌、干酪乳杆菌、乳双歧杆菌</w:t>
                  </w:r>
                  <w:r>
                    <w:rPr>
                      <w:rFonts w:hint="eastAsia" w:ascii="黑体" w:hAnsi="黑体" w:eastAsia="黑体" w:cs="黑体"/>
                      <w:szCs w:val="21"/>
                      <w:lang w:val="en-US" w:eastAsia="zh-CN"/>
                    </w:rPr>
                    <w:t>等</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A8"/>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val="0"/>
                    <w:autoSpaceDN w:val="0"/>
                    <w:adjustRightInd w:val="0"/>
                    <w:jc w:val="left"/>
                    <w:rPr>
                      <w:rFonts w:hint="default" w:eastAsia="宋体"/>
                      <w:bCs/>
                      <w:color w:val="0000FF"/>
                      <w:highlight w:val="none"/>
                      <w:lang w:val="en-US" w:eastAsia="zh-CN"/>
                    </w:rPr>
                  </w:pPr>
                  <w:r>
                    <w:rPr>
                      <w:rFonts w:hint="eastAsia" w:ascii="黑体" w:hAnsi="黑体" w:eastAsia="黑体" w:cs="黑体"/>
                      <w:szCs w:val="21"/>
                    </w:rPr>
                    <w:t>白芸豆水解蛋白粉</w:t>
                  </w:r>
                  <w:r>
                    <w:rPr>
                      <w:rFonts w:hint="eastAsia" w:ascii="黑体" w:hAnsi="黑体" w:eastAsia="黑体" w:cs="黑体"/>
                      <w:szCs w:val="21"/>
                      <w:lang w:eastAsia="zh-CN"/>
                    </w:rPr>
                    <w:t>、</w:t>
                  </w:r>
                  <w:r>
                    <w:rPr>
                      <w:rFonts w:hint="eastAsia" w:ascii="黑体" w:hAnsi="黑体" w:eastAsia="黑体" w:cs="黑体"/>
                      <w:szCs w:val="21"/>
                    </w:rPr>
                    <w:t>乳清蛋白粉</w:t>
                  </w:r>
                  <w:r>
                    <w:rPr>
                      <w:rFonts w:hint="eastAsia" w:ascii="黑体" w:hAnsi="黑体" w:eastAsia="黑体" w:cs="黑体"/>
                      <w:szCs w:val="21"/>
                      <w:lang w:eastAsia="zh-CN"/>
                    </w:rPr>
                    <w:t>、</w:t>
                  </w:r>
                  <w:r>
                    <w:rPr>
                      <w:rFonts w:hint="default" w:ascii="黑体" w:hAnsi="黑体" w:eastAsia="黑体" w:cs="黑体"/>
                      <w:lang w:val="en-US" w:eastAsia="zh-CN"/>
                    </w:rPr>
                    <w:t>椰浆粉</w:t>
                  </w:r>
                  <w:r>
                    <w:rPr>
                      <w:rFonts w:hint="eastAsia" w:ascii="黑体" w:hAnsi="黑体" w:eastAsia="黑体" w:cs="黑体"/>
                      <w:lang w:val="en-US" w:eastAsia="zh-CN"/>
                    </w:rPr>
                    <w:t>、</w:t>
                  </w:r>
                  <w:r>
                    <w:rPr>
                      <w:rFonts w:hint="eastAsia" w:ascii="黑体" w:hAnsi="黑体" w:eastAsia="黑体" w:cs="黑体"/>
                    </w:rPr>
                    <w:t>速溶咖啡粉</w:t>
                  </w:r>
                  <w:r>
                    <w:rPr>
                      <w:rFonts w:hint="eastAsia" w:ascii="黑体" w:hAnsi="黑体" w:eastAsia="黑体" w:cs="黑体"/>
                      <w:lang w:eastAsia="zh-CN"/>
                    </w:rPr>
                    <w:t>、</w:t>
                  </w:r>
                  <w:r>
                    <w:rPr>
                      <w:rFonts w:hint="eastAsia" w:ascii="黑体" w:hAnsi="黑体" w:eastAsia="黑体" w:cs="黑体"/>
                    </w:rPr>
                    <w:t>植脂末</w:t>
                  </w:r>
                  <w:r>
                    <w:rPr>
                      <w:rFonts w:hint="eastAsia" w:ascii="黑体" w:hAnsi="黑体" w:eastAsia="黑体" w:cs="黑体"/>
                      <w:szCs w:val="21"/>
                      <w:lang w:val="en-US" w:eastAsia="zh-CN"/>
                    </w:rPr>
                    <w:t>等</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A8"/>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val="0"/>
                    <w:autoSpaceDN w:val="0"/>
                    <w:adjustRightInd w:val="0"/>
                    <w:jc w:val="left"/>
                    <w:rPr>
                      <w:rFonts w:hint="eastAsia" w:ascii="黑体" w:hAnsi="黑体" w:eastAsia="黑体" w:cs="黑体"/>
                      <w:szCs w:val="21"/>
                    </w:rPr>
                  </w:pPr>
                  <w:r>
                    <w:rPr>
                      <w:rFonts w:hint="default" w:ascii="Times New Roman" w:hAnsi="Times New Roman" w:cs="Times New Roman"/>
                      <w:sz w:val="21"/>
                      <w:szCs w:val="21"/>
                      <w:lang w:val="en-US" w:eastAsia="zh-CN"/>
                    </w:rPr>
                    <w:t>圆苞车前子壳粉</w:t>
                  </w:r>
                  <w:r>
                    <w:rPr>
                      <w:rFonts w:hint="eastAsia" w:cs="Times New Roman"/>
                      <w:sz w:val="21"/>
                      <w:szCs w:val="21"/>
                      <w:lang w:val="en-US" w:eastAsia="zh-CN"/>
                    </w:rPr>
                    <w:t>、</w:t>
                  </w:r>
                  <w:r>
                    <w:rPr>
                      <w:rFonts w:hint="eastAsia" w:ascii="黑体" w:hAnsi="黑体" w:eastAsia="黑体" w:cs="黑体"/>
                      <w:szCs w:val="21"/>
                    </w:rPr>
                    <w:t>山楂</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A8"/>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val="0"/>
                    <w:autoSpaceDN w:val="0"/>
                    <w:adjustRightInd w:val="0"/>
                    <w:jc w:val="left"/>
                    <w:rPr>
                      <w:rFonts w:hint="default" w:ascii="Times New Roman" w:hAnsi="Times New Roman" w:cs="Times New Roman"/>
                      <w:sz w:val="21"/>
                      <w:szCs w:val="21"/>
                      <w:lang w:val="en-US" w:eastAsia="zh-CN"/>
                    </w:rPr>
                  </w:pPr>
                  <w:r>
                    <w:rPr>
                      <w:rFonts w:hint="default" w:ascii="黑体" w:hAnsi="黑体" w:eastAsia="黑体" w:cs="黑体"/>
                      <w:lang w:val="en-US" w:eastAsia="zh-CN"/>
                    </w:rPr>
                    <w:t>植物乳杆菌Lp90</w:t>
                  </w:r>
                  <w:r>
                    <w:rPr>
                      <w:rFonts w:hint="eastAsia" w:ascii="黑体" w:hAnsi="黑体" w:eastAsia="黑体" w:cs="黑体"/>
                      <w:lang w:val="en-US" w:eastAsia="zh-CN"/>
                    </w:rPr>
                    <w:t>、</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A8"/>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val="0"/>
                    <w:autoSpaceDN w:val="0"/>
                    <w:adjustRightInd w:val="0"/>
                    <w:jc w:val="left"/>
                    <w:rPr>
                      <w:rFonts w:hint="eastAsia" w:ascii="黑体" w:hAnsi="黑体" w:eastAsia="黑体" w:cs="黑体"/>
                      <w:lang w:val="en-US" w:eastAsia="zh-CN"/>
                    </w:rPr>
                  </w:pPr>
                  <w:r>
                    <w:rPr>
                      <w:rFonts w:hint="eastAsia" w:ascii="黑体" w:hAnsi="黑体" w:eastAsia="黑体" w:cs="黑体"/>
                      <w:lang w:val="en-US" w:eastAsia="zh-CN"/>
                    </w:rPr>
                    <w:t>抗性糊精、</w:t>
                  </w:r>
                  <w:r>
                    <w:rPr>
                      <w:rFonts w:hint="eastAsia" w:ascii="黑体" w:hAnsi="黑体" w:eastAsia="黑体" w:cs="黑体"/>
                      <w:szCs w:val="21"/>
                      <w:shd w:val="clear" w:color="auto" w:fill="FFFFFF"/>
                    </w:rPr>
                    <w:t>单，双甘油脂肪酸酯</w:t>
                  </w:r>
                  <w:r>
                    <w:rPr>
                      <w:rFonts w:hint="eastAsia" w:ascii="黑体" w:hAnsi="黑体" w:eastAsia="黑体" w:cs="黑体"/>
                      <w:szCs w:val="21"/>
                      <w:shd w:val="clear" w:color="auto" w:fill="FFFFFF"/>
                      <w:lang w:eastAsia="zh-CN"/>
                    </w:rPr>
                    <w:t>、</w:t>
                  </w:r>
                </w:p>
              </w:tc>
              <w:tc>
                <w:tcPr>
                  <w:tcW w:w="3150" w:type="dxa"/>
                  <w:vAlign w:val="bottom"/>
                </w:tcPr>
                <w:p>
                  <w:pPr>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FE"/>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A8"/>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val="0"/>
                    <w:autoSpaceDN w:val="0"/>
                    <w:adjustRightInd w:val="0"/>
                    <w:jc w:val="left"/>
                    <w:rPr>
                      <w:rFonts w:hint="default" w:ascii="黑体" w:hAnsi="黑体" w:eastAsia="黑体" w:cs="黑体"/>
                      <w:lang w:val="en-US" w:eastAsia="zh-CN"/>
                    </w:rPr>
                  </w:pPr>
                  <w:r>
                    <w:rPr>
                      <w:rFonts w:hint="eastAsia" w:ascii="黑体" w:hAnsi="黑体" w:eastAsia="黑体" w:cs="黑体"/>
                      <w:lang w:val="en-US" w:eastAsia="zh-CN"/>
                    </w:rPr>
                    <w:t>椰子油</w:t>
                  </w:r>
                </w:p>
              </w:tc>
              <w:tc>
                <w:tcPr>
                  <w:tcW w:w="3150" w:type="dxa"/>
                  <w:vAlign w:val="bottom"/>
                </w:tcPr>
                <w:p>
                  <w:pPr>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FE"/>
                  </w:r>
                  <w:r>
                    <w:rPr>
                      <w:rFonts w:hint="eastAsia"/>
                      <w:bCs/>
                      <w:color w:val="0000FF"/>
                      <w:highlight w:val="none"/>
                      <w:lang w:val="en-US" w:eastAsia="zh-CN"/>
                    </w:rPr>
                    <w:t>酸价</w:t>
                  </w:r>
                  <w:r>
                    <w:rPr>
                      <w:rFonts w:hint="eastAsia"/>
                      <w:bCs/>
                      <w:color w:val="0000FF"/>
                      <w:highlight w:val="none"/>
                    </w:rPr>
                    <w:t xml:space="preserve">  </w:t>
                  </w:r>
                  <w:r>
                    <w:rPr>
                      <w:rFonts w:hint="eastAsia"/>
                      <w:bCs/>
                      <w:color w:val="0000FF"/>
                      <w:highlight w:val="none"/>
                    </w:rPr>
                    <w:sym w:font="Wingdings" w:char="00FE"/>
                  </w:r>
                  <w:r>
                    <w:rPr>
                      <w:rFonts w:hint="eastAsia"/>
                      <w:bCs/>
                      <w:color w:val="0000FF"/>
                      <w:highlight w:val="none"/>
                      <w:lang w:val="en-US" w:eastAsia="zh-CN"/>
                    </w:rPr>
                    <w:t>过氧化值</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val="0"/>
                    <w:autoSpaceDN w:val="0"/>
                    <w:adjustRightInd w:val="0"/>
                    <w:jc w:val="left"/>
                    <w:rPr>
                      <w:rFonts w:hint="eastAsia" w:ascii="黑体" w:hAnsi="黑体" w:eastAsia="黑体" w:cs="黑体"/>
                      <w:lang w:val="en-US" w:eastAsia="zh-CN"/>
                    </w:rPr>
                  </w:pPr>
                  <w:r>
                    <w:rPr>
                      <w:rFonts w:hint="eastAsia" w:ascii="黑体" w:hAnsi="黑体" w:eastAsia="黑体" w:cs="黑体"/>
                      <w:szCs w:val="21"/>
                    </w:rPr>
                    <w:t>共轭亚油酸甘油酯</w:t>
                  </w:r>
                </w:p>
              </w:tc>
              <w:tc>
                <w:tcPr>
                  <w:tcW w:w="3150" w:type="dxa"/>
                  <w:vAlign w:val="bottom"/>
                </w:tcPr>
                <w:p>
                  <w:pPr>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FE"/>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A8"/>
                  </w:r>
                  <w:r>
                    <w:rPr>
                      <w:rFonts w:hint="eastAsia"/>
                      <w:bCs/>
                      <w:color w:val="0000FF"/>
                      <w:highlight w:val="none"/>
                      <w:lang w:val="en-US" w:eastAsia="zh-CN"/>
                    </w:rPr>
                    <w:t>酸价</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US" w:eastAsia="zh-CN"/>
                    </w:rPr>
                    <w:t>过氧化值</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val="0"/>
                    <w:autoSpaceDN w:val="0"/>
                    <w:adjustRightInd w:val="0"/>
                    <w:jc w:val="left"/>
                    <w:rPr>
                      <w:rFonts w:hint="eastAsia" w:ascii="黑体" w:hAnsi="黑体" w:eastAsia="黑体" w:cs="黑体"/>
                      <w:szCs w:val="21"/>
                      <w:lang w:eastAsia="zh-CN"/>
                    </w:rPr>
                  </w:pPr>
                  <w:r>
                    <w:rPr>
                      <w:rFonts w:hint="eastAsia" w:ascii="黑体" w:hAnsi="黑体" w:eastAsia="黑体" w:cs="黑体"/>
                    </w:rPr>
                    <w:t>淡水鱼胶原蛋白肽粉</w:t>
                  </w:r>
                  <w:r>
                    <w:rPr>
                      <w:rFonts w:hint="eastAsia" w:ascii="黑体" w:hAnsi="黑体" w:eastAsia="黑体" w:cs="黑体"/>
                      <w:lang w:eastAsia="zh-CN"/>
                    </w:rPr>
                    <w:t>、</w:t>
                  </w:r>
                  <w:r>
                    <w:rPr>
                      <w:rFonts w:hint="eastAsia" w:ascii="黑体" w:hAnsi="黑体" w:eastAsia="黑体" w:cs="黑体"/>
                      <w:szCs w:val="21"/>
                    </w:rPr>
                    <w:t>胶原蛋白肽</w:t>
                  </w:r>
                  <w:r>
                    <w:rPr>
                      <w:rFonts w:hint="eastAsia" w:ascii="黑体" w:hAnsi="黑体" w:eastAsia="黑体" w:cs="黑体"/>
                      <w:szCs w:val="21"/>
                      <w:lang w:eastAsia="zh-CN"/>
                    </w:rPr>
                    <w:t>、</w:t>
                  </w:r>
                  <w:r>
                    <w:rPr>
                      <w:rFonts w:hint="eastAsia" w:ascii="黑体" w:hAnsi="黑体" w:eastAsia="黑体" w:cs="黑体"/>
                      <w:szCs w:val="21"/>
                    </w:rPr>
                    <w:t>鲣鱼弹性蛋白肽粉</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FE"/>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A8"/>
                  </w:r>
                  <w:r>
                    <w:rPr>
                      <w:rFonts w:hint="eastAsia"/>
                      <w:bCs/>
                      <w:color w:val="0000FF"/>
                      <w:highlight w:val="none"/>
                      <w:lang w:val="en-US" w:eastAsia="zh-CN"/>
                    </w:rPr>
                    <w:t>酸价</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US" w:eastAsia="zh-CN"/>
                    </w:rPr>
                    <w:t>过氧化值</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bl>
          <w:p>
            <w:pPr>
              <w:pStyle w:val="13"/>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FDEADA" w:themeFill="accent6"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6</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shd w:val="clear" w:color="auto" w:fill="FDEADA" w:themeFill="accent6"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pStyle w:val="12"/>
              <w:rPr>
                <w:rFonts w:hint="eastAsia"/>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u w:val="single"/>
                <w:lang w:val="en-US" w:eastAsia="zh-CN"/>
              </w:rPr>
            </w:pPr>
            <w:r>
              <w:rPr>
                <w:rFonts w:hint="eastAsia" w:ascii="Times New Roman" w:hAnsi="Times New Roman" w:eastAsia="宋体" w:cs="Times New Roman"/>
                <w:szCs w:val="21"/>
              </w:rPr>
              <w:t>当这些措施涉及操作的改变时，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r>
              <w:rPr>
                <w:rFonts w:hint="eastAsia" w:ascii="Times New Roman" w:hAnsi="Times New Roman" w:eastAsia="宋体" w:cs="Times New Roman"/>
                <w:color w:val="0000FF"/>
                <w:szCs w:val="21"/>
                <w:u w:val="single"/>
                <w:lang w:eastAsia="zh-CN"/>
              </w:rPr>
              <w:t>——</w:t>
            </w:r>
            <w:r>
              <w:rPr>
                <w:rFonts w:hint="eastAsia" w:ascii="Times New Roman" w:hAnsi="Times New Roman" w:eastAsia="宋体" w:cs="Times New Roman"/>
                <w:color w:val="0000FF"/>
                <w:szCs w:val="21"/>
                <w:u w:val="single"/>
                <w:lang w:val="en-US" w:eastAsia="zh-CN"/>
              </w:rPr>
              <w:t>审核周期内不涉及</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r>
              <w:rPr>
                <w:rFonts w:hint="eastAsia" w:ascii="Times New Roman" w:hAnsi="Times New Roman" w:eastAsia="宋体" w:cs="Times New Roman"/>
                <w:color w:val="0000FF"/>
                <w:szCs w:val="21"/>
                <w:u w:val="single"/>
                <w:lang w:eastAsia="zh-CN"/>
              </w:rPr>
              <w:t>——</w:t>
            </w:r>
            <w:r>
              <w:rPr>
                <w:rFonts w:hint="eastAsia" w:ascii="Times New Roman" w:hAnsi="Times New Roman" w:eastAsia="宋体" w:cs="Times New Roman"/>
                <w:color w:val="0000FF"/>
                <w:szCs w:val="21"/>
                <w:u w:val="single"/>
                <w:lang w:val="en-US" w:eastAsia="zh-CN"/>
              </w:rPr>
              <w:t>审核周期内不涉及</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u w:val="single"/>
                <w:lang w:val="en-US" w:eastAsia="zh-CN"/>
              </w:rPr>
            </w:pPr>
            <w:r>
              <w:rPr>
                <w:rFonts w:hint="eastAsia" w:ascii="Times New Roman" w:hAnsi="Times New Roman" w:eastAsia="宋体" w:cs="Times New Roman"/>
                <w:szCs w:val="21"/>
              </w:rPr>
              <w:t>当控制措施有效性受到影响时，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lang w:val="en-US" w:eastAsia="zh-CN"/>
              </w:rPr>
              <w:t>审核周期内不涉及</w:t>
            </w:r>
          </w:p>
          <w:p>
            <w:pPr>
              <w:pStyle w:val="12"/>
              <w:rPr>
                <w:rFonts w:hint="eastAsia"/>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FDEADA" w:themeFill="accent6"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ascii="Times New Roman" w:hAnsi="Times New Roman" w:eastAsia="宋体" w:cs="Times New Roman"/>
                <w:b w:val="0"/>
                <w:bCs w:val="0"/>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FDEADA" w:themeFill="accent6"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审核周期内未发生</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宋体" w:cs="Times New Roman"/>
                <w:b/>
                <w:szCs w:val="21"/>
                <w:lang w:val="en-US" w:eastAsia="zh-CN"/>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FDEADA" w:themeFill="accent6"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widowControl/>
              <w:spacing w:line="360" w:lineRule="auto"/>
              <w:ind w:firstLine="420" w:firstLineChars="200"/>
              <w:jc w:val="left"/>
              <w:rPr>
                <w:rFonts w:hint="default" w:eastAsia="黑体"/>
                <w:color w:val="FF0000"/>
                <w:kern w:val="0"/>
                <w:szCs w:val="21"/>
                <w:u w:val="single"/>
                <w:lang w:val="en-US" w:eastAsia="zh-CN"/>
              </w:rPr>
            </w:pPr>
            <w:r>
              <w:rPr>
                <w:rFonts w:hint="eastAsia" w:ascii="Times New Roman" w:hAnsi="Times New Roman" w:eastAsia="宋体" w:cs="Times New Roman"/>
                <w:szCs w:val="21"/>
              </w:rPr>
              <w:t>关键限值的设立</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r>
              <w:rPr>
                <w:rFonts w:hint="eastAsia" w:cs="Times New Roman"/>
                <w:szCs w:val="21"/>
                <w:lang w:eastAsia="zh-CN"/>
              </w:rPr>
              <w:t>，</w:t>
            </w:r>
            <w:r>
              <w:rPr>
                <w:rFonts w:eastAsia="黑体"/>
                <w:color w:val="FF0000"/>
                <w:szCs w:val="21"/>
                <w:u w:val="single"/>
              </w:rPr>
              <w:t>凝胶糖果HACCP计划表中配料(CCP）的CL值：</w:t>
            </w:r>
            <w:r>
              <w:rPr>
                <w:rFonts w:eastAsia="黑体"/>
                <w:color w:val="FF0000"/>
                <w:kern w:val="0"/>
                <w:szCs w:val="21"/>
                <w:u w:val="single"/>
              </w:rPr>
              <w:t>1）胭脂红最大使用量 0.1g/kg，2）日落黄最大使用量 0.3g/kg，不符合GB2760-2014标准中的限量要求（胭脂红及其铝色淀最大使用量：0.05g/kg，日落黄及其铝色淀最大使用量：0.1g/kg）。</w:t>
            </w:r>
            <w:r>
              <w:rPr>
                <w:rFonts w:hint="eastAsia" w:eastAsia="黑体"/>
                <w:color w:val="FF0000"/>
                <w:kern w:val="0"/>
                <w:szCs w:val="21"/>
                <w:u w:val="single"/>
                <w:lang w:val="en-US" w:eastAsia="zh-CN"/>
              </w:rPr>
              <w:t>见不符合项报告03</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不涉及</w:t>
            </w: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FDEADA" w:themeFill="accent6"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default"/>
                <w:lang w:val="en-US" w:eastAsia="zh-CN"/>
              </w:rPr>
            </w:pPr>
            <w:r>
              <w:rPr>
                <w:rFonts w:hint="eastAsia" w:ascii="Times New Roman" w:hAnsi="宋体" w:eastAsia="宋体" w:cs="Times New Roman"/>
                <w:szCs w:val="21"/>
              </w:rPr>
              <w:t>组织</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r>
              <w:rPr>
                <w:rFonts w:hint="eastAsia" w:ascii="宋体" w:hAnsi="宋体" w:eastAsia="宋体" w:cs="Times New Roman"/>
                <w:szCs w:val="21"/>
                <w:lang w:eastAsia="zh-CN"/>
              </w:rPr>
              <w:t>，</w:t>
            </w:r>
          </w:p>
          <w:p>
            <w:pPr>
              <w:rPr>
                <w:rFonts w:eastAsia="黑体"/>
                <w:color w:val="FF0000"/>
                <w:szCs w:val="20"/>
                <w:u w:val="single"/>
              </w:rPr>
            </w:pPr>
            <w:r>
              <w:rPr>
                <w:rFonts w:hint="eastAsia" w:ascii="Times New Roman" w:hAnsi="宋体" w:eastAsia="宋体" w:cs="Times New Roman"/>
                <w:szCs w:val="21"/>
              </w:rPr>
              <w:t>监控对象</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是/</w:t>
            </w:r>
            <w:r>
              <w:rPr>
                <w:rFonts w:hint="eastAsia" w:ascii="宋体" w:hAnsi="宋体" w:eastAsia="宋体" w:cs="Times New Roman"/>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r>
              <w:rPr>
                <w:rFonts w:eastAsia="黑体"/>
                <w:color w:val="FF0000"/>
                <w:szCs w:val="20"/>
                <w:u w:val="single"/>
              </w:rPr>
              <w:t>查CCP点实施情况发现：</w:t>
            </w:r>
          </w:p>
          <w:p>
            <w:pPr>
              <w:rPr>
                <w:rFonts w:eastAsia="黑体"/>
                <w:color w:val="FF0000"/>
                <w:szCs w:val="20"/>
                <w:u w:val="single"/>
              </w:rPr>
            </w:pPr>
            <w:r>
              <w:rPr>
                <w:rFonts w:eastAsia="黑体"/>
                <w:color w:val="FF0000"/>
                <w:szCs w:val="20"/>
                <w:u w:val="single"/>
              </w:rPr>
              <w:t>1）抽查2022-06-27日、2022-07-15日《果冻杀菌记录表》，记录杀菌时间均为15min，与果味型果冻HACCP计划表杀菌（CCP）中的CL值——时间：8min，不一致；</w:t>
            </w:r>
          </w:p>
          <w:p>
            <w:pPr>
              <w:rPr>
                <w:rFonts w:eastAsia="黑体"/>
                <w:color w:val="FF0000"/>
                <w:szCs w:val="20"/>
                <w:u w:val="single"/>
              </w:rPr>
            </w:pPr>
            <w:r>
              <w:rPr>
                <w:rFonts w:eastAsia="黑体"/>
                <w:color w:val="FF0000"/>
                <w:szCs w:val="20"/>
                <w:u w:val="single"/>
              </w:rPr>
              <w:t>2）抽查2022-06-17日</w:t>
            </w:r>
            <w:r>
              <w:rPr>
                <w:rFonts w:hint="eastAsia" w:eastAsia="黑体"/>
                <w:color w:val="FF0000"/>
                <w:szCs w:val="20"/>
                <w:u w:val="single"/>
              </w:rPr>
              <w:t xml:space="preserve">、2022-07-15日 </w:t>
            </w:r>
            <w:r>
              <w:rPr>
                <w:rFonts w:eastAsia="黑体"/>
                <w:color w:val="FF0000"/>
                <w:szCs w:val="20"/>
                <w:u w:val="single"/>
              </w:rPr>
              <w:t>太嗖啦酵母胶原三肽果冻</w:t>
            </w:r>
            <w:r>
              <w:rPr>
                <w:rFonts w:hint="eastAsia" w:eastAsia="黑体"/>
                <w:color w:val="FF0000"/>
                <w:szCs w:val="20"/>
                <w:u w:val="single"/>
              </w:rPr>
              <w:t>的</w:t>
            </w:r>
            <w:r>
              <w:rPr>
                <w:rFonts w:eastAsia="黑体"/>
                <w:color w:val="FF0000"/>
                <w:szCs w:val="20"/>
                <w:u w:val="single"/>
              </w:rPr>
              <w:t>《食品添加剂配料记录》，麦芽糖醇</w:t>
            </w:r>
            <w:r>
              <w:rPr>
                <w:rFonts w:hint="eastAsia" w:eastAsia="黑体"/>
                <w:color w:val="FF0000"/>
                <w:szCs w:val="20"/>
                <w:u w:val="single"/>
              </w:rPr>
              <w:t>液</w:t>
            </w:r>
            <w:r>
              <w:rPr>
                <w:rFonts w:eastAsia="黑体"/>
                <w:color w:val="FF0000"/>
                <w:szCs w:val="20"/>
                <w:u w:val="single"/>
              </w:rPr>
              <w:t>添加量</w:t>
            </w:r>
            <w:r>
              <w:rPr>
                <w:rFonts w:hint="eastAsia" w:eastAsia="黑体"/>
                <w:color w:val="FF0000"/>
                <w:szCs w:val="20"/>
                <w:u w:val="single"/>
              </w:rPr>
              <w:t>均为</w:t>
            </w:r>
            <w:r>
              <w:rPr>
                <w:rFonts w:eastAsia="黑体"/>
                <w:color w:val="FF0000"/>
                <w:szCs w:val="20"/>
                <w:u w:val="single"/>
              </w:rPr>
              <w:t>：136kg/800kg每锅，与果味型果冻HACCP计划表配料（CCP）中CL值——麦芽糖醇液最大使用量 5.0%，不一致；</w:t>
            </w:r>
          </w:p>
          <w:p>
            <w:pPr>
              <w:rPr>
                <w:rFonts w:eastAsia="黑体"/>
                <w:color w:val="FF0000"/>
                <w:szCs w:val="20"/>
                <w:u w:val="single"/>
              </w:rPr>
            </w:pPr>
            <w:r>
              <w:rPr>
                <w:rFonts w:eastAsia="黑体"/>
                <w:color w:val="FF0000"/>
                <w:szCs w:val="20"/>
                <w:u w:val="single"/>
              </w:rPr>
              <w:t>3）抽查2022-06-27日、2022-04-27日美丽元素SXO弹性胶原蛋白肽果饮《植物饮料杀菌温度记录表》，均未记录杀菌压力，与植物饮料HACCP计划表杀菌（CCP）中CL值要求——压力1.0MPa-1.5MPa，不一致；</w:t>
            </w:r>
          </w:p>
          <w:p>
            <w:pPr>
              <w:rPr>
                <w:rFonts w:hint="default" w:eastAsia="黑体"/>
                <w:color w:val="0000FF"/>
                <w:szCs w:val="20"/>
                <w:lang w:val="en-US" w:eastAsia="zh-CN"/>
              </w:rPr>
            </w:pPr>
            <w:r>
              <w:rPr>
                <w:rFonts w:hint="eastAsia" w:eastAsia="黑体"/>
                <w:color w:val="FF0000"/>
                <w:szCs w:val="20"/>
                <w:u w:val="single"/>
              </w:rPr>
              <w:t>4）抽查2022-05-14日仁和-氨基丁酸酸枣仁酵母素软糖、2022-07-14日批次仁和山楂鸡内金酵素软糖的配料情况，发现复配增稠剂（果胶）添加量分别为4.197kg/195kg每锅、4.199kg/195kg每锅，不符合凝胶糖果HACCP计划配料（CCP）中CL值——复配软糖凝固剂最大使用量 1.5%的要求。</w:t>
            </w:r>
            <w:r>
              <w:rPr>
                <w:rFonts w:hint="eastAsia" w:eastAsia="黑体"/>
                <w:color w:val="FF0000"/>
                <w:szCs w:val="20"/>
                <w:u w:val="single"/>
                <w:lang w:val="en-US" w:eastAsia="zh-CN"/>
              </w:rPr>
              <w:t>见不符合项报告02</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FDEADA" w:themeFill="accent6"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审核周期内未发生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审核周期内未发生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FDEADA" w:themeFill="accent6"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6</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pStyle w:val="12"/>
              <w:spacing w:line="360" w:lineRule="auto"/>
              <w:ind w:left="0" w:leftChars="0" w:firstLine="0" w:firstLineChars="0"/>
              <w:rPr>
                <w:rFonts w:hint="eastAsia"/>
                <w:highlight w:val="none"/>
                <w:u w:val="single"/>
                <w:lang w:val="en-US" w:eastAsia="zh-CN"/>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2022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4</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15</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spacing w:before="120" w:line="360" w:lineRule="auto"/>
              <w:rPr>
                <w:rFonts w:hint="default"/>
                <w:color w:val="auto"/>
                <w:lang w:val="en-US" w:eastAsia="zh-CN"/>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ascii="方正仿宋简体" w:eastAsia="方正仿宋简体"/>
                <w:b/>
                <w:color w:val="auto"/>
                <w:lang w:val="en-US" w:eastAsia="zh-CN"/>
              </w:rPr>
              <w:t>作业环境微生物验证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FDEADA" w:themeFill="accent6"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eastAsia="宋体" w:cs="Times New Roman"/>
                <w:color w:val="0000FF"/>
                <w:szCs w:val="21"/>
                <w:u w:val="single"/>
                <w:lang w:eastAsia="zh-CN"/>
              </w:rPr>
              <w:t>——</w:t>
            </w:r>
            <w:r>
              <w:rPr>
                <w:rFonts w:hint="eastAsia" w:ascii="宋体" w:hAnsi="宋体" w:eastAsia="宋体" w:cs="Times New Roman"/>
                <w:color w:val="0000FF"/>
                <w:szCs w:val="21"/>
                <w:u w:val="single"/>
                <w:lang w:val="en-US" w:eastAsia="zh-CN"/>
              </w:rPr>
              <w:t>未发生投诉</w:t>
            </w:r>
            <w:r>
              <w:rPr>
                <w:rFonts w:hint="eastAsia" w:ascii="宋体" w:hAnsi="宋体" w:cs="Times New Roman"/>
                <w:color w:val="0000FF"/>
                <w:szCs w:val="21"/>
                <w:u w:val="single"/>
                <w:lang w:val="en-US" w:eastAsia="zh-CN"/>
              </w:rPr>
              <w:t xml:space="preserve">        </w:t>
            </w:r>
            <w:r>
              <w:rPr>
                <w:rFonts w:hint="eastAsia" w:ascii="宋体" w:hAnsi="宋体"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r>
              <w:rPr>
                <w:rFonts w:hint="eastAsia" w:ascii="宋体" w:hAnsi="宋体" w:eastAsia="宋体" w:cs="Times New Roman"/>
                <w:color w:val="0000FF"/>
                <w:szCs w:val="21"/>
                <w:u w:val="single"/>
                <w:lang w:eastAsia="zh-CN"/>
              </w:rPr>
              <w:t>——</w:t>
            </w:r>
            <w:r>
              <w:rPr>
                <w:rFonts w:hint="eastAsia" w:ascii="宋体" w:hAnsi="宋体" w:eastAsia="宋体" w:cs="Times New Roman"/>
                <w:color w:val="0000FF"/>
                <w:szCs w:val="21"/>
                <w:u w:val="single"/>
                <w:lang w:val="en-US" w:eastAsia="zh-CN"/>
              </w:rPr>
              <w:t>不涉及</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2</w:t>
            </w:r>
            <w:r>
              <w:rPr>
                <w:rFonts w:hint="eastAsia"/>
                <w:color w:val="1D41D5"/>
                <w:u w:val="single"/>
              </w:rPr>
              <w:t>年</w:t>
            </w:r>
            <w:r>
              <w:rPr>
                <w:rFonts w:hint="eastAsia"/>
                <w:color w:val="1D41D5"/>
                <w:u w:val="single"/>
                <w:lang w:val="en-US" w:eastAsia="zh-CN"/>
              </w:rPr>
              <w:t>5</w:t>
            </w:r>
            <w:r>
              <w:rPr>
                <w:rFonts w:hint="eastAsia"/>
                <w:color w:val="1D41D5"/>
                <w:u w:val="single"/>
              </w:rPr>
              <w:t>月</w:t>
            </w:r>
            <w:r>
              <w:rPr>
                <w:rFonts w:hint="eastAsia"/>
                <w:color w:val="1D41D5"/>
                <w:u w:val="single"/>
                <w:lang w:val="en-US" w:eastAsia="zh-CN"/>
              </w:rPr>
              <w:t>20</w:t>
            </w:r>
            <w:r>
              <w:rPr>
                <w:rFonts w:hint="eastAsia"/>
                <w:color w:val="1D41D5"/>
                <w:u w:val="single"/>
              </w:rPr>
              <w:t>日，</w:t>
            </w:r>
            <w:r>
              <w:rPr>
                <w:rFonts w:hint="eastAsia"/>
                <w:color w:val="1D41D5"/>
                <w:u w:val="single"/>
                <w:lang w:val="en-US" w:eastAsia="zh-CN"/>
              </w:rPr>
              <w:t>1</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2</w:t>
            </w:r>
            <w:r>
              <w:rPr>
                <w:rFonts w:hint="eastAsia" w:ascii="宋体" w:hAnsi="宋体"/>
                <w:color w:val="0000FF"/>
                <w:u w:val="single"/>
              </w:rPr>
              <w:t>年</w:t>
            </w:r>
            <w:r>
              <w:rPr>
                <w:rFonts w:hint="eastAsia"/>
                <w:color w:val="0000FF"/>
                <w:u w:val="single"/>
                <w:lang w:val="en-US" w:eastAsia="zh-CN"/>
              </w:rPr>
              <w:t>6</w:t>
            </w:r>
            <w:r>
              <w:rPr>
                <w:rFonts w:hint="eastAsia" w:ascii="宋体" w:hAnsi="宋体"/>
                <w:color w:val="0000FF"/>
                <w:u w:val="single"/>
              </w:rPr>
              <w:t>月</w:t>
            </w:r>
            <w:r>
              <w:rPr>
                <w:rFonts w:hint="eastAsia"/>
                <w:color w:val="0000FF"/>
                <w:u w:val="single"/>
                <w:lang w:val="en-US" w:eastAsia="zh-CN"/>
              </w:rPr>
              <w:t>20</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pStyle w:val="8"/>
              <w:ind w:left="0" w:leftChars="0" w:firstLine="0" w:firstLineChars="0"/>
              <w:rPr>
                <w:rFonts w:hint="eastAsia" w:ascii="Times New Roman" w:hAnsi="Times New Roman" w:eastAsia="宋体" w:cs="Times New Roman"/>
                <w:color w:val="0000FF"/>
                <w:szCs w:val="21"/>
                <w:highlight w:val="yellow"/>
              </w:rPr>
            </w:pPr>
            <w:r>
              <w:rPr>
                <w:rFonts w:hint="eastAsia"/>
                <w:lang w:val="en-US" w:eastAsia="zh-CN"/>
              </w:rPr>
              <w:t>加强车间生产人员的培训工作，不断提高操作水平，加强人力资源的管理工作，坚持以人为本的管理理念等</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yellow"/>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lang w:val="en-US" w:eastAsia="zh-CN"/>
              </w:rPr>
              <w:t>顾客反馈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p>
        </w:tc>
        <w:tc>
          <w:tcPr>
            <w:tcW w:w="8766" w:type="dxa"/>
            <w:gridSpan w:val="14"/>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fill="FDEADA" w:themeFill="accent6" w:themeFillTint="32"/>
              <w:spacing w:before="0" w:beforeAutospacing="0" w:after="0" w:afterAutospacing="0" w:line="360" w:lineRule="auto"/>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2场所设计、建造、布局和操作流程</w:t>
            </w:r>
          </w:p>
          <w:p>
            <w:pPr>
              <w:keepNext w:val="0"/>
              <w:keepLines w:val="0"/>
              <w:suppressLineNumbers w:val="0"/>
              <w:shd w:val="clear" w:fill="FDEADA" w:themeFill="accent6" w:themeFillTint="32"/>
              <w:spacing w:before="0" w:beforeAutospacing="0" w:after="0" w:afterAutospacing="0" w:line="360" w:lineRule="auto"/>
              <w:ind w:left="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rPr>
              <w:t>各功能区域划分合理，并设计适当的分离或分隔措施，防止交叉污染</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例如：</w:t>
            </w:r>
          </w:p>
          <w:p>
            <w:pPr>
              <w:keepNext w:val="0"/>
              <w:keepLines w:val="0"/>
              <w:suppressLineNumbers w:val="0"/>
              <w:shd w:val="clear" w:fill="FDEADA" w:themeFill="accent6" w:themeFillTint="32"/>
              <w:spacing w:before="0" w:beforeAutospacing="0" w:after="0" w:afterAutospacing="0" w:line="360" w:lineRule="auto"/>
              <w:ind w:left="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清洁区——固体饮料内包间、糖果内包间</w:t>
            </w:r>
            <w:r>
              <w:rPr>
                <w:rFonts w:hint="eastAsia" w:ascii="宋体" w:hAnsi="宋体" w:cs="Times New Roman"/>
                <w:color w:val="0000FF"/>
                <w:szCs w:val="21"/>
                <w:highlight w:val="none"/>
                <w:lang w:val="en-US" w:eastAsia="zh-CN"/>
              </w:rPr>
              <w:t>、饮料灌装间</w:t>
            </w:r>
          </w:p>
          <w:p>
            <w:pPr>
              <w:keepNext w:val="0"/>
              <w:keepLines w:val="0"/>
              <w:suppressLineNumbers w:val="0"/>
              <w:shd w:val="clear" w:fill="FDEADA" w:themeFill="accent6" w:themeFillTint="32"/>
              <w:spacing w:before="0" w:beforeAutospacing="0" w:after="0" w:afterAutospacing="0" w:line="360" w:lineRule="auto"/>
              <w:ind w:left="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准清洁区——果冻灌装间、</w:t>
            </w:r>
            <w:r>
              <w:rPr>
                <w:rFonts w:hint="eastAsia" w:ascii="宋体" w:hAnsi="宋体" w:cs="Times New Roman"/>
                <w:color w:val="0000FF"/>
                <w:szCs w:val="21"/>
                <w:highlight w:val="none"/>
                <w:lang w:val="en-US" w:eastAsia="zh-CN"/>
              </w:rPr>
              <w:t>固体饮料混合间、玻璃瓶清洗间等</w:t>
            </w:r>
          </w:p>
          <w:p>
            <w:pPr>
              <w:keepNext w:val="0"/>
              <w:keepLines w:val="0"/>
              <w:suppressLineNumbers w:val="0"/>
              <w:shd w:val="clear" w:fill="FDEADA" w:themeFill="accent6" w:themeFillTint="32"/>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highlight w:val="none"/>
                <w:lang w:val="en-US" w:eastAsia="zh-CN"/>
              </w:rPr>
              <w:t>一般清洁区——</w:t>
            </w:r>
            <w:r>
              <w:rPr>
                <w:rFonts w:hint="eastAsia" w:ascii="宋体" w:hAnsi="宋体" w:cs="Times New Roman"/>
                <w:color w:val="0000FF"/>
                <w:szCs w:val="21"/>
                <w:highlight w:val="none"/>
                <w:lang w:val="en-US" w:eastAsia="zh-CN"/>
              </w:rPr>
              <w:t>配料间、外包间、果冻/植物饮料熬煮间等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numPr>
                <w:ilvl w:val="0"/>
                <w:numId w:val="11"/>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highlight w:val="none"/>
                <w:lang w:val="en-US" w:eastAsia="zh-CN"/>
              </w:rPr>
              <w:t>检测报告：编号：</w:t>
            </w:r>
            <w:r>
              <w:rPr>
                <w:rFonts w:hint="eastAsia"/>
                <w:color w:val="0000FF"/>
                <w:u w:val="single"/>
                <w:lang w:val="en-US" w:eastAsia="zh-CN"/>
              </w:rPr>
              <w:t>CTT22060900606；报告日期：2022-06-17日</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合格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城市官网用水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江水</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w:t>
            </w:r>
            <w:r>
              <w:rPr>
                <w:rFonts w:hint="eastAsia" w:ascii="宋体" w:hAnsi="宋体" w:eastAsia="宋体" w:cs="Times New Roman"/>
                <w:color w:val="0000FF"/>
                <w:szCs w:val="21"/>
                <w:highlight w:val="none"/>
                <w:lang w:val="en-US" w:eastAsia="zh-CN"/>
              </w:rPr>
              <w:t>编号：</w:t>
            </w:r>
            <w:r>
              <w:rPr>
                <w:rFonts w:hint="eastAsia"/>
                <w:color w:val="0000FF"/>
                <w:u w:val="single"/>
                <w:lang w:val="en-US" w:eastAsia="zh-CN"/>
              </w:rPr>
              <w:t>CTT22060900606；报告日期：2022-06-17日</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合格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cs="Times New Roman"/>
                <w:i w:val="0"/>
                <w:iCs w:val="0"/>
                <w:color w:val="0000FF"/>
                <w:szCs w:val="21"/>
                <w:u w:val="single"/>
                <w:lang w:val="en-US" w:eastAsia="zh-CN"/>
              </w:rPr>
            </w:pPr>
            <w:r>
              <w:rPr>
                <w:rFonts w:hint="eastAsia" w:ascii="宋体" w:hAnsi="宋体" w:eastAsia="宋体" w:cs="Times New Roman"/>
                <w:color w:val="0000FF"/>
                <w:szCs w:val="21"/>
                <w:lang w:val="en-US" w:eastAsia="zh-CN"/>
              </w:rPr>
              <w:t>加工用冰：</w:t>
            </w:r>
            <w:r>
              <w:rPr>
                <w:rFonts w:hint="eastAsia" w:ascii="宋体" w:hAnsi="宋体" w:eastAsia="宋体" w:cs="Times New Roman"/>
                <w:color w:val="0000FF"/>
                <w:szCs w:val="21"/>
                <w:u w:val="single"/>
                <w:lang w:val="en-US" w:eastAsia="zh-CN"/>
              </w:rPr>
              <w:t>——</w:t>
            </w:r>
            <w:r>
              <w:rPr>
                <w:rFonts w:hint="eastAsia" w:ascii="宋体" w:hAnsi="宋体" w:cs="Times New Roman"/>
                <w:color w:val="0000FF"/>
                <w:szCs w:val="21"/>
                <w:u w:val="single"/>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加工用蒸汽：</w:t>
            </w:r>
            <w:r>
              <w:rPr>
                <w:rFonts w:hint="eastAsia" w:ascii="宋体" w:hAnsi="宋体" w:eastAsia="宋体" w:cs="Times New Roman"/>
                <w:color w:val="0000FF"/>
                <w:szCs w:val="21"/>
                <w:u w:val="single"/>
                <w:lang w:val="en-US" w:eastAsia="zh-CN"/>
              </w:rPr>
              <w:t>管道传递，不直接接触产品</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numPr>
                <w:ilvl w:val="0"/>
                <w:numId w:val="11"/>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eastAsia="宋体" w:cs="Times New Roman"/>
                <w:color w:val="0000FF"/>
                <w:szCs w:val="21"/>
                <w:highlight w:val="none"/>
                <w:u w:val="single"/>
                <w:lang w:val="en-US" w:eastAsia="zh-CN"/>
              </w:rPr>
              <w:t xml:space="preserve">内包装膜、玻璃瓶等、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从合格供方采购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       </w:t>
            </w:r>
          </w:p>
          <w:p>
            <w:pPr>
              <w:pStyle w:val="13"/>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eastAsia="宋体" w:cs="Times New Roman"/>
                <w:color w:val="0000FF"/>
                <w:szCs w:val="21"/>
                <w:highlight w:val="none"/>
                <w:u w:val="single"/>
                <w:lang w:val="en-US" w:eastAsia="zh-CN"/>
              </w:rPr>
              <w:t xml:space="preserve">  卡纸、外包装盒、外纸箱等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numPr>
                <w:ilvl w:val="0"/>
                <w:numId w:val="11"/>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u w:val="single"/>
                <w:lang w:val="en-US" w:eastAsia="zh-CN"/>
              </w:rPr>
              <w:t>2022</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12"/>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highlight w:val="none"/>
                <w:lang w:eastAsia="zh-CN"/>
              </w:rPr>
              <w:t>《</w:t>
            </w:r>
            <w:r>
              <w:rPr>
                <w:rFonts w:hint="eastAsia"/>
                <w:highlight w:val="none"/>
                <w:lang w:val="en-US" w:eastAsia="zh-CN"/>
              </w:rPr>
              <w:t>设备机台日常维护保养记录表</w:t>
            </w:r>
            <w:r>
              <w:rPr>
                <w:rFonts w:hint="eastAsia"/>
                <w:highlight w:val="none"/>
                <w:lang w:eastAsia="zh-CN"/>
              </w:rPr>
              <w:t>》</w:t>
            </w:r>
          </w:p>
          <w:p>
            <w:pPr>
              <w:keepNext w:val="0"/>
              <w:keepLines w:val="0"/>
              <w:numPr>
                <w:ilvl w:val="0"/>
                <w:numId w:val="12"/>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p>
          <w:p>
            <w:pPr>
              <w:keepNext w:val="0"/>
              <w:keepLines w:val="0"/>
              <w:numPr>
                <w:ilvl w:val="0"/>
                <w:numId w:val="12"/>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p>
          <w:p>
            <w:pPr>
              <w:keepNext w:val="0"/>
              <w:keepLines w:val="0"/>
              <w:numPr>
                <w:ilvl w:val="0"/>
                <w:numId w:val="12"/>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lang w:val="en-US" w:eastAsia="zh-CN"/>
              </w:rPr>
              <w:t>远程视频</w:t>
            </w:r>
            <w:r>
              <w:rPr>
                <w:rFonts w:hint="eastAsia" w:ascii="宋体" w:hAnsi="宋体" w:eastAsia="宋体" w:cs="Times New Roman"/>
                <w:color w:val="0000FF"/>
                <w:szCs w:val="21"/>
                <w:highlight w:val="none"/>
              </w:rPr>
              <w:t>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numPr>
                <w:ilvl w:val="0"/>
                <w:numId w:val="13"/>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5"/>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247"/>
              <w:gridCol w:w="1334"/>
              <w:gridCol w:w="179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247" w:type="dxa"/>
                </w:tcPr>
                <w:p>
                  <w:pPr>
                    <w:rPr>
                      <w:rFonts w:ascii="宋体" w:hAnsi="宋体"/>
                      <w:szCs w:val="21"/>
                    </w:rPr>
                  </w:pPr>
                  <w:r>
                    <w:rPr>
                      <w:rFonts w:hint="eastAsia" w:ascii="宋体" w:hAnsi="宋体"/>
                      <w:szCs w:val="21"/>
                    </w:rPr>
                    <w:t>消毒剂</w:t>
                  </w:r>
                </w:p>
              </w:tc>
              <w:tc>
                <w:tcPr>
                  <w:tcW w:w="1334" w:type="dxa"/>
                </w:tcPr>
                <w:p>
                  <w:pPr>
                    <w:rPr>
                      <w:rFonts w:ascii="宋体" w:hAnsi="宋体"/>
                      <w:szCs w:val="21"/>
                    </w:rPr>
                  </w:pPr>
                  <w:r>
                    <w:rPr>
                      <w:rFonts w:hint="eastAsia" w:ascii="宋体" w:hAnsi="宋体"/>
                      <w:szCs w:val="21"/>
                    </w:rPr>
                    <w:t>消毒剂浓度</w:t>
                  </w:r>
                </w:p>
              </w:tc>
              <w:tc>
                <w:tcPr>
                  <w:tcW w:w="1790"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手</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洗手液</w:t>
                  </w:r>
                </w:p>
              </w:tc>
              <w:tc>
                <w:tcPr>
                  <w:tcW w:w="124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75%酒精</w:t>
                  </w:r>
                </w:p>
              </w:tc>
              <w:tc>
                <w:tcPr>
                  <w:tcW w:w="13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7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工器具</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24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臭氧</w:t>
                  </w:r>
                </w:p>
              </w:tc>
              <w:tc>
                <w:tcPr>
                  <w:tcW w:w="13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2g/cm</w:t>
                  </w:r>
                  <w:r>
                    <w:rPr>
                      <w:rFonts w:hint="eastAsia" w:ascii="宋体" w:hAnsi="宋体" w:cs="Times New Roman"/>
                      <w:color w:val="0000FF"/>
                      <w:kern w:val="2"/>
                      <w:sz w:val="21"/>
                      <w:szCs w:val="21"/>
                      <w:highlight w:val="none"/>
                      <w:vertAlign w:val="superscript"/>
                      <w:lang w:val="en-US" w:eastAsia="zh-CN" w:bidi="ar-SA"/>
                    </w:rPr>
                    <w:t>3</w:t>
                  </w:r>
                </w:p>
              </w:tc>
              <w:tc>
                <w:tcPr>
                  <w:tcW w:w="17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靴底</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24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3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7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p>
              </w:tc>
              <w:tc>
                <w:tcPr>
                  <w:tcW w:w="1090" w:type="dxa"/>
                  <w:vAlign w:val="top"/>
                </w:tcPr>
                <w:p>
                  <w:pP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操作台</w:t>
                  </w:r>
                </w:p>
              </w:tc>
              <w:tc>
                <w:tcPr>
                  <w:tcW w:w="851"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124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臭氧</w:t>
                  </w:r>
                </w:p>
              </w:tc>
              <w:tc>
                <w:tcPr>
                  <w:tcW w:w="13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2g/cm</w:t>
                  </w:r>
                  <w:r>
                    <w:rPr>
                      <w:rFonts w:hint="eastAsia" w:ascii="宋体" w:hAnsi="宋体" w:cs="Times New Roman"/>
                      <w:color w:val="0000FF"/>
                      <w:kern w:val="2"/>
                      <w:sz w:val="21"/>
                      <w:szCs w:val="21"/>
                      <w:highlight w:val="none"/>
                      <w:vertAlign w:val="superscript"/>
                      <w:lang w:val="en-US" w:eastAsia="zh-CN" w:bidi="ar-SA"/>
                    </w:rPr>
                    <w:t>3</w:t>
                  </w:r>
                </w:p>
              </w:tc>
              <w:tc>
                <w:tcPr>
                  <w:tcW w:w="17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设备-传送带</w:t>
                  </w:r>
                </w:p>
              </w:tc>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0" w:type="auto"/>
                  <w:vAlign w:val="top"/>
                </w:tcPr>
                <w:p>
                  <w:pPr>
                    <w:rPr>
                      <w:rFonts w:hint="eastAsia" w:ascii="宋体" w:hAnsi="宋体" w:eastAsia="宋体" w:cs="Times New Roman"/>
                      <w:kern w:val="2"/>
                      <w:sz w:val="21"/>
                      <w:szCs w:val="21"/>
                      <w:lang w:val="en-US" w:eastAsia="zh-CN" w:bidi="ar-SA"/>
                    </w:rPr>
                  </w:pPr>
                </w:p>
              </w:tc>
              <w:tc>
                <w:tcPr>
                  <w:tcW w:w="1247" w:type="dxa"/>
                  <w:vAlign w:val="top"/>
                </w:tcPr>
                <w:p>
                  <w:pPr>
                    <w:rPr>
                      <w:rFonts w:hint="eastAsia" w:ascii="宋体" w:hAnsi="宋体" w:eastAsia="宋体" w:cs="Times New Roman"/>
                      <w:kern w:val="2"/>
                      <w:sz w:val="21"/>
                      <w:szCs w:val="21"/>
                      <w:lang w:val="en-US" w:eastAsia="zh-CN" w:bidi="ar-SA"/>
                    </w:rPr>
                  </w:pPr>
                </w:p>
              </w:tc>
              <w:tc>
                <w:tcPr>
                  <w:tcW w:w="1334" w:type="dxa"/>
                  <w:vAlign w:val="top"/>
                </w:tcPr>
                <w:p>
                  <w:pPr>
                    <w:rPr>
                      <w:rFonts w:hint="default" w:ascii="宋体" w:hAnsi="宋体" w:eastAsia="宋体" w:cs="Times New Roman"/>
                      <w:kern w:val="2"/>
                      <w:sz w:val="21"/>
                      <w:szCs w:val="21"/>
                      <w:lang w:val="en-US" w:eastAsia="zh-CN" w:bidi="ar-SA"/>
                    </w:rPr>
                  </w:pPr>
                </w:p>
              </w:tc>
              <w:tc>
                <w:tcPr>
                  <w:tcW w:w="1790" w:type="dxa"/>
                  <w:vAlign w:val="top"/>
                </w:tcPr>
                <w:p>
                  <w:pPr>
                    <w:rPr>
                      <w:rFonts w:hint="eastAsia" w:ascii="宋体" w:hAnsi="宋体" w:eastAsia="宋体" w:cs="Times New Roman"/>
                      <w:kern w:val="2"/>
                      <w:sz w:val="21"/>
                      <w:szCs w:val="21"/>
                      <w:lang w:val="en-US" w:eastAsia="zh-CN" w:bidi="ar-SA"/>
                    </w:rPr>
                  </w:pPr>
                </w:p>
              </w:tc>
              <w:tc>
                <w:tcPr>
                  <w:tcW w:w="0" w:type="auto"/>
                </w:tcPr>
                <w:p>
                  <w:pPr>
                    <w:rPr>
                      <w:rFonts w:hint="eastAsia" w:ascii="宋体" w:hAnsi="宋体"/>
                      <w:szCs w:val="21"/>
                      <w:highlight w:val="none"/>
                    </w:rPr>
                  </w:pPr>
                </w:p>
              </w:tc>
            </w:tr>
          </w:tbl>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5"/>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3480" w:type="dxa"/>
                </w:tcPr>
                <w:p>
                  <w:pPr>
                    <w:rPr>
                      <w:rFonts w:ascii="宋体" w:hAnsi="宋体"/>
                      <w:szCs w:val="21"/>
                    </w:rPr>
                  </w:pPr>
                  <w:r>
                    <w:rPr>
                      <w:rFonts w:hint="eastAsia" w:ascii="宋体" w:hAnsi="宋体"/>
                      <w:szCs w:val="21"/>
                    </w:rPr>
                    <w:t>灭虫措施</w:t>
                  </w:r>
                </w:p>
              </w:tc>
              <w:tc>
                <w:tcPr>
                  <w:tcW w:w="2023"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rPr>
                      <w:rFonts w:ascii="宋体" w:hAnsi="宋体" w:eastAsia="宋体" w:cs="Times New Roman"/>
                      <w:kern w:val="2"/>
                      <w:sz w:val="21"/>
                      <w:szCs w:val="21"/>
                      <w:lang w:val="en-US" w:eastAsia="zh-CN" w:bidi="ar-SA"/>
                    </w:rPr>
                  </w:pPr>
                  <w:r>
                    <w:rPr>
                      <w:rFonts w:hint="eastAsia" w:ascii="宋体" w:hAnsi="宋体"/>
                      <w:szCs w:val="21"/>
                    </w:rPr>
                    <w:t>蚊</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A8"/>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2023"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highlight w:val="none"/>
                      <w:lang w:val="en-US" w:eastAsia="zh-CN"/>
                    </w:rPr>
                    <w:t>每月2次</w:t>
                  </w:r>
                </w:p>
              </w:tc>
              <w:tc>
                <w:tcPr>
                  <w:tcW w:w="113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每周</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rPr>
                      <w:rFonts w:ascii="宋体" w:hAnsi="宋体" w:eastAsia="宋体" w:cs="Times New Roman"/>
                      <w:kern w:val="2"/>
                      <w:sz w:val="21"/>
                      <w:szCs w:val="21"/>
                      <w:lang w:val="en-US" w:eastAsia="zh-CN" w:bidi="ar-SA"/>
                    </w:rPr>
                  </w:pPr>
                  <w:r>
                    <w:rPr>
                      <w:rFonts w:hint="eastAsia" w:ascii="宋体" w:hAnsi="宋体"/>
                      <w:szCs w:val="21"/>
                    </w:rPr>
                    <w:t>蝇</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A8"/>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2023"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highlight w:val="none"/>
                      <w:lang w:val="en-US" w:eastAsia="zh-CN"/>
                    </w:rPr>
                    <w:t>每月2次</w:t>
                  </w:r>
                </w:p>
              </w:tc>
              <w:tc>
                <w:tcPr>
                  <w:tcW w:w="113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每周</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rPr>
                      <w:rFonts w:ascii="宋体" w:hAnsi="宋体" w:eastAsia="宋体" w:cs="Times New Roman"/>
                      <w:kern w:val="2"/>
                      <w:sz w:val="21"/>
                      <w:szCs w:val="21"/>
                      <w:lang w:val="en-US" w:eastAsia="zh-CN" w:bidi="ar-SA"/>
                    </w:rPr>
                  </w:pPr>
                  <w:r>
                    <w:rPr>
                      <w:rFonts w:hint="eastAsia" w:ascii="宋体" w:hAnsi="宋体"/>
                      <w:szCs w:val="21"/>
                    </w:rPr>
                    <w:t>鼠</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防鼠板、</w:t>
                  </w:r>
                  <w:r>
                    <w:rPr>
                      <w:rFonts w:hint="eastAsia"/>
                    </w:rPr>
                    <w:sym w:font="Wingdings" w:char="00FE"/>
                  </w:r>
                  <w:r>
                    <w:rPr>
                      <w:rFonts w:hint="eastAsia" w:ascii="宋体" w:hAnsi="宋体"/>
                      <w:szCs w:val="21"/>
                    </w:rPr>
                    <w:t>捕鼠器、</w:t>
                  </w:r>
                  <w:r>
                    <w:rPr>
                      <w:rFonts w:hint="eastAsia"/>
                    </w:rPr>
                    <w:sym w:font="Wingdings" w:char="00FE"/>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FE"/>
                  </w:r>
                  <w:r>
                    <w:rPr>
                      <w:rFonts w:hint="eastAsia" w:ascii="宋体" w:hAnsi="宋体"/>
                      <w:szCs w:val="21"/>
                    </w:rPr>
                    <w:t>室外诱饵投放点</w:t>
                  </w:r>
                </w:p>
              </w:tc>
              <w:tc>
                <w:tcPr>
                  <w:tcW w:w="2023" w:type="dxa"/>
                  <w:vAlign w:val="top"/>
                </w:tcPr>
                <w:p>
                  <w:pPr>
                    <w:pStyle w:val="18"/>
                    <w:rPr>
                      <w:rFonts w:hint="default" w:ascii="Times New Roman" w:hAnsi="Times New Roman" w:eastAsia="宋体" w:cs="Times New Roman"/>
                      <w:bCs/>
                      <w:spacing w:val="10"/>
                      <w:kern w:val="2"/>
                      <w:sz w:val="21"/>
                      <w:szCs w:val="24"/>
                      <w:highlight w:val="none"/>
                      <w:lang w:val="en-US" w:eastAsia="zh-CN" w:bidi="ar-SA"/>
                    </w:rPr>
                  </w:pPr>
                  <w:r>
                    <w:rPr>
                      <w:rFonts w:hint="eastAsia"/>
                      <w:highlight w:val="none"/>
                      <w:lang w:val="en-US" w:eastAsia="zh-CN"/>
                    </w:rPr>
                    <w:t>每月2次</w:t>
                  </w:r>
                </w:p>
              </w:tc>
              <w:tc>
                <w:tcPr>
                  <w:tcW w:w="113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每周</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rPr>
                      <w:rFonts w:ascii="宋体" w:hAnsi="宋体" w:eastAsia="宋体" w:cs="Times New Roman"/>
                      <w:kern w:val="2"/>
                      <w:sz w:val="21"/>
                      <w:szCs w:val="21"/>
                      <w:lang w:val="en-US" w:eastAsia="zh-CN" w:bidi="ar-SA"/>
                    </w:rPr>
                  </w:pPr>
                  <w:r>
                    <w:rPr>
                      <w:rFonts w:hint="eastAsia" w:ascii="宋体" w:hAnsi="宋体"/>
                      <w:szCs w:val="21"/>
                    </w:rPr>
                    <w:t>蟑螂</w:t>
                  </w:r>
                </w:p>
              </w:tc>
              <w:tc>
                <w:tcPr>
                  <w:tcW w:w="348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highlight w:val="none"/>
                    </w:rPr>
                    <w:sym w:font="Wingdings" w:char="00FE"/>
                  </w:r>
                  <w:r>
                    <w:rPr>
                      <w:rFonts w:hint="eastAsia" w:ascii="宋体" w:hAnsi="宋体" w:eastAsia="宋体" w:cs="Times New Roman"/>
                      <w:color w:val="0000FF"/>
                      <w:szCs w:val="21"/>
                      <w:highlight w:val="none"/>
                    </w:rPr>
                    <w:t>室外诱饵投放点</w:t>
                  </w:r>
                </w:p>
              </w:tc>
              <w:tc>
                <w:tcPr>
                  <w:tcW w:w="2023" w:type="dxa"/>
                  <w:vAlign w:val="top"/>
                </w:tcPr>
                <w:p>
                  <w:pPr>
                    <w:pStyle w:val="18"/>
                    <w:rPr>
                      <w:rFonts w:hint="eastAsia" w:ascii="Times New Roman" w:hAnsi="Times New Roman" w:eastAsia="宋体" w:cs="Times New Roman"/>
                      <w:bCs/>
                      <w:spacing w:val="10"/>
                      <w:kern w:val="2"/>
                      <w:sz w:val="21"/>
                      <w:szCs w:val="24"/>
                      <w:highlight w:val="none"/>
                      <w:lang w:val="en-US" w:eastAsia="zh-CN" w:bidi="ar-SA"/>
                    </w:rPr>
                  </w:pPr>
                  <w:r>
                    <w:rPr>
                      <w:rFonts w:hint="eastAsia"/>
                      <w:highlight w:val="none"/>
                      <w:lang w:val="en-US" w:eastAsia="zh-CN"/>
                    </w:rPr>
                    <w:t>每月2次</w:t>
                  </w:r>
                </w:p>
              </w:tc>
              <w:tc>
                <w:tcPr>
                  <w:tcW w:w="113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每周</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rPr>
                      <w:rFonts w:ascii="宋体" w:hAnsi="宋体" w:eastAsia="宋体" w:cs="Times New Roman"/>
                      <w:kern w:val="2"/>
                      <w:sz w:val="21"/>
                      <w:szCs w:val="21"/>
                      <w:lang w:val="en-US" w:eastAsia="zh-CN" w:bidi="ar-SA"/>
                    </w:rPr>
                  </w:pPr>
                  <w:r>
                    <w:rPr>
                      <w:rFonts w:hint="eastAsia" w:ascii="宋体" w:hAnsi="宋体"/>
                      <w:szCs w:val="21"/>
                    </w:rPr>
                    <w:t>鸟类</w:t>
                  </w:r>
                </w:p>
              </w:tc>
              <w:tc>
                <w:tcPr>
                  <w:tcW w:w="348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2023" w:type="dxa"/>
                  <w:vAlign w:val="top"/>
                </w:tcPr>
                <w:p>
                  <w:pPr>
                    <w:rPr>
                      <w:rFonts w:ascii="宋体" w:hAnsi="宋体" w:eastAsia="宋体" w:cs="Times New Roman"/>
                      <w:kern w:val="2"/>
                      <w:sz w:val="21"/>
                      <w:szCs w:val="21"/>
                      <w:lang w:val="en-US" w:eastAsia="zh-CN" w:bidi="ar-SA"/>
                    </w:rPr>
                  </w:pPr>
                </w:p>
              </w:tc>
              <w:tc>
                <w:tcPr>
                  <w:tcW w:w="1130" w:type="dxa"/>
                  <w:vAlign w:val="top"/>
                </w:tcPr>
                <w:p>
                  <w:pPr>
                    <w:rPr>
                      <w:rFonts w:ascii="宋体" w:hAnsi="宋体" w:eastAsia="宋体" w:cs="Times New Roman"/>
                      <w:kern w:val="2"/>
                      <w:sz w:val="21"/>
                      <w:szCs w:val="21"/>
                      <w:lang w:val="en-US" w:eastAsia="zh-CN" w:bidi="ar-SA"/>
                    </w:rPr>
                  </w:pPr>
                </w:p>
              </w:tc>
              <w:tc>
                <w:tcPr>
                  <w:tcW w:w="1320" w:type="dxa"/>
                  <w:vAlign w:val="top"/>
                </w:tcPr>
                <w:p>
                  <w:pPr>
                    <w:rPr>
                      <w:rFonts w:ascii="宋体" w:hAnsi="宋体" w:eastAsia="宋体" w:cs="Times New Roman"/>
                      <w:kern w:val="2"/>
                      <w:sz w:val="21"/>
                      <w:szCs w:val="21"/>
                      <w:lang w:val="en-US" w:eastAsia="zh-CN" w:bidi="ar-SA"/>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有外包方资质及服务卡，见采购部审核记录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rPr>
            </w:pPr>
            <w:r>
              <w:rPr>
                <w:rFonts w:hint="eastAsia"/>
              </w:rPr>
              <w:t>工作服管理</w:t>
            </w:r>
          </w:p>
          <w:p>
            <w:pPr>
              <w:keepNext w:val="0"/>
              <w:keepLines w:val="0"/>
              <w:numPr>
                <w:ilvl w:val="0"/>
                <w:numId w:val="0"/>
              </w:numPr>
              <w:suppressLineNumbers w:val="0"/>
              <w:spacing w:before="0" w:beforeAutospacing="0" w:after="0" w:afterAutospacing="0"/>
              <w:ind w:left="0" w:leftChars="0" w:right="0"/>
              <w:rPr>
                <w:rFonts w:hint="eastAsia"/>
                <w:lang w:val="en-US" w:eastAsia="zh-CN"/>
              </w:rPr>
            </w:pPr>
            <w:r>
              <w:rPr>
                <w:rFonts w:hint="eastAsia"/>
                <w:lang w:val="en-US" w:eastAsia="zh-CN"/>
              </w:rPr>
              <w:t>员工</w:t>
            </w:r>
            <w:r>
              <w:rPr>
                <w:rFonts w:hint="eastAsia"/>
              </w:rPr>
              <w:t>工作服及配套用品</w:t>
            </w:r>
            <w:r>
              <w:rPr>
                <w:rFonts w:hint="eastAsia"/>
                <w:lang w:eastAsia="zh-CN"/>
              </w:rPr>
              <w:t>，</w:t>
            </w:r>
            <w:r>
              <w:rPr>
                <w:rFonts w:hint="eastAsia"/>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lang w:val="en-US" w:eastAsia="zh-CN"/>
              </w:rPr>
            </w:pPr>
            <w:r>
              <w:rPr>
                <w:rFonts w:hint="eastAsia"/>
                <w:lang w:eastAsia="zh-CN"/>
              </w:rPr>
              <w:sym w:font="Wingdings 2" w:char="0052"/>
            </w:r>
            <w:r>
              <w:rPr>
                <w:rFonts w:hint="default"/>
                <w:lang w:val="en-US" w:eastAsia="zh-CN"/>
              </w:rPr>
              <w:t>口罩、</w:t>
            </w:r>
            <w:r>
              <w:rPr>
                <w:rFonts w:hint="eastAsia"/>
                <w:lang w:eastAsia="zh-CN"/>
              </w:rPr>
              <w:sym w:font="Wingdings 2" w:char="0052"/>
            </w:r>
            <w:r>
              <w:rPr>
                <w:rFonts w:hint="default"/>
                <w:lang w:val="en-US" w:eastAsia="zh-CN"/>
              </w:rPr>
              <w:t>帽子、</w:t>
            </w:r>
            <w:r>
              <w:rPr>
                <w:rFonts w:hint="eastAsia"/>
                <w:lang w:eastAsia="zh-CN"/>
              </w:rPr>
              <w:sym w:font="Wingdings 2" w:char="0052"/>
            </w:r>
            <w:r>
              <w:rPr>
                <w:rFonts w:hint="default"/>
                <w:lang w:val="en-US" w:eastAsia="zh-CN"/>
              </w:rPr>
              <w:t>发网、</w:t>
            </w:r>
            <w:r>
              <w:rPr>
                <w:rFonts w:hint="eastAsia"/>
                <w:lang w:eastAsia="zh-CN"/>
              </w:rPr>
              <w:sym w:font="Wingdings 2" w:char="0052"/>
            </w:r>
            <w:r>
              <w:rPr>
                <w:rFonts w:hint="default"/>
                <w:lang w:val="en-US" w:eastAsia="zh-CN"/>
              </w:rPr>
              <w:t>衣、</w:t>
            </w:r>
            <w:r>
              <w:rPr>
                <w:rFonts w:hint="eastAsia"/>
                <w:lang w:eastAsia="zh-CN"/>
              </w:rPr>
              <w:sym w:font="Wingdings 2" w:char="00A3"/>
            </w:r>
            <w:r>
              <w:rPr>
                <w:rFonts w:hint="default"/>
                <w:lang w:val="en-US" w:eastAsia="zh-CN"/>
              </w:rPr>
              <w:t>裤、</w:t>
            </w:r>
            <w:r>
              <w:rPr>
                <w:rFonts w:hint="eastAsia"/>
                <w:lang w:eastAsia="zh-CN"/>
              </w:rPr>
              <w:sym w:font="Wingdings 2" w:char="00A3"/>
            </w:r>
            <w:r>
              <w:rPr>
                <w:rFonts w:hint="default"/>
                <w:lang w:val="en-US" w:eastAsia="zh-CN"/>
              </w:rPr>
              <w:t>鞋靴、</w:t>
            </w:r>
            <w:r>
              <w:rPr>
                <w:rFonts w:hint="eastAsia"/>
                <w:lang w:eastAsia="zh-CN"/>
              </w:rPr>
              <w:sym w:font="Wingdings 2" w:char="0052"/>
            </w:r>
            <w:r>
              <w:rPr>
                <w:rFonts w:hint="default"/>
                <w:lang w:val="en-US" w:eastAsia="zh-CN"/>
              </w:rPr>
              <w:t>围裙、</w:t>
            </w:r>
            <w:r>
              <w:rPr>
                <w:rFonts w:hint="eastAsia"/>
                <w:lang w:eastAsia="zh-CN"/>
              </w:rPr>
              <w:sym w:font="Wingdings 2" w:char="00A3"/>
            </w:r>
            <w:r>
              <w:rPr>
                <w:rFonts w:hint="default"/>
                <w:lang w:val="en-US" w:eastAsia="zh-CN"/>
              </w:rPr>
              <w:t>套袖、</w:t>
            </w:r>
            <w:r>
              <w:rPr>
                <w:rFonts w:hint="eastAsia"/>
                <w:lang w:eastAsia="zh-CN"/>
              </w:rPr>
              <w:sym w:font="Wingdings 2" w:char="0052"/>
            </w:r>
            <w:r>
              <w:rPr>
                <w:rFonts w:hint="default"/>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lang w:val="en-US" w:eastAsia="zh-CN"/>
              </w:rPr>
            </w:pPr>
            <w:r>
              <w:rPr>
                <w:rFonts w:hint="eastAsia"/>
              </w:rPr>
              <w:t>工作服</w:t>
            </w:r>
            <w:r>
              <w:rPr>
                <w:rFonts w:hint="eastAsia"/>
                <w:lang w:val="en-US" w:eastAsia="zh-CN"/>
              </w:rPr>
              <w:t>清洁：</w:t>
            </w:r>
            <w:r>
              <w:rPr>
                <w:rFonts w:hint="eastAsia"/>
                <w:lang w:eastAsia="zh-CN"/>
              </w:rPr>
              <w:sym w:font="Wingdings 2" w:char="0052"/>
            </w:r>
            <w:r>
              <w:rPr>
                <w:rFonts w:hint="eastAsia"/>
                <w:lang w:val="en-US" w:eastAsia="zh-CN"/>
              </w:rPr>
              <w:t xml:space="preserve">集中清洁  </w:t>
            </w:r>
            <w:r>
              <w:rPr>
                <w:rFonts w:hint="eastAsia"/>
                <w:lang w:eastAsia="zh-CN"/>
              </w:rPr>
              <w:sym w:font="Wingdings 2" w:char="00A3"/>
            </w:r>
            <w:r>
              <w:rPr>
                <w:rFonts w:hint="eastAsia"/>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eastAsia"/>
                <w:lang w:eastAsia="zh-CN"/>
              </w:rPr>
            </w:pPr>
            <w:r>
              <w:rPr>
                <w:rFonts w:hint="eastAsia"/>
              </w:rPr>
              <w:t>工作服</w:t>
            </w:r>
            <w:r>
              <w:rPr>
                <w:rFonts w:hint="eastAsia"/>
                <w:lang w:val="en-US" w:eastAsia="zh-CN"/>
              </w:rPr>
              <w:t>消毒：</w:t>
            </w:r>
            <w:r>
              <w:rPr>
                <w:rFonts w:hint="eastAsia"/>
                <w:lang w:eastAsia="zh-CN"/>
              </w:rPr>
              <w:t>□</w:t>
            </w:r>
            <w:r>
              <w:rPr>
                <w:rFonts w:hint="eastAsia"/>
                <w:lang w:val="en-US" w:eastAsia="zh-CN"/>
              </w:rPr>
              <w:t xml:space="preserve">无需消毒  </w:t>
            </w:r>
            <w:r>
              <w:rPr>
                <w:rFonts w:hint="eastAsia"/>
                <w:lang w:eastAsia="zh-CN"/>
              </w:rPr>
              <w:sym w:font="Wingdings 2" w:char="00A3"/>
            </w:r>
            <w:r>
              <w:rPr>
                <w:rFonts w:hint="eastAsia"/>
                <w:lang w:val="en-US" w:eastAsia="zh-CN"/>
              </w:rPr>
              <w:t xml:space="preserve">热力消毒  </w:t>
            </w:r>
            <w:r>
              <w:rPr>
                <w:rFonts w:hint="eastAsia"/>
                <w:lang w:eastAsia="zh-CN"/>
              </w:rPr>
              <w:sym w:font="Wingdings 2" w:char="0052"/>
            </w:r>
            <w:r>
              <w:rPr>
                <w:rFonts w:hint="eastAsia"/>
                <w:lang w:val="en-US" w:eastAsia="zh-CN"/>
              </w:rPr>
              <w:t xml:space="preserve">紫外消毒  </w:t>
            </w:r>
            <w:r>
              <w:rPr>
                <w:rFonts w:hint="eastAsia"/>
                <w:lang w:eastAsia="zh-CN"/>
              </w:rPr>
              <w:t>□</w:t>
            </w:r>
            <w:r>
              <w:rPr>
                <w:rFonts w:hint="eastAsia"/>
                <w:lang w:val="en-US" w:eastAsia="zh-CN"/>
              </w:rPr>
              <w:t xml:space="preserve">臭氧消毒 </w:t>
            </w:r>
            <w:r>
              <w:rPr>
                <w:rFonts w:hint="eastAsia"/>
                <w:lang w:eastAsia="zh-CN"/>
              </w:rPr>
              <w:t>□</w:t>
            </w:r>
          </w:p>
          <w:p>
            <w:pPr>
              <w:pStyle w:val="6"/>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4"/>
              <w:tblpPr w:leftFromText="180" w:rightFromText="180" w:vertAnchor="text" w:horzAnchor="page" w:tblpX="109" w:tblpY="315"/>
              <w:tblOverlap w:val="never"/>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863"/>
              <w:gridCol w:w="2367"/>
              <w:gridCol w:w="1789"/>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highlight w:val="none"/>
                    </w:rPr>
                  </w:pPr>
                  <w:r>
                    <w:rPr>
                      <w:rFonts w:hint="eastAsia"/>
                      <w:highlight w:val="none"/>
                    </w:rPr>
                    <w:t>岗位</w:t>
                  </w:r>
                </w:p>
              </w:tc>
              <w:tc>
                <w:tcPr>
                  <w:tcW w:w="863" w:type="dxa"/>
                </w:tcPr>
                <w:p>
                  <w:pPr>
                    <w:rPr>
                      <w:highlight w:val="none"/>
                    </w:rPr>
                  </w:pPr>
                  <w:r>
                    <w:rPr>
                      <w:rFonts w:hint="eastAsia"/>
                      <w:highlight w:val="none"/>
                    </w:rPr>
                    <w:t>姓氏</w:t>
                  </w:r>
                </w:p>
              </w:tc>
              <w:tc>
                <w:tcPr>
                  <w:tcW w:w="2367" w:type="dxa"/>
                </w:tcPr>
                <w:p>
                  <w:pPr>
                    <w:rPr>
                      <w:highlight w:val="none"/>
                    </w:rPr>
                  </w:pPr>
                  <w:r>
                    <w:rPr>
                      <w:rFonts w:hint="eastAsia"/>
                      <w:highlight w:val="none"/>
                    </w:rPr>
                    <w:t>健康证编号</w:t>
                  </w:r>
                </w:p>
              </w:tc>
              <w:tc>
                <w:tcPr>
                  <w:tcW w:w="1789" w:type="dxa"/>
                </w:tcPr>
                <w:p>
                  <w:pPr>
                    <w:rPr>
                      <w:highlight w:val="none"/>
                    </w:rPr>
                  </w:pPr>
                  <w:r>
                    <w:rPr>
                      <w:rFonts w:hint="eastAsia"/>
                      <w:highlight w:val="none"/>
                    </w:rPr>
                    <w:t>有效期截止日期</w:t>
                  </w:r>
                </w:p>
              </w:tc>
              <w:tc>
                <w:tcPr>
                  <w:tcW w:w="1905"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tabs>
                      <w:tab w:val="center" w:pos="1122"/>
                    </w:tabs>
                    <w:rPr>
                      <w:rFonts w:hint="default" w:eastAsia="宋体"/>
                      <w:sz w:val="20"/>
                      <w:szCs w:val="18"/>
                      <w:highlight w:val="none"/>
                      <w:lang w:val="en-US" w:eastAsia="zh-CN"/>
                    </w:rPr>
                  </w:pPr>
                  <w:r>
                    <w:rPr>
                      <w:rFonts w:hint="eastAsia"/>
                      <w:sz w:val="20"/>
                      <w:szCs w:val="18"/>
                      <w:highlight w:val="none"/>
                      <w:lang w:val="en-US" w:eastAsia="zh-CN"/>
                    </w:rPr>
                    <w:t>品管部经理/HACCP小组长</w:t>
                  </w:r>
                </w:p>
              </w:tc>
              <w:tc>
                <w:tcPr>
                  <w:tcW w:w="863" w:type="dxa"/>
                </w:tcPr>
                <w:p>
                  <w:pPr>
                    <w:rPr>
                      <w:rFonts w:hint="default" w:eastAsia="宋体"/>
                      <w:highlight w:val="none"/>
                      <w:lang w:val="en-US" w:eastAsia="zh-CN"/>
                    </w:rPr>
                  </w:pPr>
                  <w:r>
                    <w:rPr>
                      <w:rFonts w:hint="eastAsia"/>
                      <w:highlight w:val="none"/>
                      <w:lang w:val="en-US" w:eastAsia="zh-CN"/>
                    </w:rPr>
                    <w:t>郭洪芳</w:t>
                  </w:r>
                </w:p>
              </w:tc>
              <w:tc>
                <w:tcPr>
                  <w:tcW w:w="2367" w:type="dxa"/>
                  <w:vAlign w:val="top"/>
                </w:tcPr>
                <w:p>
                  <w:pPr>
                    <w:rPr>
                      <w:rFonts w:hint="default" w:eastAsia="宋体"/>
                      <w:highlight w:val="none"/>
                      <w:lang w:val="en-US" w:eastAsia="zh-CN"/>
                    </w:rPr>
                  </w:pPr>
                  <w:r>
                    <w:rPr>
                      <w:rFonts w:hint="eastAsia"/>
                      <w:highlight w:val="none"/>
                      <w:lang w:val="en-US" w:eastAsia="zh-CN"/>
                    </w:rPr>
                    <w:t>闽（2022）2102-011605</w:t>
                  </w:r>
                </w:p>
              </w:tc>
              <w:tc>
                <w:tcPr>
                  <w:tcW w:w="1789" w:type="dxa"/>
                  <w:vAlign w:val="top"/>
                </w:tcPr>
                <w:p>
                  <w:pPr>
                    <w:rPr>
                      <w:rFonts w:hint="default" w:eastAsia="宋体"/>
                      <w:highlight w:val="none"/>
                      <w:lang w:val="en-US" w:eastAsia="zh-CN"/>
                    </w:rPr>
                  </w:pPr>
                  <w:r>
                    <w:rPr>
                      <w:rFonts w:hint="eastAsia"/>
                      <w:highlight w:val="none"/>
                      <w:lang w:val="en-US" w:eastAsia="zh-CN"/>
                    </w:rPr>
                    <w:t>2023.7.15</w:t>
                  </w:r>
                </w:p>
              </w:tc>
              <w:tc>
                <w:tcPr>
                  <w:tcW w:w="1905" w:type="dxa"/>
                </w:tcPr>
                <w:p>
                  <w:pPr>
                    <w:rPr>
                      <w:highlight w:val="none"/>
                    </w:rPr>
                  </w:pPr>
                  <w:r>
                    <w:rPr>
                      <w:rFonts w:hint="eastAsia" w:ascii="Calibri" w:hAnsi="Calibri"/>
                    </w:rPr>
                    <w:sym w:font="Wingdings 2" w:char="0052"/>
                  </w: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rFonts w:hint="default" w:eastAsia="宋体"/>
                      <w:highlight w:val="none"/>
                      <w:lang w:val="en-US" w:eastAsia="zh-CN"/>
                    </w:rPr>
                  </w:pPr>
                  <w:r>
                    <w:rPr>
                      <w:rFonts w:hint="eastAsia"/>
                      <w:highlight w:val="none"/>
                      <w:lang w:val="en-US" w:eastAsia="zh-CN"/>
                    </w:rPr>
                    <w:t>采购部经理</w:t>
                  </w:r>
                </w:p>
              </w:tc>
              <w:tc>
                <w:tcPr>
                  <w:tcW w:w="863" w:type="dxa"/>
                </w:tcPr>
                <w:p>
                  <w:pPr>
                    <w:rPr>
                      <w:rFonts w:hint="default"/>
                      <w:highlight w:val="none"/>
                      <w:lang w:val="en-US" w:eastAsia="zh-CN"/>
                    </w:rPr>
                  </w:pPr>
                  <w:r>
                    <w:rPr>
                      <w:rFonts w:hint="eastAsia"/>
                      <w:highlight w:val="none"/>
                      <w:lang w:val="en-US" w:eastAsia="zh-CN"/>
                    </w:rPr>
                    <w:t>侯大鹏</w:t>
                  </w:r>
                </w:p>
              </w:tc>
              <w:tc>
                <w:tcPr>
                  <w:tcW w:w="2367" w:type="dxa"/>
                  <w:vAlign w:val="top"/>
                </w:tcPr>
                <w:p>
                  <w:pPr>
                    <w:rPr>
                      <w:rFonts w:hint="default"/>
                      <w:highlight w:val="none"/>
                      <w:lang w:val="en-US" w:eastAsia="zh-CN"/>
                    </w:rPr>
                  </w:pPr>
                  <w:r>
                    <w:rPr>
                      <w:rFonts w:hint="eastAsia"/>
                      <w:highlight w:val="none"/>
                      <w:lang w:val="en-US" w:eastAsia="zh-CN"/>
                    </w:rPr>
                    <w:t>闽（2022）2102-002941</w:t>
                  </w:r>
                </w:p>
              </w:tc>
              <w:tc>
                <w:tcPr>
                  <w:tcW w:w="1789" w:type="dxa"/>
                  <w:vAlign w:val="top"/>
                </w:tcPr>
                <w:p>
                  <w:pPr>
                    <w:rPr>
                      <w:rFonts w:hint="default"/>
                      <w:highlight w:val="none"/>
                      <w:lang w:val="en-US" w:eastAsia="zh-CN"/>
                    </w:rPr>
                  </w:pPr>
                  <w:r>
                    <w:rPr>
                      <w:rFonts w:hint="eastAsia"/>
                      <w:highlight w:val="none"/>
                      <w:lang w:val="en-US" w:eastAsia="zh-CN"/>
                    </w:rPr>
                    <w:t>2023.3.15</w:t>
                  </w:r>
                </w:p>
              </w:tc>
              <w:tc>
                <w:tcPr>
                  <w:tcW w:w="1905" w:type="dxa"/>
                  <w:vAlign w:val="top"/>
                </w:tcPr>
                <w:p>
                  <w:pPr>
                    <w:rPr>
                      <w:rFonts w:hint="eastAsia"/>
                      <w:highlight w:val="none"/>
                      <w:lang w:val="en-US" w:eastAsia="zh-CN"/>
                    </w:rPr>
                  </w:pPr>
                  <w:r>
                    <w:rPr>
                      <w:rFonts w:hint="eastAsia" w:ascii="Calibri" w:hAnsi="Calibri"/>
                    </w:rPr>
                    <w:sym w:font="Wingdings 2" w:char="0052"/>
                  </w: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生产部经理</w:t>
                  </w:r>
                </w:p>
              </w:tc>
              <w:tc>
                <w:tcPr>
                  <w:tcW w:w="863" w:type="dxa"/>
                </w:tcPr>
                <w:p>
                  <w:pPr>
                    <w:rPr>
                      <w:rFonts w:hint="default" w:eastAsia="宋体"/>
                      <w:highlight w:val="none"/>
                      <w:lang w:val="en-US" w:eastAsia="zh-CN"/>
                    </w:rPr>
                  </w:pPr>
                  <w:r>
                    <w:rPr>
                      <w:rFonts w:hint="eastAsia"/>
                      <w:sz w:val="21"/>
                      <w:szCs w:val="21"/>
                      <w:highlight w:val="none"/>
                      <w:lang w:val="en-US" w:eastAsia="zh-CN"/>
                    </w:rPr>
                    <w:t>敖仕伍</w:t>
                  </w:r>
                </w:p>
              </w:tc>
              <w:tc>
                <w:tcPr>
                  <w:tcW w:w="2367" w:type="dxa"/>
                </w:tcPr>
                <w:p>
                  <w:pPr>
                    <w:rPr>
                      <w:rFonts w:hint="default" w:eastAsia="宋体"/>
                      <w:highlight w:val="none"/>
                      <w:lang w:val="en-US" w:eastAsia="zh-CN"/>
                    </w:rPr>
                  </w:pPr>
                  <w:r>
                    <w:rPr>
                      <w:rFonts w:hint="eastAsia"/>
                      <w:highlight w:val="none"/>
                      <w:lang w:val="en-US" w:eastAsia="zh-CN"/>
                    </w:rPr>
                    <w:t>闽（2022）2102-008477</w:t>
                  </w:r>
                </w:p>
              </w:tc>
              <w:tc>
                <w:tcPr>
                  <w:tcW w:w="1789" w:type="dxa"/>
                </w:tcPr>
                <w:p>
                  <w:pPr>
                    <w:rPr>
                      <w:rFonts w:hint="default" w:eastAsia="宋体"/>
                      <w:highlight w:val="none"/>
                      <w:lang w:val="en-US" w:eastAsia="zh-CN"/>
                    </w:rPr>
                  </w:pPr>
                  <w:r>
                    <w:rPr>
                      <w:rFonts w:hint="eastAsia"/>
                      <w:highlight w:val="none"/>
                      <w:lang w:val="en-US" w:eastAsia="zh-CN"/>
                    </w:rPr>
                    <w:t>2023.5.29</w:t>
                  </w:r>
                </w:p>
              </w:tc>
              <w:tc>
                <w:tcPr>
                  <w:tcW w:w="1905" w:type="dxa"/>
                </w:tcPr>
                <w:p>
                  <w:pPr>
                    <w:rPr>
                      <w:highlight w:val="none"/>
                    </w:rPr>
                  </w:pPr>
                  <w:r>
                    <w:rPr>
                      <w:rFonts w:hint="eastAsia" w:ascii="Calibri" w:hAnsi="Calibri"/>
                    </w:rPr>
                    <w:sym w:font="Wingdings 2" w:char="0052"/>
                  </w: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生产部（配料）</w:t>
                  </w:r>
                </w:p>
              </w:tc>
              <w:tc>
                <w:tcPr>
                  <w:tcW w:w="863" w:type="dxa"/>
                </w:tcPr>
                <w:p>
                  <w:pPr>
                    <w:rPr>
                      <w:rFonts w:hint="default"/>
                      <w:highlight w:val="none"/>
                      <w:lang w:val="en-US" w:eastAsia="zh-CN"/>
                    </w:rPr>
                  </w:pPr>
                  <w:r>
                    <w:rPr>
                      <w:rFonts w:hint="eastAsia"/>
                      <w:highlight w:val="none"/>
                      <w:lang w:val="en-US" w:eastAsia="zh-CN"/>
                    </w:rPr>
                    <w:t>马贤</w:t>
                  </w:r>
                </w:p>
              </w:tc>
              <w:tc>
                <w:tcPr>
                  <w:tcW w:w="236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闽（2022）2102-001554</w:t>
                  </w:r>
                </w:p>
              </w:tc>
              <w:tc>
                <w:tcPr>
                  <w:tcW w:w="1789"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2023.2.24</w:t>
                  </w:r>
                </w:p>
              </w:tc>
              <w:tc>
                <w:tcPr>
                  <w:tcW w:w="190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rPr>
                    <w:sym w:font="Wingdings 2" w:char="0052"/>
                  </w: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vAlign w:val="top"/>
                </w:tcPr>
                <w:p>
                  <w:pPr>
                    <w:rPr>
                      <w:rFonts w:hint="eastAsia"/>
                      <w:highlight w:val="none"/>
                      <w:lang w:val="en-US" w:eastAsia="zh-CN"/>
                    </w:rPr>
                  </w:pPr>
                  <w:r>
                    <w:rPr>
                      <w:rFonts w:hint="eastAsia"/>
                      <w:highlight w:val="none"/>
                      <w:lang w:val="en-US" w:eastAsia="zh-CN"/>
                    </w:rPr>
                    <w:t>生产部（灌装）</w:t>
                  </w:r>
                </w:p>
              </w:tc>
              <w:tc>
                <w:tcPr>
                  <w:tcW w:w="863" w:type="dxa"/>
                  <w:vAlign w:val="top"/>
                </w:tcPr>
                <w:p>
                  <w:pPr>
                    <w:rPr>
                      <w:rFonts w:hint="default"/>
                      <w:highlight w:val="none"/>
                      <w:lang w:val="en-US" w:eastAsia="zh-CN"/>
                    </w:rPr>
                  </w:pPr>
                  <w:r>
                    <w:rPr>
                      <w:rFonts w:hint="eastAsia"/>
                      <w:highlight w:val="none"/>
                      <w:lang w:val="en-US" w:eastAsia="zh-CN"/>
                    </w:rPr>
                    <w:t>曹程华</w:t>
                  </w:r>
                </w:p>
              </w:tc>
              <w:tc>
                <w:tcPr>
                  <w:tcW w:w="2367" w:type="dxa"/>
                  <w:vAlign w:val="top"/>
                </w:tcPr>
                <w:p>
                  <w:pPr>
                    <w:rPr>
                      <w:rFonts w:hint="default"/>
                      <w:highlight w:val="none"/>
                      <w:lang w:val="en-US" w:eastAsia="zh-CN"/>
                    </w:rPr>
                  </w:pPr>
                  <w:r>
                    <w:rPr>
                      <w:rFonts w:hint="eastAsia"/>
                      <w:highlight w:val="none"/>
                      <w:lang w:val="en-US" w:eastAsia="zh-CN"/>
                    </w:rPr>
                    <w:t>闽（2022）2102-003956</w:t>
                  </w:r>
                </w:p>
              </w:tc>
              <w:tc>
                <w:tcPr>
                  <w:tcW w:w="1789" w:type="dxa"/>
                  <w:vAlign w:val="top"/>
                </w:tcPr>
                <w:p>
                  <w:pPr>
                    <w:rPr>
                      <w:rFonts w:hint="eastAsia" w:cs="Times New Roman"/>
                      <w:kern w:val="2"/>
                      <w:sz w:val="21"/>
                      <w:highlight w:val="none"/>
                      <w:lang w:val="en-US" w:eastAsia="zh-CN" w:bidi="ar-SA"/>
                    </w:rPr>
                  </w:pPr>
                  <w:r>
                    <w:rPr>
                      <w:rFonts w:hint="eastAsia" w:cs="Times New Roman"/>
                      <w:kern w:val="2"/>
                      <w:sz w:val="21"/>
                      <w:highlight w:val="none"/>
                      <w:lang w:val="en-US" w:eastAsia="zh-CN" w:bidi="ar-SA"/>
                    </w:rPr>
                    <w:t>2023.3.24</w:t>
                  </w:r>
                </w:p>
              </w:tc>
              <w:tc>
                <w:tcPr>
                  <w:tcW w:w="1905" w:type="dxa"/>
                  <w:vAlign w:val="top"/>
                </w:tcPr>
                <w:p>
                  <w:pPr>
                    <w:rPr>
                      <w:rFonts w:hint="eastAsia" w:ascii="Calibri" w:hAnsi="Calibri"/>
                    </w:rPr>
                  </w:pPr>
                  <w:r>
                    <w:rPr>
                      <w:rFonts w:hint="eastAsia" w:ascii="Calibri" w:hAnsi="Calibri"/>
                    </w:rPr>
                    <w:sym w:font="Wingdings 2" w:char="0052"/>
                  </w: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vAlign w:val="top"/>
                </w:tcPr>
                <w:p>
                  <w:pPr>
                    <w:rPr>
                      <w:rFonts w:hint="eastAsia"/>
                      <w:highlight w:val="none"/>
                      <w:lang w:val="en-US" w:eastAsia="zh-CN"/>
                    </w:rPr>
                  </w:pPr>
                  <w:r>
                    <w:rPr>
                      <w:rFonts w:hint="eastAsia"/>
                      <w:highlight w:val="none"/>
                      <w:lang w:val="en-US" w:eastAsia="zh-CN"/>
                    </w:rPr>
                    <w:t>生产部（杀菌）</w:t>
                  </w:r>
                </w:p>
              </w:tc>
              <w:tc>
                <w:tcPr>
                  <w:tcW w:w="863" w:type="dxa"/>
                  <w:vAlign w:val="top"/>
                </w:tcPr>
                <w:p>
                  <w:pPr>
                    <w:rPr>
                      <w:rFonts w:hint="default"/>
                      <w:highlight w:val="none"/>
                      <w:lang w:val="en-US" w:eastAsia="zh-CN"/>
                    </w:rPr>
                  </w:pPr>
                  <w:r>
                    <w:rPr>
                      <w:rFonts w:hint="eastAsia"/>
                      <w:highlight w:val="none"/>
                      <w:lang w:val="en-US" w:eastAsia="zh-CN"/>
                    </w:rPr>
                    <w:t>李亚锋</w:t>
                  </w:r>
                </w:p>
              </w:tc>
              <w:tc>
                <w:tcPr>
                  <w:tcW w:w="2367" w:type="dxa"/>
                  <w:vAlign w:val="top"/>
                </w:tcPr>
                <w:p>
                  <w:pPr>
                    <w:rPr>
                      <w:rFonts w:hint="default"/>
                      <w:highlight w:val="none"/>
                      <w:lang w:val="en-US" w:eastAsia="zh-CN"/>
                    </w:rPr>
                  </w:pPr>
                  <w:r>
                    <w:rPr>
                      <w:rFonts w:hint="eastAsia"/>
                      <w:highlight w:val="none"/>
                      <w:lang w:val="en-US" w:eastAsia="zh-CN"/>
                    </w:rPr>
                    <w:t>闽（2022）2102-001339</w:t>
                  </w:r>
                </w:p>
              </w:tc>
              <w:tc>
                <w:tcPr>
                  <w:tcW w:w="1789" w:type="dxa"/>
                  <w:vAlign w:val="top"/>
                </w:tcPr>
                <w:p>
                  <w:pPr>
                    <w:rPr>
                      <w:rFonts w:hint="default" w:cs="Times New Roman"/>
                      <w:kern w:val="2"/>
                      <w:sz w:val="21"/>
                      <w:highlight w:val="none"/>
                      <w:lang w:val="en-US" w:eastAsia="zh-CN" w:bidi="ar-SA"/>
                    </w:rPr>
                  </w:pPr>
                  <w:r>
                    <w:rPr>
                      <w:rFonts w:hint="eastAsia" w:cs="Times New Roman"/>
                      <w:kern w:val="2"/>
                      <w:sz w:val="21"/>
                      <w:highlight w:val="none"/>
                      <w:lang w:val="en-US" w:eastAsia="zh-CN" w:bidi="ar-SA"/>
                    </w:rPr>
                    <w:t>2023.2.23</w:t>
                  </w:r>
                </w:p>
              </w:tc>
              <w:tc>
                <w:tcPr>
                  <w:tcW w:w="1905" w:type="dxa"/>
                  <w:vAlign w:val="top"/>
                </w:tcPr>
                <w:p>
                  <w:pPr>
                    <w:rPr>
                      <w:rFonts w:hint="eastAsia" w:ascii="Calibri" w:hAnsi="Calibri"/>
                    </w:rPr>
                  </w:pPr>
                  <w:r>
                    <w:rPr>
                      <w:rFonts w:hint="eastAsia" w:ascii="Calibri" w:hAnsi="Calibri"/>
                    </w:rPr>
                    <w:sym w:font="Wingdings 2" w:char="0052"/>
                  </w: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生产部（内包）</w:t>
                  </w:r>
                </w:p>
              </w:tc>
              <w:tc>
                <w:tcPr>
                  <w:tcW w:w="863"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洪秋贤</w:t>
                  </w:r>
                </w:p>
              </w:tc>
              <w:tc>
                <w:tcPr>
                  <w:tcW w:w="236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闽（2022）2102-001555</w:t>
                  </w:r>
                </w:p>
              </w:tc>
              <w:tc>
                <w:tcPr>
                  <w:tcW w:w="1789"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2023.2.24</w:t>
                  </w:r>
                </w:p>
              </w:tc>
              <w:tc>
                <w:tcPr>
                  <w:tcW w:w="1905" w:type="dxa"/>
                  <w:vAlign w:val="top"/>
                </w:tcPr>
                <w:p>
                  <w:pPr>
                    <w:rPr>
                      <w:rFonts w:hint="eastAsia" w:ascii="Calibri" w:hAnsi="Calibri" w:eastAsia="宋体" w:cs="Times New Roman"/>
                      <w:kern w:val="2"/>
                      <w:sz w:val="21"/>
                      <w:lang w:val="en-US" w:eastAsia="zh-CN" w:bidi="ar-SA"/>
                    </w:rPr>
                  </w:pPr>
                  <w:r>
                    <w:rPr>
                      <w:rFonts w:hint="eastAsia" w:ascii="Calibri" w:hAnsi="Calibri"/>
                    </w:rPr>
                    <w:sym w:font="Wingdings 2" w:char="0052"/>
                  </w: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vAlign w:val="top"/>
                </w:tcPr>
                <w:p>
                  <w:pPr>
                    <w:rPr>
                      <w:rFonts w:hint="default"/>
                      <w:highlight w:val="none"/>
                      <w:lang w:val="en-US" w:eastAsia="zh-CN"/>
                    </w:rPr>
                  </w:pPr>
                  <w:r>
                    <w:rPr>
                      <w:rFonts w:hint="eastAsia"/>
                      <w:highlight w:val="none"/>
                      <w:lang w:val="en-US" w:eastAsia="zh-CN"/>
                    </w:rPr>
                    <w:t>品管部（现场品控）</w:t>
                  </w:r>
                </w:p>
              </w:tc>
              <w:tc>
                <w:tcPr>
                  <w:tcW w:w="863" w:type="dxa"/>
                  <w:vAlign w:val="top"/>
                </w:tcPr>
                <w:p>
                  <w:pPr>
                    <w:rPr>
                      <w:rFonts w:hint="default"/>
                      <w:highlight w:val="none"/>
                      <w:lang w:val="en-US" w:eastAsia="zh-CN"/>
                    </w:rPr>
                  </w:pPr>
                  <w:r>
                    <w:rPr>
                      <w:rFonts w:hint="eastAsia"/>
                      <w:highlight w:val="none"/>
                      <w:lang w:val="en-US" w:eastAsia="zh-CN"/>
                    </w:rPr>
                    <w:t>朱清蓉</w:t>
                  </w:r>
                </w:p>
              </w:tc>
              <w:tc>
                <w:tcPr>
                  <w:tcW w:w="236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闽（2022）2102-004011</w:t>
                  </w:r>
                </w:p>
              </w:tc>
              <w:tc>
                <w:tcPr>
                  <w:tcW w:w="1789" w:type="dxa"/>
                  <w:vAlign w:val="top"/>
                </w:tcPr>
                <w:p>
                  <w:pP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2023.2.24</w:t>
                  </w:r>
                </w:p>
              </w:tc>
              <w:tc>
                <w:tcPr>
                  <w:tcW w:w="1905" w:type="dxa"/>
                  <w:vAlign w:val="top"/>
                </w:tcPr>
                <w:p>
                  <w:pPr>
                    <w:rPr>
                      <w:rFonts w:hint="eastAsia" w:ascii="Calibri" w:hAnsi="Calibri" w:eastAsia="宋体" w:cs="Times New Roman"/>
                      <w:kern w:val="2"/>
                      <w:sz w:val="21"/>
                      <w:lang w:val="en-US" w:eastAsia="zh-CN" w:bidi="ar-SA"/>
                    </w:rPr>
                  </w:pPr>
                  <w:r>
                    <w:rPr>
                      <w:rFonts w:hint="eastAsia" w:ascii="Calibri" w:hAnsi="Calibri"/>
                    </w:rPr>
                    <w:sym w:font="Wingdings 2" w:char="0052"/>
                  </w:r>
                  <w:r>
                    <w:rPr>
                      <w:rFonts w:hint="eastAsia" w:ascii="Calibri" w:hAnsi="Calibri"/>
                    </w:rPr>
                    <w:t>有效  □过期</w:t>
                  </w:r>
                </w:p>
              </w:tc>
            </w:tr>
          </w:tbl>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18"/>
              <w:keepNext w:val="0"/>
              <w:keepLines w:val="0"/>
              <w:suppressLineNumbers w:val="0"/>
              <w:spacing w:beforeAutospacing="0" w:afterAutospacing="0"/>
              <w:ind w:left="0" w:right="0"/>
              <w:rPr>
                <w:rFonts w:hint="eastAsia" w:ascii="宋体" w:hAnsi="宋体" w:eastAsia="宋体" w:cs="Times New Roman"/>
                <w:color w:val="0000FF"/>
                <w:szCs w:val="2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生产部</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审核周期内未发生</w:t>
            </w:r>
          </w:p>
          <w:tbl>
            <w:tblPr>
              <w:tblStyle w:val="15"/>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5"/>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000"/>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00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水洗/风吹</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水洗/风吹</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水洗/风吹</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w:t>
                  </w:r>
                </w:p>
              </w:tc>
              <w:tc>
                <w:tcPr>
                  <w:tcW w:w="1000" w:type="dxa"/>
                  <w:vAlign w:val="top"/>
                </w:tcPr>
                <w:p>
                  <w:pPr>
                    <w:rPr>
                      <w:rFonts w:hint="eastAsia" w:ascii="Times New Roman" w:hAnsi="Times New Roman" w:eastAsia="宋体" w:cs="Times New Roman"/>
                      <w:kern w:val="2"/>
                      <w:sz w:val="21"/>
                      <w:szCs w:val="24"/>
                      <w:highlight w:val="none"/>
                      <w:lang w:val="en-US" w:eastAsia="zh-CN" w:bidi="ar-SA"/>
                    </w:rPr>
                  </w:pP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14"/>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3"/>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rPr>
              <w:t>培训</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2021年度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2021-12-20</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食品安全管理制度</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暂未实施</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岗位操作技能</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2021-10-20</w:t>
                  </w:r>
                </w:p>
              </w:tc>
              <w:tc>
                <w:tcPr>
                  <w:tcW w:w="2138" w:type="dxa"/>
                </w:tcPr>
                <w:p>
                  <w:pPr>
                    <w:keepNext w:val="0"/>
                    <w:keepLines w:val="0"/>
                    <w:numPr>
                      <w:ilvl w:val="0"/>
                      <w:numId w:val="0"/>
                    </w:numPr>
                    <w:suppressLineNumbers w:val="0"/>
                    <w:spacing w:before="0" w:beforeAutospacing="0" w:after="0" w:afterAutospacing="0"/>
                    <w:ind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法律法规标准更新</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未策划已沟通</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gridSpan w:val="10"/>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u w:val="singl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w:t>
            </w:r>
            <w:r>
              <w:rPr>
                <w:rFonts w:hint="eastAsia" w:ascii="Times New Roman" w:hAnsi="Times New Roman" w:eastAsia="宋体" w:cs="Times New Roman"/>
                <w:color w:val="0000FF"/>
                <w:szCs w:val="21"/>
                <w:highlight w:val="none"/>
                <w:u w:val="single"/>
                <w:lang w:val="en-US" w:eastAsia="zh-CN"/>
              </w:rPr>
              <w:t>FS20220507134</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厦门中集信检测技术有限公司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u w:val="single"/>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2022-05-17日</w:t>
            </w:r>
          </w:p>
          <w:p>
            <w:pPr>
              <w:keepNext w:val="0"/>
              <w:keepLines w:val="0"/>
              <w:suppressLineNumbers w:val="0"/>
              <w:spacing w:before="0" w:beforeAutospacing="0" w:after="0" w:afterAutospacing="0"/>
              <w:ind w:left="0" w:right="0"/>
              <w:rPr>
                <w:rFonts w:hint="eastAsia" w:eastAsia="宋体"/>
                <w:highlight w:val="none"/>
                <w:u w:val="singl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imzoeyTM白芸豆水解蛋白压片糖果（水蜜桃味）/2022-05-05</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GB17399</w:t>
            </w:r>
            <w:r>
              <w:rPr>
                <w:rFonts w:hint="eastAsia" w:ascii="宋体" w:hAnsi="宋体" w:eastAsia="宋体" w:cs="Times New Roman"/>
                <w:color w:val="0000FF"/>
                <w:szCs w:val="21"/>
                <w:highlight w:val="none"/>
                <w:u w:val="single"/>
              </w:rPr>
              <w:t xml:space="preserve"> </w:t>
            </w:r>
          </w:p>
          <w:p>
            <w:pPr>
              <w:pStyle w:val="18"/>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FS20220606146</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厦门中集信检测技术有限公司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2022-06-14日</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γ-氨基丁酸酸枣仁酵素软糖（2022-05-15）</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GB17399、SB/T10021</w:t>
            </w:r>
            <w:r>
              <w:rPr>
                <w:rFonts w:hint="eastAsia" w:ascii="宋体" w:hAnsi="宋体" w:eastAsia="宋体" w:cs="Times New Roman"/>
                <w:color w:val="0000FF"/>
                <w:szCs w:val="21"/>
                <w:highlight w:val="none"/>
                <w:u w:val="single"/>
              </w:rPr>
              <w:t xml:space="preserve">  </w:t>
            </w:r>
          </w:p>
          <w:p>
            <w:pPr>
              <w:pStyle w:val="18"/>
              <w:keepNext w:val="0"/>
              <w:keepLines w:val="0"/>
              <w:suppressLineNumbers w:val="0"/>
              <w:spacing w:beforeAutospacing="0" w:afterAutospacing="0"/>
              <w:ind w:left="0" w:right="0"/>
              <w:rPr>
                <w:rFonts w:hint="default" w:ascii="宋体" w:hAnsi="宋体" w:eastAsia="宋体" w:cs="Times New Roman"/>
                <w:color w:val="0000FF"/>
                <w:szCs w:val="21"/>
                <w:highlight w:val="none"/>
                <w:u w:val="single"/>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u w:val="single"/>
                <w:lang w:val="en-US" w:eastAsia="zh-CN"/>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lang w:val="en-US" w:eastAsia="zh-CN"/>
              </w:rPr>
              <w:t>XMF22-004941-01</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通标标准技术服务有限公司厦门分公司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lang w:val="en-US" w:eastAsia="zh-CN"/>
              </w:rPr>
              <w:t>2022-05-19日</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风味固体饮料——白芸豆膳食纤维粉（咖啡味）</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cs="Times New Roman"/>
                <w:color w:val="0000FF"/>
                <w:szCs w:val="21"/>
                <w:highlight w:val="none"/>
                <w:u w:val="single"/>
                <w:lang w:val="en-US" w:eastAsia="zh-CN"/>
              </w:rPr>
              <w:t>客户要求</w:t>
            </w:r>
            <w:r>
              <w:rPr>
                <w:rFonts w:hint="eastAsia" w:ascii="宋体" w:hAnsi="宋体"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u w:val="single"/>
                <w:lang w:val="en-US" w:eastAsia="zh-CN"/>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：OQA9NZEF0297165F1</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厦门谱尼测试有限公司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lang w:val="en-US" w:eastAsia="zh-CN"/>
              </w:rPr>
              <w:t>2022-05-</w:t>
            </w:r>
            <w:r>
              <w:rPr>
                <w:rFonts w:hint="eastAsia" w:ascii="Times New Roman" w:hAnsi="Times New Roman" w:cs="Times New Roman"/>
                <w:color w:val="0000FF"/>
                <w:szCs w:val="21"/>
                <w:highlight w:val="none"/>
                <w:u w:val="single"/>
                <w:lang w:val="en-US" w:eastAsia="zh-CN"/>
              </w:rPr>
              <w:t>31</w:t>
            </w:r>
            <w:r>
              <w:rPr>
                <w:rFonts w:hint="eastAsia" w:ascii="Times New Roman" w:hAnsi="Times New Roman" w:eastAsia="宋体" w:cs="Times New Roman"/>
                <w:color w:val="0000FF"/>
                <w:szCs w:val="21"/>
                <w:highlight w:val="none"/>
                <w:u w:val="single"/>
                <w:lang w:val="en-US" w:eastAsia="zh-CN"/>
              </w:rPr>
              <w:t>日</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弹性蛋白低聚肽果饮/2022-05-17（植物饮料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GB/T31326、GB7101</w:t>
            </w:r>
            <w:r>
              <w:rPr>
                <w:rFonts w:hint="eastAsia" w:ascii="Times New Roman" w:hAnsi="Times New Roman" w:eastAsia="宋体" w:cs="Times New Roman"/>
                <w:color w:val="0000FF"/>
                <w:szCs w:val="21"/>
                <w:highlight w:val="none"/>
                <w:u w:val="single"/>
              </w:rPr>
              <w:t xml:space="preserve"> </w:t>
            </w:r>
            <w:r>
              <w:rPr>
                <w:rFonts w:hint="eastAsia" w:ascii="宋体" w:hAnsi="宋体" w:eastAsia="宋体" w:cs="Times New Roman"/>
                <w:color w:val="0000FF"/>
                <w:szCs w:val="21"/>
                <w:highlight w:val="none"/>
                <w:u w:val="single"/>
              </w:rPr>
              <w:t xml:space="preserve"> </w:t>
            </w:r>
          </w:p>
          <w:p>
            <w:pPr>
              <w:pStyle w:val="2"/>
              <w:numPr>
                <w:numId w:val="0"/>
              </w:numPr>
              <w:ind w:leftChars="0"/>
              <w:rPr>
                <w:rFonts w:hint="eastAsia"/>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u w:val="single"/>
                <w:lang w:val="en-US" w:eastAsia="zh-CN"/>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lang w:val="en-US" w:eastAsia="zh-CN"/>
              </w:rPr>
              <w:t>OPAPSD5D673845F1</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厦门谱尼测试有限公司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2021-09-16日</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太嗖啦酵母胶原三肽果冻</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cs="Times New Roman"/>
                <w:color w:val="0000FF"/>
                <w:szCs w:val="21"/>
                <w:highlight w:val="none"/>
                <w:u w:val="single"/>
                <w:lang w:val="en-US" w:eastAsia="zh-CN"/>
              </w:rPr>
              <w:t>GB19299</w:t>
            </w:r>
            <w:r>
              <w:rPr>
                <w:rFonts w:hint="eastAsia" w:ascii="宋体" w:hAnsi="宋体" w:eastAsia="宋体" w:cs="Times New Roman"/>
                <w:color w:val="0000FF"/>
                <w:szCs w:val="21"/>
                <w:highlight w:val="none"/>
                <w:u w:val="single"/>
              </w:rPr>
              <w:t xml:space="preserve">  </w:t>
            </w:r>
          </w:p>
          <w:p>
            <w:pPr>
              <w:pStyle w:val="18"/>
              <w:keepNext w:val="0"/>
              <w:keepLines w:val="0"/>
              <w:suppressLineNumbers w:val="0"/>
              <w:spacing w:beforeAutospacing="0" w:afterAutospacing="0"/>
              <w:ind w:left="0" w:right="0"/>
              <w:rPr>
                <w:rFonts w:hint="default" w:ascii="宋体" w:hAnsi="宋体" w:eastAsia="宋体" w:cs="Times New Roman"/>
                <w:color w:val="0000FF"/>
                <w:szCs w:val="21"/>
                <w:highlight w:val="none"/>
                <w:u w:val="single"/>
                <w:lang w:val="en-US" w:eastAsia="zh-CN"/>
              </w:rPr>
            </w:pPr>
          </w:p>
          <w:p>
            <w:pPr>
              <w:pStyle w:val="18"/>
              <w:keepNext w:val="0"/>
              <w:keepLines w:val="0"/>
              <w:suppressLineNumbers w:val="0"/>
              <w:spacing w:beforeAutospacing="0" w:afterAutospacing="0"/>
              <w:ind w:left="0" w:right="0"/>
              <w:rPr>
                <w:rFonts w:hint="default" w:ascii="宋体" w:hAnsi="宋体" w:eastAsia="宋体" w:cs="Times New Roman"/>
                <w:color w:val="0000FF"/>
                <w:szCs w:val="21"/>
                <w:highlight w:val="none"/>
                <w:u w:val="single"/>
                <w:lang w:val="en-US" w:eastAsia="zh-CN"/>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szCs w:val="21"/>
                <w:highlight w:val="none"/>
              </w:rPr>
              <w:t>检验机构</w:t>
            </w:r>
            <w:r>
              <w:rPr>
                <w:rFonts w:hint="eastAsia" w:ascii="Times New Roman" w:hAnsi="Times New Roman" w:eastAsia="宋体" w:cs="Times New Roman"/>
                <w:color w:val="000000"/>
                <w:szCs w:val="21"/>
                <w:highlight w:val="none"/>
              </w:rPr>
              <w:t xml:space="preserve">通过实验室认可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否</w:t>
            </w:r>
            <w:r>
              <w:rPr>
                <w:rFonts w:hint="eastAsia" w:ascii="Times New Roman" w:hAnsi="Times New Roman"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不涉及</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 xml:space="preserve">检验结果在产品标准规定的有效期内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00"/>
                <w:szCs w:val="21"/>
                <w:highlight w:val="none"/>
              </w:rPr>
              <w:t xml:space="preserve">检验结果中的检验项目齐全           </w:t>
            </w:r>
            <w:r>
              <w:rPr>
                <w:rFonts w:hint="eastAsia" w:ascii="Times New Roman" w:hAnsi="Times New Roman"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tc>
        <w:tc>
          <w:tcPr>
            <w:tcW w:w="2116" w:type="dxa"/>
            <w:gridSpan w:val="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highlight w:val="yellow"/>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highlight w:val="none"/>
              </w:rPr>
              <w:sym w:font="Wingdings 2" w:char="0052"/>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sym w:font="Wingdings 2" w:char="00A3"/>
            </w:r>
            <w:r>
              <w:rPr>
                <w:rFonts w:hint="eastAsia" w:ascii="Times New Roman" w:hAnsi="Times New Roman" w:eastAsia="宋体" w:cs="Times New Roman"/>
                <w:color w:val="000000"/>
                <w:szCs w:val="21"/>
              </w:rPr>
              <w:t>上次审核中确定的不符合项采取的纠正和纠正措施继续有效。具体的信息：审核组对上次审核发现的</w:t>
            </w:r>
            <w:r>
              <w:rPr>
                <w:rFonts w:hint="eastAsia" w:ascii="Times New Roman" w:hAnsi="Times New Roman" w:eastAsia="宋体" w:cs="Times New Roman"/>
                <w:color w:val="000000"/>
                <w:szCs w:val="21"/>
                <w:u w:val="single"/>
                <w:lang w:val="en-US" w:eastAsia="zh-CN"/>
              </w:rPr>
              <w:t xml:space="preserve"> </w:t>
            </w:r>
            <w:r>
              <w:rPr>
                <w:rFonts w:hint="eastAsia" w:ascii="Times New Roman" w:hAnsi="Times New Roman" w:eastAsia="宋体" w:cs="Times New Roman"/>
                <w:color w:val="0000FF"/>
                <w:szCs w:val="21"/>
                <w:u w:val="single"/>
                <w:lang w:val="en-US" w:eastAsia="zh-CN"/>
              </w:rPr>
              <w:t xml:space="preserve"> ——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14"/>
            <w:tcBorders>
              <w:top w:val="single" w:color="auto" w:sz="4" w:space="0"/>
              <w:left w:val="nil"/>
              <w:bottom w:val="single" w:color="auto" w:sz="4" w:space="0"/>
              <w:right w:val="single" w:color="auto" w:sz="4" w:space="0"/>
            </w:tcBorders>
            <w:shd w:val="clear" w:color="auto" w:fill="FDEADA" w:themeFill="accent6" w:themeFillTint="32"/>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lang w:eastAsia="zh-CN"/>
              </w:rPr>
              <w:sym w:font="Wingdings 2" w:char="0052"/>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sym w:font="Wingdings 2" w:char="00A3"/>
            </w:r>
            <w:r>
              <w:rPr>
                <w:rFonts w:hint="eastAsia" w:ascii="Times New Roman" w:hAnsi="Times New Roman" w:eastAsia="宋体" w:cs="Times New Roman"/>
                <w:color w:val="000000"/>
                <w:szCs w:val="21"/>
              </w:rPr>
              <w:t>依据相关规定使用标志和证书（如：名片、公司宣传册、网站等等）。</w:t>
            </w:r>
          </w:p>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具体使用信息</w:t>
            </w:r>
            <w:r>
              <w:rPr>
                <w:rFonts w:hint="eastAsia" w:ascii="Times New Roman" w:hAnsi="Times New Roman" w:eastAsia="宋体" w:cs="Times New Roman"/>
                <w:color w:val="000000"/>
                <w:szCs w:val="21"/>
                <w:lang w:val="en-US" w:eastAsia="zh-CN"/>
              </w:rPr>
              <w:t>公司宣传展示用、产品入商超等客户需要；</w:t>
            </w:r>
            <w:r>
              <w:rPr>
                <w:rFonts w:hint="eastAsia" w:ascii="Times New Roman" w:hAnsi="Times New Roman" w:eastAsia="宋体" w:cs="Times New Roman"/>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.1</w:t>
            </w:r>
          </w:p>
        </w:tc>
        <w:tc>
          <w:tcPr>
            <w:tcW w:w="583"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583"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583"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4"/>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0</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02/03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8"/>
        <w:rPr>
          <w:rFonts w:ascii="Times New Roman" w:hAnsi="Times New Roman" w:eastAsia="宋体" w:cs="Times New Roman"/>
          <w:szCs w:val="21"/>
        </w:rPr>
      </w:pPr>
    </w:p>
    <w:tbl>
      <w:tblPr>
        <w:tblStyle w:val="14"/>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8"/>
        <w:rPr>
          <w:rFonts w:ascii="Times New Roman" w:hAnsi="Times New Roman" w:eastAsia="宋体" w:cs="Times New Roman"/>
          <w:szCs w:val="21"/>
        </w:rPr>
      </w:pPr>
    </w:p>
    <w:p>
      <w:pPr>
        <w:pStyle w:val="18"/>
        <w:rPr>
          <w:rFonts w:ascii="Times New Roman" w:hAnsi="Times New Roman" w:eastAsia="宋体" w:cs="Times New Roman"/>
          <w:szCs w:val="21"/>
        </w:rPr>
      </w:pPr>
    </w:p>
    <w:tbl>
      <w:tblPr>
        <w:tblStyle w:val="14"/>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hint="eastAsia" w:ascii="Times New Roman" w:hAnsi="Times New Roman" w:eastAsia="宋体" w:cs="Times New Roman"/>
          <w:szCs w:val="21"/>
        </w:rPr>
      </w:pPr>
    </w:p>
    <w:p>
      <w:pPr>
        <w:jc w:val="left"/>
        <w:rPr>
          <w:rFonts w:ascii="Times New Roman" w:hAnsi="Times New Roman" w:eastAsia="宋体" w:cs="Times New Roman"/>
          <w:b/>
          <w:sz w:val="18"/>
          <w:szCs w:val="18"/>
        </w:rPr>
      </w:pPr>
    </w:p>
    <w:p>
      <w:pPr>
        <w:spacing w:before="40" w:after="40"/>
        <w:rPr>
          <w:rFonts w:eastAsia="微软雅黑"/>
        </w:rPr>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pPr>
        <w:ind w:left="720" w:firstLine="720"/>
        <w:jc w:val="left"/>
        <w:rPr>
          <w:sz w:val="18"/>
          <w:szCs w:val="18"/>
        </w:rPr>
      </w:pPr>
      <w:r>
        <w:rPr>
          <w:sz w:val="18"/>
          <w:szCs w:val="18"/>
        </w:rPr>
        <w:t>2 =</w:t>
      </w:r>
      <w:r>
        <w:rPr>
          <w:rFonts w:hint="eastAsia"/>
          <w:sz w:val="18"/>
          <w:szCs w:val="18"/>
        </w:rPr>
        <w:t>完成，但有潜在改进项</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p>
      <w:r>
        <w:rPr>
          <w:rFonts w:hint="eastAsia"/>
        </w:rPr>
        <w:t>附件：</w:t>
      </w:r>
    </w:p>
    <w:p>
      <w:pPr>
        <w:widowControl/>
        <w:numPr>
          <w:ilvl w:val="0"/>
          <w:numId w:val="14"/>
        </w:numPr>
        <w:spacing w:before="40" w:after="40"/>
      </w:pPr>
      <w:r>
        <w:rPr>
          <w:rFonts w:hint="eastAsia"/>
        </w:rPr>
        <w:t>首、末次会议的签到记录表</w:t>
      </w:r>
    </w:p>
    <w:p>
      <w:pPr>
        <w:widowControl/>
        <w:numPr>
          <w:ilvl w:val="0"/>
          <w:numId w:val="14"/>
        </w:numPr>
        <w:spacing w:before="40" w:after="40"/>
      </w:pPr>
      <w:r>
        <w:rPr>
          <w:rFonts w:hint="eastAsia"/>
        </w:rPr>
        <w:t>（其他必要的的用于证明相关事实的证据或记录）</w:t>
      </w:r>
      <w:r>
        <w:t>….</w:t>
      </w:r>
    </w:p>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rFonts w:hint="eastAsia" w:eastAsia="宋体"/>
          <w:lang w:val="en-US" w:eastAsia="zh-CN"/>
        </w:rPr>
      </w:pPr>
      <w:r>
        <w:rPr>
          <w:rFonts w:hint="eastAsia" w:ascii="宋体" w:hAnsi="宋体" w:cs="宋体"/>
          <w:lang w:val="en-GB"/>
        </w:rPr>
        <w:t>HACCP计划1</w:t>
      </w:r>
      <w:r>
        <w:rPr>
          <w:rFonts w:hint="eastAsia" w:ascii="宋体" w:hAnsi="宋体" w:cs="宋体"/>
          <w:lang w:val="en-GB" w:eastAsia="zh-CN"/>
        </w:rPr>
        <w:t>——</w:t>
      </w:r>
      <w:r>
        <w:rPr>
          <w:rFonts w:hint="eastAsia"/>
          <w:b/>
          <w:bCs w:val="0"/>
          <w:color w:val="0000FF"/>
          <w:lang w:val="en-US" w:eastAsia="zh-CN"/>
        </w:rPr>
        <w:t>（果味型果冻）</w:t>
      </w:r>
    </w:p>
    <w:tbl>
      <w:tblPr>
        <w:tblStyle w:val="14"/>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414"/>
        <w:gridCol w:w="1915"/>
        <w:gridCol w:w="3798"/>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30"/>
              <w:rPr>
                <w:lang w:eastAsia="zh-CN"/>
              </w:rPr>
            </w:pPr>
            <w:r>
              <w:rPr>
                <w:rFonts w:hint="eastAsia"/>
                <w:lang w:eastAsia="zh-CN"/>
              </w:rPr>
              <w:t>序号</w:t>
            </w:r>
          </w:p>
        </w:tc>
        <w:tc>
          <w:tcPr>
            <w:tcW w:w="1113" w:type="dxa"/>
            <w:shd w:val="clear" w:color="auto" w:fill="auto"/>
          </w:tcPr>
          <w:p>
            <w:pPr>
              <w:pStyle w:val="30"/>
              <w:rPr>
                <w:lang w:eastAsia="zh-CN"/>
              </w:rPr>
            </w:pPr>
            <w:r>
              <w:rPr>
                <w:rFonts w:hint="eastAsia"/>
                <w:lang w:eastAsia="zh-CN"/>
              </w:rPr>
              <w:t>过程步骤</w:t>
            </w:r>
          </w:p>
        </w:tc>
        <w:tc>
          <w:tcPr>
            <w:tcW w:w="1414" w:type="dxa"/>
            <w:shd w:val="clear" w:color="auto" w:fill="auto"/>
          </w:tcPr>
          <w:p>
            <w:pPr>
              <w:pStyle w:val="30"/>
              <w:rPr>
                <w:lang w:eastAsia="zh-CN"/>
              </w:rPr>
            </w:pPr>
            <w:r>
              <w:rPr>
                <w:rFonts w:hint="eastAsia"/>
                <w:lang w:eastAsia="zh-CN"/>
              </w:rPr>
              <w:t>危害</w:t>
            </w:r>
          </w:p>
        </w:tc>
        <w:tc>
          <w:tcPr>
            <w:tcW w:w="1915" w:type="dxa"/>
            <w:shd w:val="clear" w:color="auto" w:fill="auto"/>
          </w:tcPr>
          <w:p>
            <w:pPr>
              <w:pStyle w:val="30"/>
              <w:rPr>
                <w:lang w:eastAsia="zh-CN"/>
              </w:rPr>
            </w:pPr>
            <w:r>
              <w:rPr>
                <w:rFonts w:hint="eastAsia"/>
                <w:lang w:eastAsia="zh-CN"/>
              </w:rPr>
              <w:t>监控程序</w:t>
            </w:r>
          </w:p>
        </w:tc>
        <w:tc>
          <w:tcPr>
            <w:tcW w:w="3798" w:type="dxa"/>
            <w:shd w:val="clear" w:color="auto" w:fill="auto"/>
          </w:tcPr>
          <w:p>
            <w:pPr>
              <w:pStyle w:val="30"/>
              <w:rPr>
                <w:lang w:val="fr-FR" w:eastAsia="zh-CN"/>
              </w:rPr>
            </w:pPr>
            <w:r>
              <w:rPr>
                <w:rFonts w:hint="eastAsia"/>
                <w:lang w:val="fr-FR" w:eastAsia="zh-CN"/>
              </w:rPr>
              <w:t>关键限值</w:t>
            </w:r>
          </w:p>
        </w:tc>
        <w:tc>
          <w:tcPr>
            <w:tcW w:w="877" w:type="dxa"/>
            <w:shd w:val="clear" w:color="auto" w:fill="auto"/>
          </w:tcPr>
          <w:p>
            <w:pPr>
              <w:pStyle w:val="30"/>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imes New Roman" w:hAnsi="Times New Roman" w:eastAsia="宋体" w:cs="Times New Roman"/>
                <w:color w:val="0000FF"/>
                <w:kern w:val="2"/>
                <w:sz w:val="18"/>
                <w:szCs w:val="18"/>
                <w:highlight w:val="none"/>
                <w:u w:val="none"/>
                <w:lang w:val="en-US" w:eastAsia="zh-CN" w:bidi="ar-SA"/>
              </w:rPr>
            </w:pPr>
            <w:r>
              <w:rPr>
                <w:rFonts w:hint="eastAsia"/>
                <w:color w:val="0000FF"/>
                <w:sz w:val="18"/>
                <w:szCs w:val="18"/>
                <w:highlight w:val="none"/>
                <w:u w:val="none"/>
              </w:rPr>
              <w:t>CCP1</w:t>
            </w:r>
          </w:p>
        </w:tc>
        <w:tc>
          <w:tcPr>
            <w:tcW w:w="111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u w:val="none"/>
                <w:lang w:val="en-US" w:eastAsia="zh-CN"/>
              </w:rPr>
            </w:pPr>
            <w:r>
              <w:rPr>
                <w:rFonts w:hint="eastAsia" w:ascii="宋体" w:hAnsi="宋体"/>
                <w:b/>
                <w:bCs/>
                <w:color w:val="0000FF"/>
                <w:szCs w:val="21"/>
                <w:u w:val="none"/>
                <w:lang w:val="en-US" w:eastAsia="zh-CN"/>
              </w:rPr>
              <w:t xml:space="preserve">配料 </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u w:val="none"/>
                <w:lang w:val="en-US" w:eastAsia="zh-CN" w:bidi="ar-SA"/>
              </w:rPr>
            </w:pPr>
            <w:r>
              <w:rPr>
                <w:rFonts w:hint="default" w:ascii="Times New Roman" w:hAnsi="Times New Roman" w:eastAsia="宋体" w:cs="Times New Roman"/>
                <w:color w:val="0000FF"/>
                <w:kern w:val="2"/>
                <w:sz w:val="21"/>
                <w:szCs w:val="24"/>
                <w:highlight w:val="none"/>
                <w:u w:val="none"/>
                <w:lang w:val="en-US" w:eastAsia="zh-CN" w:bidi="ar-SA"/>
              </w:rPr>
              <w:t>食品添加剂添加量</w:t>
            </w:r>
            <w:r>
              <w:rPr>
                <w:rFonts w:hint="eastAsia" w:ascii="Times New Roman" w:hAnsi="Times New Roman" w:cs="Times New Roman"/>
                <w:color w:val="0000FF"/>
                <w:kern w:val="2"/>
                <w:sz w:val="21"/>
                <w:szCs w:val="24"/>
                <w:highlight w:val="none"/>
                <w:u w:val="none"/>
                <w:lang w:val="en-US" w:eastAsia="zh-CN" w:bidi="ar-SA"/>
              </w:rPr>
              <w:t>超标</w:t>
            </w:r>
          </w:p>
        </w:tc>
        <w:tc>
          <w:tcPr>
            <w:tcW w:w="191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eastAsia="宋体"/>
                <w:color w:val="0000FF"/>
                <w:u w:val="none"/>
                <w:lang w:val="en-US" w:eastAsia="zh-CN"/>
              </w:rPr>
            </w:pPr>
            <w:r>
              <w:rPr>
                <w:rFonts w:hint="eastAsia"/>
                <w:color w:val="0000FF"/>
                <w:u w:val="none"/>
                <w:lang w:val="en-US" w:eastAsia="zh-CN"/>
              </w:rPr>
              <w:t>配料员每锅称重，专人复核</w:t>
            </w:r>
          </w:p>
        </w:tc>
        <w:tc>
          <w:tcPr>
            <w:tcW w:w="3798"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color w:val="0000FF"/>
                <w:u w:val="none"/>
              </w:rPr>
            </w:pPr>
            <w:r>
              <w:rPr>
                <w:rFonts w:hint="eastAsia"/>
                <w:color w:val="0000FF"/>
                <w:u w:val="none"/>
              </w:rPr>
              <w:t>1</w:t>
            </w:r>
            <w:r>
              <w:rPr>
                <w:rFonts w:hint="eastAsia"/>
                <w:color w:val="0000FF"/>
                <w:u w:val="none"/>
                <w:lang w:eastAsia="zh-CN"/>
              </w:rPr>
              <w:t>）</w:t>
            </w:r>
            <w:r>
              <w:rPr>
                <w:rFonts w:hint="eastAsia"/>
                <w:color w:val="0000FF"/>
                <w:u w:val="none"/>
              </w:rPr>
              <w:t>山梨酸钾最大使用量 0.3g/kg</w:t>
            </w:r>
            <w:r>
              <w:rPr>
                <w:rFonts w:hint="eastAsia"/>
                <w:color w:val="0000FF"/>
                <w:u w:val="none"/>
                <w:lang w:eastAsia="zh-CN"/>
              </w:rPr>
              <w:t>，</w:t>
            </w:r>
            <w:r>
              <w:rPr>
                <w:rFonts w:hint="eastAsia"/>
                <w:color w:val="0000FF"/>
                <w:u w:val="none"/>
              </w:rPr>
              <w:t>2</w:t>
            </w:r>
            <w:r>
              <w:rPr>
                <w:rFonts w:hint="eastAsia"/>
                <w:color w:val="0000FF"/>
                <w:u w:val="none"/>
                <w:lang w:eastAsia="zh-CN"/>
              </w:rPr>
              <w:t>）</w:t>
            </w:r>
            <w:r>
              <w:rPr>
                <w:rFonts w:hint="eastAsia"/>
                <w:color w:val="0000FF"/>
                <w:u w:val="none"/>
              </w:rPr>
              <w:t>阿斯巴甜最大使用量 0.2g/kg</w:t>
            </w:r>
          </w:p>
          <w:p>
            <w:pPr>
              <w:jc w:val="left"/>
              <w:rPr>
                <w:rFonts w:ascii="Times New Roman" w:hAnsi="Times New Roman" w:eastAsia="宋体" w:cs="Times New Roman"/>
                <w:color w:val="0000FF"/>
                <w:kern w:val="2"/>
                <w:sz w:val="21"/>
                <w:szCs w:val="24"/>
                <w:highlight w:val="none"/>
                <w:u w:val="none"/>
                <w:lang w:val="en-US" w:eastAsia="zh-CN" w:bidi="ar-SA"/>
              </w:rPr>
            </w:pPr>
            <w:r>
              <w:rPr>
                <w:rFonts w:hint="eastAsia"/>
                <w:color w:val="0000FF"/>
                <w:u w:val="none"/>
              </w:rPr>
              <w:t>3</w:t>
            </w:r>
            <w:r>
              <w:rPr>
                <w:rFonts w:hint="eastAsia"/>
                <w:color w:val="0000FF"/>
                <w:u w:val="none"/>
                <w:lang w:eastAsia="zh-CN"/>
              </w:rPr>
              <w:t>）</w:t>
            </w:r>
            <w:r>
              <w:rPr>
                <w:rFonts w:hint="eastAsia"/>
                <w:color w:val="0000FF"/>
                <w:u w:val="none"/>
              </w:rPr>
              <w:t>柠檬酸钾最大使用量 0.3%</w:t>
            </w:r>
            <w:r>
              <w:rPr>
                <w:rFonts w:hint="eastAsia"/>
                <w:color w:val="0000FF"/>
                <w:u w:val="none"/>
                <w:lang w:eastAsia="zh-CN"/>
              </w:rPr>
              <w:t>，</w:t>
            </w:r>
            <w:r>
              <w:rPr>
                <w:rFonts w:hint="eastAsia"/>
                <w:color w:val="0000FF"/>
                <w:u w:val="none"/>
              </w:rPr>
              <w:t>4</w:t>
            </w:r>
            <w:r>
              <w:rPr>
                <w:rFonts w:hint="eastAsia"/>
                <w:color w:val="0000FF"/>
                <w:u w:val="none"/>
                <w:lang w:eastAsia="zh-CN"/>
              </w:rPr>
              <w:t>）</w:t>
            </w:r>
            <w:r>
              <w:rPr>
                <w:rFonts w:hint="eastAsia"/>
                <w:color w:val="0000FF"/>
                <w:u w:val="none"/>
              </w:rPr>
              <w:t>柠檬酸钠最大使用量 0.3%</w:t>
            </w:r>
            <w:r>
              <w:rPr>
                <w:rFonts w:hint="eastAsia"/>
                <w:color w:val="0000FF"/>
                <w:u w:val="none"/>
                <w:lang w:eastAsia="zh-CN"/>
              </w:rPr>
              <w:t>，</w:t>
            </w:r>
            <w:r>
              <w:rPr>
                <w:rFonts w:hint="eastAsia"/>
                <w:color w:val="0000FF"/>
                <w:u w:val="none"/>
                <w:lang w:val="en-US" w:eastAsia="zh-CN"/>
              </w:rPr>
              <w:t>5）</w:t>
            </w:r>
            <w:r>
              <w:rPr>
                <w:rFonts w:hint="eastAsia"/>
                <w:color w:val="0000FF"/>
                <w:u w:val="none"/>
              </w:rPr>
              <w:t>木糖醇最大使用量 1.0%</w:t>
            </w:r>
            <w:r>
              <w:rPr>
                <w:rFonts w:hint="eastAsia"/>
                <w:color w:val="0000FF"/>
                <w:u w:val="none"/>
                <w:lang w:eastAsia="zh-CN"/>
              </w:rPr>
              <w:t>，</w:t>
            </w:r>
            <w:r>
              <w:rPr>
                <w:rFonts w:hint="eastAsia"/>
                <w:color w:val="0000FF"/>
                <w:u w:val="none"/>
                <w:lang w:val="en-US" w:eastAsia="zh-CN"/>
              </w:rPr>
              <w:t>6）</w:t>
            </w:r>
            <w:r>
              <w:rPr>
                <w:rFonts w:hint="eastAsia"/>
                <w:color w:val="0000FF"/>
                <w:u w:val="none"/>
              </w:rPr>
              <w:t>卡拉胶最大使用量 1.0%</w:t>
            </w:r>
            <w:r>
              <w:rPr>
                <w:rFonts w:hint="eastAsia"/>
                <w:color w:val="0000FF"/>
                <w:u w:val="none"/>
                <w:lang w:eastAsia="zh-CN"/>
              </w:rPr>
              <w:t>，</w:t>
            </w:r>
            <w:r>
              <w:rPr>
                <w:rFonts w:hint="eastAsia"/>
                <w:color w:val="0000FF"/>
                <w:highlight w:val="none"/>
                <w:u w:val="none"/>
                <w:lang w:val="en-US" w:eastAsia="zh-CN"/>
              </w:rPr>
              <w:t>7）</w:t>
            </w:r>
            <w:r>
              <w:rPr>
                <w:rFonts w:hint="eastAsia"/>
                <w:color w:val="0000FF"/>
                <w:highlight w:val="none"/>
                <w:u w:val="none"/>
              </w:rPr>
              <w:t>麦芽糖醇液最大使用量 5.0%</w:t>
            </w:r>
            <w:r>
              <w:rPr>
                <w:color w:val="0000FF"/>
                <w:highlight w:val="none"/>
                <w:u w:val="none"/>
              </w:rPr>
              <w:t xml:space="preserve">  </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6" w:hRule="atLeast"/>
        </w:trPr>
        <w:tc>
          <w:tcPr>
            <w:tcW w:w="810" w:type="dxa"/>
            <w:tcBorders>
              <w:top w:val="single" w:color="auto" w:sz="4" w:space="0"/>
              <w:left w:val="single" w:color="auto" w:sz="4" w:space="0"/>
              <w:right w:val="single" w:color="auto" w:sz="4" w:space="0"/>
            </w:tcBorders>
            <w:shd w:val="clear" w:color="auto" w:fill="auto"/>
            <w:vAlign w:val="top"/>
          </w:tcPr>
          <w:p>
            <w:pPr>
              <w:jc w:val="center"/>
              <w:rPr>
                <w:rFonts w:hint="eastAsia" w:ascii="Times New Roman" w:hAnsi="Times New Roman" w:eastAsia="宋体" w:cs="Times New Roman"/>
                <w:color w:val="0000FF"/>
                <w:kern w:val="2"/>
                <w:sz w:val="18"/>
                <w:szCs w:val="18"/>
                <w:highlight w:val="none"/>
                <w:u w:val="none"/>
                <w:lang w:val="en-US" w:eastAsia="zh-CN" w:bidi="ar-SA"/>
              </w:rPr>
            </w:pPr>
            <w:r>
              <w:rPr>
                <w:rFonts w:hint="eastAsia"/>
                <w:color w:val="0000FF"/>
                <w:sz w:val="18"/>
                <w:szCs w:val="18"/>
                <w:highlight w:val="none"/>
                <w:u w:val="none"/>
              </w:rPr>
              <w:t>CCP2</w:t>
            </w:r>
          </w:p>
        </w:tc>
        <w:tc>
          <w:tcPr>
            <w:tcW w:w="1113" w:type="dxa"/>
            <w:tcBorders>
              <w:top w:val="single" w:color="auto" w:sz="4" w:space="0"/>
              <w:left w:val="single" w:color="auto" w:sz="4" w:space="0"/>
              <w:right w:val="single" w:color="auto" w:sz="4" w:space="0"/>
            </w:tcBorders>
            <w:shd w:val="clear" w:color="auto" w:fill="auto"/>
          </w:tcPr>
          <w:p>
            <w:pPr>
              <w:jc w:val="left"/>
              <w:rPr>
                <w:rFonts w:hint="eastAsia" w:eastAsia="宋体"/>
                <w:color w:val="0000FF"/>
                <w:u w:val="none"/>
                <w:lang w:eastAsia="zh-CN"/>
              </w:rPr>
            </w:pPr>
            <w:r>
              <w:rPr>
                <w:rFonts w:hint="eastAsia" w:ascii="宋体" w:hAnsi="宋体"/>
                <w:b/>
                <w:bCs/>
                <w:color w:val="0000FF"/>
                <w:szCs w:val="21"/>
                <w:u w:val="none"/>
                <w:lang w:val="en-US" w:eastAsia="zh-CN"/>
              </w:rPr>
              <w:t>喷淋杀菌</w:t>
            </w:r>
          </w:p>
        </w:tc>
        <w:tc>
          <w:tcPr>
            <w:tcW w:w="1414" w:type="dxa"/>
            <w:tcBorders>
              <w:top w:val="single" w:color="auto" w:sz="4" w:space="0"/>
              <w:left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u w:val="none"/>
                <w:lang w:val="en-US" w:eastAsia="zh-CN" w:bidi="ar-SA"/>
              </w:rPr>
            </w:pPr>
            <w:r>
              <w:rPr>
                <w:rFonts w:hint="eastAsia" w:ascii="Times New Roman" w:hAnsi="Times New Roman" w:cs="Times New Roman"/>
                <w:color w:val="0000FF"/>
                <w:kern w:val="2"/>
                <w:sz w:val="21"/>
                <w:szCs w:val="24"/>
                <w:highlight w:val="none"/>
                <w:u w:val="none"/>
                <w:lang w:val="en-US" w:eastAsia="zh-CN" w:bidi="ar-SA"/>
              </w:rPr>
              <w:t>微生物致病菌超标</w:t>
            </w:r>
          </w:p>
        </w:tc>
        <w:tc>
          <w:tcPr>
            <w:tcW w:w="1915" w:type="dxa"/>
            <w:tcBorders>
              <w:top w:val="single" w:color="auto" w:sz="4" w:space="0"/>
              <w:left w:val="single" w:color="auto" w:sz="4" w:space="0"/>
              <w:right w:val="single" w:color="auto" w:sz="4" w:space="0"/>
            </w:tcBorders>
            <w:shd w:val="clear" w:color="auto" w:fill="auto"/>
            <w:vAlign w:val="top"/>
          </w:tcPr>
          <w:p>
            <w:pPr>
              <w:pStyle w:val="13"/>
              <w:ind w:left="0" w:leftChars="0" w:firstLine="0" w:firstLineChars="0"/>
              <w:rPr>
                <w:rFonts w:hint="default"/>
                <w:color w:val="0000FF"/>
                <w:u w:val="none"/>
                <w:lang w:val="en-US" w:eastAsia="zh-CN"/>
              </w:rPr>
            </w:pPr>
            <w:r>
              <w:rPr>
                <w:rFonts w:hint="eastAsia"/>
                <w:color w:val="0000FF"/>
                <w:u w:val="none"/>
                <w:lang w:val="en-US" w:eastAsia="zh-CN"/>
              </w:rPr>
              <w:t>操作工每批目视监控杀菌温度、时间</w:t>
            </w:r>
          </w:p>
        </w:tc>
        <w:tc>
          <w:tcPr>
            <w:tcW w:w="3798" w:type="dxa"/>
            <w:tcBorders>
              <w:top w:val="single" w:color="auto" w:sz="4" w:space="0"/>
              <w:left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szCs w:val="24"/>
                <w:highlight w:val="none"/>
                <w:u w:val="none"/>
                <w:lang w:val="en-US" w:eastAsia="zh-CN" w:bidi="ar-SA"/>
              </w:rPr>
            </w:pPr>
            <w:r>
              <w:rPr>
                <w:rFonts w:hint="eastAsia"/>
                <w:color w:val="0000FF"/>
                <w:u w:val="none"/>
              </w:rPr>
              <w:t>杀菌温度：84-89℃</w:t>
            </w:r>
            <w:r>
              <w:rPr>
                <w:rFonts w:hint="eastAsia"/>
                <w:color w:val="0000FF"/>
                <w:u w:val="none"/>
                <w:lang w:eastAsia="zh-CN"/>
              </w:rPr>
              <w:t>、</w:t>
            </w:r>
            <w:r>
              <w:rPr>
                <w:rFonts w:hint="eastAsia"/>
                <w:color w:val="0000FF"/>
                <w:u w:val="none"/>
              </w:rPr>
              <w:t>杀菌时间：8 min</w:t>
            </w:r>
          </w:p>
        </w:tc>
        <w:tc>
          <w:tcPr>
            <w:tcW w:w="877" w:type="dxa"/>
            <w:tcBorders>
              <w:top w:val="single" w:color="auto" w:sz="4" w:space="0"/>
              <w:left w:val="single" w:color="auto" w:sz="4" w:space="0"/>
              <w:right w:val="single" w:color="auto" w:sz="4" w:space="0"/>
            </w:tcBorders>
            <w:shd w:val="clear" w:color="auto" w:fill="auto"/>
          </w:tcPr>
          <w:p>
            <w:pPr>
              <w:jc w:val="center"/>
              <w:rPr>
                <w:rFonts w:hint="eastAsia" w:eastAsia="宋体"/>
                <w:color w:val="0000FF"/>
                <w:lang w:val="en-US" w:eastAsia="zh-CN"/>
              </w:rPr>
            </w:pPr>
            <w:r>
              <w:rPr>
                <w:rFonts w:hint="eastAsia"/>
                <w:color w:val="0000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Pr>
          <w:p>
            <w:pPr>
              <w:rPr>
                <w:rFonts w:hint="default" w:eastAsia="宋体"/>
                <w:color w:val="0000FF"/>
                <w:sz w:val="18"/>
                <w:szCs w:val="18"/>
                <w:lang w:val="en-US" w:eastAsia="zh-CN"/>
              </w:rPr>
            </w:pPr>
          </w:p>
        </w:tc>
        <w:tc>
          <w:tcPr>
            <w:tcW w:w="1113" w:type="dxa"/>
          </w:tcPr>
          <w:p>
            <w:pPr>
              <w:jc w:val="left"/>
              <w:rPr>
                <w:rFonts w:hint="eastAsia" w:eastAsia="宋体"/>
                <w:color w:val="0000FF"/>
                <w:lang w:val="en-US" w:eastAsia="zh-CN"/>
              </w:rPr>
            </w:pPr>
          </w:p>
        </w:tc>
        <w:tc>
          <w:tcPr>
            <w:tcW w:w="1414" w:type="dxa"/>
            <w:vAlign w:val="top"/>
          </w:tcPr>
          <w:p>
            <w:pPr>
              <w:spacing w:line="280" w:lineRule="exact"/>
              <w:jc w:val="left"/>
              <w:rPr>
                <w:rFonts w:hint="default" w:ascii="Times New Roman" w:hAnsi="Times New Roman" w:eastAsia="宋体" w:cs="Times New Roman"/>
                <w:color w:val="0000FF"/>
                <w:kern w:val="2"/>
                <w:sz w:val="21"/>
                <w:szCs w:val="24"/>
                <w:highlight w:val="none"/>
                <w:lang w:val="fr-FR" w:eastAsia="zh-CN" w:bidi="ar-SA"/>
              </w:rPr>
            </w:pPr>
          </w:p>
        </w:tc>
        <w:tc>
          <w:tcPr>
            <w:tcW w:w="1915" w:type="dxa"/>
          </w:tcPr>
          <w:p>
            <w:pPr>
              <w:jc w:val="left"/>
              <w:rPr>
                <w:rFonts w:hint="default" w:eastAsia="宋体"/>
                <w:color w:val="0000FF"/>
                <w:lang w:val="en-US" w:eastAsia="zh-CN"/>
              </w:rPr>
            </w:pPr>
          </w:p>
        </w:tc>
        <w:tc>
          <w:tcPr>
            <w:tcW w:w="3798" w:type="dxa"/>
            <w:vAlign w:val="top"/>
          </w:tcPr>
          <w:p>
            <w:pPr>
              <w:keepNext w:val="0"/>
              <w:keepLines w:val="0"/>
              <w:widowControl/>
              <w:suppressLineNumbers w:val="0"/>
              <w:jc w:val="left"/>
              <w:rPr>
                <w:rFonts w:hint="default" w:ascii="Times New Roman" w:hAnsi="Times New Roman" w:eastAsia="宋体" w:cs="Times New Roman"/>
                <w:bCs/>
                <w:color w:val="0000FF"/>
                <w:kern w:val="2"/>
                <w:sz w:val="21"/>
                <w:szCs w:val="24"/>
                <w:highlight w:val="none"/>
                <w:lang w:val="en-US" w:eastAsia="zh-CN" w:bidi="ar-SA"/>
              </w:rPr>
            </w:pPr>
          </w:p>
        </w:tc>
        <w:tc>
          <w:tcPr>
            <w:tcW w:w="0" w:type="auto"/>
          </w:tcPr>
          <w:p>
            <w:pPr>
              <w:jc w:val="center"/>
              <w:rPr>
                <w:rFonts w:hint="eastAsia" w:eastAsia="宋体"/>
                <w:color w:val="0000FF"/>
                <w:lang w:val="en-US" w:eastAsia="zh-CN"/>
              </w:rPr>
            </w:pPr>
            <w:r>
              <w:rPr>
                <w:rFonts w:hint="eastAsia"/>
                <w:color w:val="0000FF"/>
                <w:lang w:val="en-US" w:eastAsia="zh-CN"/>
              </w:rPr>
              <w:t>1</w:t>
            </w:r>
          </w:p>
        </w:tc>
      </w:tr>
    </w:tbl>
    <w:p>
      <w:pPr>
        <w:pStyle w:val="2"/>
        <w:numPr>
          <w:numId w:val="0"/>
        </w:numPr>
        <w:ind w:leftChars="0"/>
      </w:pPr>
    </w:p>
    <w:p>
      <w:pPr>
        <w:spacing w:before="240" w:after="120"/>
        <w:rPr>
          <w:rFonts w:hint="eastAsia" w:eastAsia="宋体"/>
          <w:lang w:val="en-US" w:eastAsia="zh-CN"/>
        </w:rPr>
      </w:pPr>
      <w:r>
        <w:rPr>
          <w:rFonts w:hint="eastAsia" w:ascii="宋体" w:hAnsi="宋体" w:cs="宋体"/>
          <w:lang w:val="en-GB"/>
        </w:rPr>
        <w:t>HACCP计划</w:t>
      </w:r>
      <w:r>
        <w:rPr>
          <w:rFonts w:hint="eastAsia" w:ascii="宋体" w:hAnsi="宋体" w:cs="宋体"/>
          <w:lang w:val="en-GB" w:eastAsia="zh-CN"/>
        </w:rPr>
        <w:t>——</w:t>
      </w:r>
      <w:r>
        <w:rPr>
          <w:rFonts w:hint="eastAsia"/>
          <w:b/>
          <w:bCs w:val="0"/>
          <w:color w:val="0000FF"/>
          <w:lang w:val="en-US" w:eastAsia="zh-CN"/>
        </w:rPr>
        <w:t>（风味固体饮料）</w:t>
      </w:r>
    </w:p>
    <w:tbl>
      <w:tblPr>
        <w:tblStyle w:val="14"/>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880"/>
        <w:gridCol w:w="2250"/>
        <w:gridCol w:w="299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30"/>
              <w:rPr>
                <w:lang w:eastAsia="zh-CN"/>
              </w:rPr>
            </w:pPr>
            <w:r>
              <w:rPr>
                <w:rFonts w:hint="eastAsia"/>
                <w:lang w:eastAsia="zh-CN"/>
              </w:rPr>
              <w:t>序号</w:t>
            </w:r>
          </w:p>
        </w:tc>
        <w:tc>
          <w:tcPr>
            <w:tcW w:w="1113" w:type="dxa"/>
            <w:shd w:val="clear" w:color="auto" w:fill="auto"/>
          </w:tcPr>
          <w:p>
            <w:pPr>
              <w:pStyle w:val="30"/>
              <w:rPr>
                <w:lang w:eastAsia="zh-CN"/>
              </w:rPr>
            </w:pPr>
            <w:r>
              <w:rPr>
                <w:rFonts w:hint="eastAsia"/>
                <w:lang w:eastAsia="zh-CN"/>
              </w:rPr>
              <w:t>过程步骤</w:t>
            </w:r>
          </w:p>
        </w:tc>
        <w:tc>
          <w:tcPr>
            <w:tcW w:w="1880" w:type="dxa"/>
            <w:shd w:val="clear" w:color="auto" w:fill="auto"/>
          </w:tcPr>
          <w:p>
            <w:pPr>
              <w:pStyle w:val="30"/>
              <w:rPr>
                <w:lang w:eastAsia="zh-CN"/>
              </w:rPr>
            </w:pPr>
            <w:r>
              <w:rPr>
                <w:rFonts w:hint="eastAsia"/>
                <w:lang w:eastAsia="zh-CN"/>
              </w:rPr>
              <w:t>危害</w:t>
            </w:r>
          </w:p>
        </w:tc>
        <w:tc>
          <w:tcPr>
            <w:tcW w:w="2250" w:type="dxa"/>
            <w:shd w:val="clear" w:color="auto" w:fill="auto"/>
          </w:tcPr>
          <w:p>
            <w:pPr>
              <w:pStyle w:val="30"/>
              <w:rPr>
                <w:lang w:eastAsia="zh-CN"/>
              </w:rPr>
            </w:pPr>
            <w:r>
              <w:rPr>
                <w:rFonts w:hint="eastAsia"/>
                <w:lang w:eastAsia="zh-CN"/>
              </w:rPr>
              <w:t>监控程序</w:t>
            </w:r>
          </w:p>
        </w:tc>
        <w:tc>
          <w:tcPr>
            <w:tcW w:w="2997" w:type="dxa"/>
            <w:shd w:val="clear" w:color="auto" w:fill="auto"/>
          </w:tcPr>
          <w:p>
            <w:pPr>
              <w:pStyle w:val="30"/>
              <w:rPr>
                <w:lang w:val="fr-FR" w:eastAsia="zh-CN"/>
              </w:rPr>
            </w:pPr>
            <w:r>
              <w:rPr>
                <w:rFonts w:hint="eastAsia"/>
                <w:lang w:val="fr-FR" w:eastAsia="zh-CN"/>
              </w:rPr>
              <w:t>关键限值</w:t>
            </w:r>
          </w:p>
        </w:tc>
        <w:tc>
          <w:tcPr>
            <w:tcW w:w="877" w:type="dxa"/>
            <w:shd w:val="clear" w:color="auto" w:fill="auto"/>
          </w:tcPr>
          <w:p>
            <w:pPr>
              <w:pStyle w:val="30"/>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CCP1</w:t>
            </w:r>
          </w:p>
        </w:tc>
        <w:tc>
          <w:tcPr>
            <w:tcW w:w="111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u w:val="none"/>
                <w:lang w:val="en-US" w:eastAsia="zh-CN"/>
              </w:rPr>
            </w:pPr>
            <w:r>
              <w:rPr>
                <w:rFonts w:hint="eastAsia" w:ascii="宋体" w:hAnsi="宋体"/>
                <w:b/>
                <w:bCs/>
                <w:color w:val="0000FF"/>
                <w:szCs w:val="21"/>
                <w:u w:val="none"/>
                <w:lang w:val="en-US" w:eastAsia="zh-CN"/>
              </w:rPr>
              <w:t xml:space="preserve">配料 </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u w:val="none"/>
                <w:lang w:val="en-US" w:eastAsia="zh-CN" w:bidi="ar-SA"/>
              </w:rPr>
            </w:pPr>
            <w:r>
              <w:rPr>
                <w:rFonts w:hint="default" w:ascii="Times New Roman" w:hAnsi="Times New Roman" w:eastAsia="宋体" w:cs="Times New Roman"/>
                <w:color w:val="0000FF"/>
                <w:kern w:val="2"/>
                <w:sz w:val="21"/>
                <w:szCs w:val="24"/>
                <w:highlight w:val="none"/>
                <w:u w:val="none"/>
                <w:lang w:val="en-US" w:eastAsia="zh-CN" w:bidi="ar-SA"/>
              </w:rPr>
              <w:t>食品添加剂添加量</w:t>
            </w:r>
            <w:r>
              <w:rPr>
                <w:rFonts w:hint="eastAsia" w:ascii="Times New Roman" w:hAnsi="Times New Roman" w:cs="Times New Roman"/>
                <w:color w:val="0000FF"/>
                <w:kern w:val="2"/>
                <w:sz w:val="21"/>
                <w:szCs w:val="24"/>
                <w:highlight w:val="none"/>
                <w:u w:val="none"/>
                <w:lang w:val="en-US" w:eastAsia="zh-CN" w:bidi="ar-SA"/>
              </w:rPr>
              <w:t>超标</w:t>
            </w:r>
          </w:p>
        </w:tc>
        <w:tc>
          <w:tcPr>
            <w:tcW w:w="22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u w:val="none"/>
                <w:lang w:val="en-US" w:eastAsia="zh-CN"/>
              </w:rPr>
            </w:pPr>
            <w:r>
              <w:rPr>
                <w:rFonts w:hint="eastAsia"/>
                <w:color w:val="0000FF"/>
                <w:u w:val="none"/>
                <w:lang w:val="en-US" w:eastAsia="zh-CN"/>
              </w:rPr>
              <w:t>配料员每锅称重，专人复核</w:t>
            </w:r>
          </w:p>
        </w:tc>
        <w:tc>
          <w:tcPr>
            <w:tcW w:w="2997"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szCs w:val="24"/>
                <w:highlight w:val="none"/>
                <w:u w:val="none"/>
                <w:lang w:val="en-US" w:eastAsia="zh-CN" w:bidi="ar-SA"/>
              </w:rPr>
            </w:pPr>
            <w:r>
              <w:rPr>
                <w:rFonts w:hint="eastAsia"/>
                <w:b w:val="0"/>
                <w:bCs w:val="0"/>
                <w:color w:val="0000FF"/>
                <w:sz w:val="21"/>
                <w:szCs w:val="21"/>
                <w:u w:val="none"/>
                <w:vertAlign w:val="baseline"/>
              </w:rPr>
              <w:t>1</w:t>
            </w:r>
            <w:r>
              <w:rPr>
                <w:rFonts w:hint="eastAsia"/>
                <w:b w:val="0"/>
                <w:bCs w:val="0"/>
                <w:color w:val="0000FF"/>
                <w:sz w:val="21"/>
                <w:szCs w:val="21"/>
                <w:u w:val="none"/>
                <w:vertAlign w:val="baseline"/>
                <w:lang w:eastAsia="zh-CN"/>
              </w:rPr>
              <w:t>）</w:t>
            </w:r>
            <w:r>
              <w:rPr>
                <w:rFonts w:hint="eastAsia"/>
                <w:b w:val="0"/>
                <w:bCs w:val="0"/>
                <w:color w:val="0000FF"/>
                <w:sz w:val="21"/>
                <w:szCs w:val="21"/>
                <w:u w:val="none"/>
                <w:vertAlign w:val="baseline"/>
              </w:rPr>
              <w:t>咖啡香精最大使用量 0.1%</w:t>
            </w:r>
            <w:r>
              <w:rPr>
                <w:rFonts w:hint="eastAsia"/>
                <w:b w:val="0"/>
                <w:bCs w:val="0"/>
                <w:color w:val="0000FF"/>
                <w:sz w:val="21"/>
                <w:szCs w:val="21"/>
                <w:u w:val="none"/>
                <w:vertAlign w:val="baseline"/>
                <w:lang w:eastAsia="zh-CN"/>
              </w:rPr>
              <w:t>，</w:t>
            </w:r>
            <w:r>
              <w:rPr>
                <w:rFonts w:hint="eastAsia"/>
                <w:b w:val="0"/>
                <w:bCs w:val="0"/>
                <w:color w:val="0000FF"/>
                <w:sz w:val="21"/>
                <w:szCs w:val="21"/>
                <w:u w:val="none"/>
                <w:vertAlign w:val="baseline"/>
              </w:rPr>
              <w:t>2</w:t>
            </w:r>
            <w:r>
              <w:rPr>
                <w:rFonts w:hint="eastAsia"/>
                <w:b w:val="0"/>
                <w:bCs w:val="0"/>
                <w:color w:val="0000FF"/>
                <w:sz w:val="21"/>
                <w:szCs w:val="21"/>
                <w:u w:val="none"/>
                <w:vertAlign w:val="baseline"/>
                <w:lang w:eastAsia="zh-CN"/>
              </w:rPr>
              <w:t>）</w:t>
            </w:r>
            <w:r>
              <w:rPr>
                <w:rFonts w:hint="eastAsia"/>
                <w:b w:val="0"/>
                <w:bCs w:val="0"/>
                <w:color w:val="0000FF"/>
                <w:sz w:val="21"/>
                <w:szCs w:val="21"/>
                <w:u w:val="none"/>
                <w:vertAlign w:val="baseline"/>
              </w:rPr>
              <w:t>二氧化硅最大使用量 15.0g/kg</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11" w:hRule="atLeast"/>
        </w:trPr>
        <w:tc>
          <w:tcPr>
            <w:tcW w:w="810" w:type="dxa"/>
            <w:tcBorders>
              <w:top w:val="single" w:color="auto" w:sz="4" w:space="0"/>
              <w:left w:val="single" w:color="auto" w:sz="4" w:space="0"/>
              <w:right w:val="single" w:color="auto" w:sz="4" w:space="0"/>
            </w:tcBorders>
            <w:shd w:val="clear" w:color="auto" w:fill="auto"/>
            <w:vAlign w:val="top"/>
          </w:tcPr>
          <w:p>
            <w:pPr>
              <w:jc w:val="center"/>
              <w:rPr>
                <w:rFonts w:hint="eastAsia" w:ascii="Times New Roman" w:hAnsi="Times New Roman" w:eastAsia="宋体" w:cs="Times New Roman"/>
                <w:color w:val="0000FF"/>
                <w:kern w:val="2"/>
                <w:sz w:val="18"/>
                <w:szCs w:val="18"/>
                <w:highlight w:val="none"/>
                <w:lang w:val="en-US" w:eastAsia="zh-CN" w:bidi="ar-SA"/>
              </w:rPr>
            </w:pPr>
          </w:p>
        </w:tc>
        <w:tc>
          <w:tcPr>
            <w:tcW w:w="1113" w:type="dxa"/>
            <w:tcBorders>
              <w:top w:val="single" w:color="auto" w:sz="4" w:space="0"/>
              <w:left w:val="single" w:color="auto" w:sz="4" w:space="0"/>
              <w:right w:val="single" w:color="auto" w:sz="4" w:space="0"/>
            </w:tcBorders>
            <w:shd w:val="clear" w:color="auto" w:fill="auto"/>
          </w:tcPr>
          <w:p>
            <w:pPr>
              <w:jc w:val="left"/>
              <w:rPr>
                <w:rFonts w:hint="eastAsia" w:eastAsia="宋体"/>
                <w:color w:val="0000FF"/>
                <w:lang w:eastAsia="zh-CN"/>
              </w:rPr>
            </w:pPr>
          </w:p>
        </w:tc>
        <w:tc>
          <w:tcPr>
            <w:tcW w:w="1880" w:type="dxa"/>
            <w:tcBorders>
              <w:top w:val="single" w:color="auto" w:sz="4" w:space="0"/>
              <w:left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lang w:val="en-US" w:eastAsia="zh-CN" w:bidi="ar-SA"/>
              </w:rPr>
            </w:pPr>
          </w:p>
        </w:tc>
        <w:tc>
          <w:tcPr>
            <w:tcW w:w="2250" w:type="dxa"/>
            <w:tcBorders>
              <w:top w:val="single" w:color="auto" w:sz="4" w:space="0"/>
              <w:left w:val="single" w:color="auto" w:sz="4" w:space="0"/>
              <w:right w:val="single" w:color="auto" w:sz="4" w:space="0"/>
            </w:tcBorders>
            <w:shd w:val="clear" w:color="auto" w:fill="auto"/>
          </w:tcPr>
          <w:p>
            <w:pPr>
              <w:pStyle w:val="13"/>
              <w:ind w:left="0" w:leftChars="0" w:firstLine="0" w:firstLineChars="0"/>
              <w:rPr>
                <w:rFonts w:hint="default"/>
                <w:lang w:val="en-US" w:eastAsia="zh-CN"/>
              </w:rPr>
            </w:pPr>
          </w:p>
        </w:tc>
        <w:tc>
          <w:tcPr>
            <w:tcW w:w="2997" w:type="dxa"/>
            <w:tcBorders>
              <w:top w:val="single" w:color="auto" w:sz="4" w:space="0"/>
              <w:left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szCs w:val="24"/>
                <w:highlight w:val="none"/>
                <w:u w:val="none"/>
                <w:lang w:val="en-US" w:eastAsia="zh-CN" w:bidi="ar-SA"/>
              </w:rPr>
            </w:pPr>
          </w:p>
        </w:tc>
        <w:tc>
          <w:tcPr>
            <w:tcW w:w="877" w:type="dxa"/>
            <w:tcBorders>
              <w:top w:val="single" w:color="auto" w:sz="4" w:space="0"/>
              <w:left w:val="single" w:color="auto" w:sz="4" w:space="0"/>
              <w:right w:val="single" w:color="auto" w:sz="4" w:space="0"/>
            </w:tcBorders>
            <w:shd w:val="clear" w:color="auto" w:fill="auto"/>
          </w:tcPr>
          <w:p>
            <w:pPr>
              <w:jc w:val="center"/>
              <w:rPr>
                <w:rFonts w:hint="eastAsia" w:eastAsia="宋体"/>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Pr>
          <w:p>
            <w:pPr>
              <w:rPr>
                <w:rFonts w:hint="default" w:eastAsia="宋体"/>
                <w:color w:val="0000FF"/>
                <w:sz w:val="18"/>
                <w:szCs w:val="18"/>
                <w:lang w:val="en-US" w:eastAsia="zh-CN"/>
              </w:rPr>
            </w:pPr>
          </w:p>
        </w:tc>
        <w:tc>
          <w:tcPr>
            <w:tcW w:w="1113" w:type="dxa"/>
          </w:tcPr>
          <w:p>
            <w:pPr>
              <w:jc w:val="left"/>
              <w:rPr>
                <w:rFonts w:hint="eastAsia" w:eastAsia="宋体"/>
                <w:color w:val="0000FF"/>
                <w:lang w:val="en-US" w:eastAsia="zh-CN"/>
              </w:rPr>
            </w:pPr>
          </w:p>
        </w:tc>
        <w:tc>
          <w:tcPr>
            <w:tcW w:w="1880" w:type="dxa"/>
            <w:vAlign w:val="top"/>
          </w:tcPr>
          <w:p>
            <w:pPr>
              <w:spacing w:line="280" w:lineRule="exact"/>
              <w:jc w:val="left"/>
              <w:rPr>
                <w:rFonts w:hint="default" w:ascii="Times New Roman" w:hAnsi="Times New Roman" w:eastAsia="宋体" w:cs="Times New Roman"/>
                <w:color w:val="0000FF"/>
                <w:kern w:val="2"/>
                <w:sz w:val="21"/>
                <w:szCs w:val="24"/>
                <w:highlight w:val="none"/>
                <w:lang w:val="fr-FR" w:eastAsia="zh-CN" w:bidi="ar-SA"/>
              </w:rPr>
            </w:pPr>
          </w:p>
        </w:tc>
        <w:tc>
          <w:tcPr>
            <w:tcW w:w="2250" w:type="dxa"/>
          </w:tcPr>
          <w:p>
            <w:pPr>
              <w:jc w:val="left"/>
              <w:rPr>
                <w:rFonts w:hint="default" w:eastAsia="宋体"/>
                <w:color w:val="0000FF"/>
                <w:lang w:val="en-US" w:eastAsia="zh-CN"/>
              </w:rPr>
            </w:pPr>
          </w:p>
        </w:tc>
        <w:tc>
          <w:tcPr>
            <w:tcW w:w="2997" w:type="dxa"/>
            <w:vAlign w:val="top"/>
          </w:tcPr>
          <w:p>
            <w:pPr>
              <w:keepNext w:val="0"/>
              <w:keepLines w:val="0"/>
              <w:widowControl/>
              <w:suppressLineNumbers w:val="0"/>
              <w:jc w:val="left"/>
              <w:rPr>
                <w:rFonts w:hint="default" w:ascii="Times New Roman" w:hAnsi="Times New Roman" w:eastAsia="宋体" w:cs="Times New Roman"/>
                <w:bCs/>
                <w:color w:val="0000FF"/>
                <w:kern w:val="2"/>
                <w:sz w:val="21"/>
                <w:szCs w:val="24"/>
                <w:highlight w:val="none"/>
                <w:lang w:val="en-US" w:eastAsia="zh-CN" w:bidi="ar-SA"/>
              </w:rPr>
            </w:pPr>
          </w:p>
        </w:tc>
        <w:tc>
          <w:tcPr>
            <w:tcW w:w="0" w:type="auto"/>
          </w:tcPr>
          <w:p>
            <w:pPr>
              <w:jc w:val="center"/>
              <w:rPr>
                <w:rFonts w:hint="eastAsia" w:eastAsia="宋体"/>
                <w:color w:val="0000FF"/>
                <w:lang w:val="en-US" w:eastAsia="zh-CN"/>
              </w:rPr>
            </w:pPr>
            <w:r>
              <w:rPr>
                <w:rFonts w:hint="eastAsia"/>
                <w:color w:val="0000FF"/>
                <w:lang w:val="en-US" w:eastAsia="zh-CN"/>
              </w:rPr>
              <w:t>1</w:t>
            </w:r>
          </w:p>
        </w:tc>
      </w:tr>
    </w:tbl>
    <w:p/>
    <w:p>
      <w:pPr>
        <w:rPr>
          <w:rFonts w:eastAsia="微软雅黑"/>
        </w:rPr>
      </w:pPr>
    </w:p>
    <w:p>
      <w:pPr>
        <w:rPr>
          <w:rFonts w:hint="eastAsia" w:eastAsia="宋体"/>
          <w:lang w:val="en-US" w:eastAsia="zh-CN"/>
        </w:rPr>
      </w:pPr>
      <w:r>
        <w:rPr>
          <w:rFonts w:hint="eastAsia" w:ascii="宋体" w:hAnsi="宋体" w:cs="宋体"/>
          <w:lang w:val="en-GB"/>
        </w:rPr>
        <w:t>HACCP计划1</w:t>
      </w:r>
      <w:r>
        <w:rPr>
          <w:rFonts w:hint="eastAsia" w:ascii="宋体" w:hAnsi="宋体" w:cs="宋体"/>
          <w:lang w:val="en-GB" w:eastAsia="zh-CN"/>
        </w:rPr>
        <w:t>——</w:t>
      </w:r>
      <w:r>
        <w:rPr>
          <w:rFonts w:hint="eastAsia"/>
          <w:b/>
          <w:bCs w:val="0"/>
          <w:color w:val="0000FF"/>
          <w:lang w:val="en-US" w:eastAsia="zh-CN"/>
        </w:rPr>
        <w:t>其他饮料（植物饮料）</w:t>
      </w:r>
    </w:p>
    <w:tbl>
      <w:tblPr>
        <w:tblStyle w:val="14"/>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880"/>
        <w:gridCol w:w="2250"/>
        <w:gridCol w:w="299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30"/>
              <w:rPr>
                <w:lang w:eastAsia="zh-CN"/>
              </w:rPr>
            </w:pPr>
            <w:r>
              <w:rPr>
                <w:rFonts w:hint="eastAsia"/>
                <w:lang w:eastAsia="zh-CN"/>
              </w:rPr>
              <w:t>序号</w:t>
            </w:r>
          </w:p>
        </w:tc>
        <w:tc>
          <w:tcPr>
            <w:tcW w:w="1113" w:type="dxa"/>
            <w:shd w:val="clear" w:color="auto" w:fill="auto"/>
          </w:tcPr>
          <w:p>
            <w:pPr>
              <w:pStyle w:val="30"/>
              <w:rPr>
                <w:lang w:eastAsia="zh-CN"/>
              </w:rPr>
            </w:pPr>
            <w:r>
              <w:rPr>
                <w:rFonts w:hint="eastAsia"/>
                <w:lang w:eastAsia="zh-CN"/>
              </w:rPr>
              <w:t>过程步骤</w:t>
            </w:r>
          </w:p>
        </w:tc>
        <w:tc>
          <w:tcPr>
            <w:tcW w:w="1880" w:type="dxa"/>
            <w:shd w:val="clear" w:color="auto" w:fill="auto"/>
          </w:tcPr>
          <w:p>
            <w:pPr>
              <w:pStyle w:val="30"/>
              <w:rPr>
                <w:lang w:eastAsia="zh-CN"/>
              </w:rPr>
            </w:pPr>
            <w:r>
              <w:rPr>
                <w:rFonts w:hint="eastAsia"/>
                <w:lang w:eastAsia="zh-CN"/>
              </w:rPr>
              <w:t>危害</w:t>
            </w:r>
          </w:p>
        </w:tc>
        <w:tc>
          <w:tcPr>
            <w:tcW w:w="2250" w:type="dxa"/>
            <w:shd w:val="clear" w:color="auto" w:fill="auto"/>
          </w:tcPr>
          <w:p>
            <w:pPr>
              <w:pStyle w:val="30"/>
              <w:rPr>
                <w:lang w:eastAsia="zh-CN"/>
              </w:rPr>
            </w:pPr>
            <w:r>
              <w:rPr>
                <w:rFonts w:hint="eastAsia"/>
                <w:lang w:eastAsia="zh-CN"/>
              </w:rPr>
              <w:t>监控程序</w:t>
            </w:r>
          </w:p>
        </w:tc>
        <w:tc>
          <w:tcPr>
            <w:tcW w:w="2997" w:type="dxa"/>
            <w:shd w:val="clear" w:color="auto" w:fill="auto"/>
          </w:tcPr>
          <w:p>
            <w:pPr>
              <w:pStyle w:val="30"/>
              <w:rPr>
                <w:lang w:val="fr-FR" w:eastAsia="zh-CN"/>
              </w:rPr>
            </w:pPr>
            <w:r>
              <w:rPr>
                <w:rFonts w:hint="eastAsia"/>
                <w:lang w:val="fr-FR" w:eastAsia="zh-CN"/>
              </w:rPr>
              <w:t>关键限值</w:t>
            </w:r>
          </w:p>
        </w:tc>
        <w:tc>
          <w:tcPr>
            <w:tcW w:w="877" w:type="dxa"/>
            <w:shd w:val="clear" w:color="auto" w:fill="auto"/>
          </w:tcPr>
          <w:p>
            <w:pPr>
              <w:pStyle w:val="30"/>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CCP1</w:t>
            </w:r>
          </w:p>
        </w:tc>
        <w:tc>
          <w:tcPr>
            <w:tcW w:w="111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u w:val="none"/>
                <w:lang w:val="en-US" w:eastAsia="zh-CN"/>
              </w:rPr>
            </w:pPr>
            <w:r>
              <w:rPr>
                <w:rFonts w:hint="eastAsia" w:ascii="宋体" w:hAnsi="宋体"/>
                <w:b/>
                <w:bCs/>
                <w:color w:val="0000FF"/>
                <w:szCs w:val="21"/>
                <w:u w:val="none"/>
                <w:lang w:val="en-US" w:eastAsia="zh-CN"/>
              </w:rPr>
              <w:t xml:space="preserve">配料 </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u w:val="none"/>
                <w:lang w:val="en-US" w:eastAsia="zh-CN" w:bidi="ar-SA"/>
              </w:rPr>
            </w:pPr>
            <w:r>
              <w:rPr>
                <w:rFonts w:hint="default" w:ascii="Times New Roman" w:hAnsi="Times New Roman" w:eastAsia="宋体" w:cs="Times New Roman"/>
                <w:color w:val="0000FF"/>
                <w:kern w:val="2"/>
                <w:sz w:val="21"/>
                <w:szCs w:val="24"/>
                <w:highlight w:val="none"/>
                <w:u w:val="none"/>
                <w:lang w:val="en-US" w:eastAsia="zh-CN" w:bidi="ar-SA"/>
              </w:rPr>
              <w:t>食品添加剂添加量</w:t>
            </w:r>
            <w:r>
              <w:rPr>
                <w:rFonts w:hint="eastAsia" w:ascii="Times New Roman" w:hAnsi="Times New Roman" w:cs="Times New Roman"/>
                <w:color w:val="0000FF"/>
                <w:kern w:val="2"/>
                <w:sz w:val="21"/>
                <w:szCs w:val="24"/>
                <w:highlight w:val="none"/>
                <w:u w:val="none"/>
                <w:lang w:val="en-US" w:eastAsia="zh-CN" w:bidi="ar-SA"/>
              </w:rPr>
              <w:t>超标</w:t>
            </w:r>
          </w:p>
        </w:tc>
        <w:tc>
          <w:tcPr>
            <w:tcW w:w="22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u w:val="none"/>
                <w:lang w:val="en-US" w:eastAsia="zh-CN"/>
              </w:rPr>
            </w:pPr>
            <w:r>
              <w:rPr>
                <w:rFonts w:hint="eastAsia"/>
                <w:color w:val="0000FF"/>
                <w:u w:val="none"/>
                <w:lang w:val="en-US" w:eastAsia="zh-CN"/>
              </w:rPr>
              <w:t>配料员每锅称重，专人复核</w:t>
            </w:r>
          </w:p>
        </w:tc>
        <w:tc>
          <w:tcPr>
            <w:tcW w:w="2997"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szCs w:val="24"/>
                <w:highlight w:val="none"/>
                <w:u w:val="none"/>
                <w:lang w:val="en-US" w:eastAsia="zh-CN" w:bidi="ar-SA"/>
              </w:rPr>
            </w:pPr>
            <w:r>
              <w:rPr>
                <w:rFonts w:hint="eastAsia"/>
                <w:color w:val="0000FF"/>
                <w:u w:val="none"/>
              </w:rPr>
              <w:t>1</w:t>
            </w:r>
            <w:r>
              <w:rPr>
                <w:rFonts w:hint="eastAsia"/>
                <w:color w:val="0000FF"/>
                <w:u w:val="none"/>
                <w:lang w:eastAsia="zh-CN"/>
              </w:rPr>
              <w:t>）</w:t>
            </w:r>
            <w:r>
              <w:rPr>
                <w:rFonts w:hint="eastAsia"/>
                <w:color w:val="0000FF"/>
                <w:u w:val="none"/>
              </w:rPr>
              <w:t>维生素C最大使用量 0.5%</w:t>
            </w:r>
            <w:r>
              <w:rPr>
                <w:rFonts w:hint="eastAsia"/>
                <w:color w:val="0000FF"/>
                <w:u w:val="none"/>
                <w:lang w:eastAsia="zh-CN"/>
              </w:rPr>
              <w:t>，</w:t>
            </w:r>
            <w:r>
              <w:rPr>
                <w:rFonts w:hint="eastAsia"/>
                <w:color w:val="0000FF"/>
                <w:u w:val="none"/>
              </w:rPr>
              <w:t>2</w:t>
            </w:r>
            <w:r>
              <w:rPr>
                <w:rFonts w:hint="eastAsia"/>
                <w:color w:val="0000FF"/>
                <w:u w:val="none"/>
                <w:lang w:eastAsia="zh-CN"/>
              </w:rPr>
              <w:t>）</w:t>
            </w:r>
            <w:r>
              <w:rPr>
                <w:rFonts w:hint="eastAsia"/>
                <w:color w:val="0000FF"/>
                <w:u w:val="none"/>
              </w:rPr>
              <w:t>阿斯巴甜最大使用量 0.6g/kg</w:t>
            </w:r>
            <w:r>
              <w:rPr>
                <w:rFonts w:hint="eastAsia"/>
                <w:color w:val="0000FF"/>
                <w:u w:val="none"/>
                <w:lang w:eastAsia="zh-CN"/>
              </w:rPr>
              <w:t>，</w:t>
            </w:r>
            <w:r>
              <w:rPr>
                <w:rFonts w:hint="eastAsia"/>
                <w:color w:val="0000FF"/>
                <w:u w:val="none"/>
              </w:rPr>
              <w:t>3</w:t>
            </w:r>
            <w:r>
              <w:rPr>
                <w:rFonts w:hint="eastAsia"/>
                <w:color w:val="0000FF"/>
                <w:u w:val="none"/>
                <w:lang w:eastAsia="zh-CN"/>
              </w:rPr>
              <w:t>）</w:t>
            </w:r>
            <w:r>
              <w:rPr>
                <w:rFonts w:hint="eastAsia"/>
                <w:color w:val="0000FF"/>
                <w:u w:val="none"/>
              </w:rPr>
              <w:t>黄原胶最大使用量 0.5%</w:t>
            </w:r>
            <w:r>
              <w:rPr>
                <w:rFonts w:hint="eastAsia"/>
                <w:color w:val="0000FF"/>
                <w:u w:val="none"/>
                <w:lang w:eastAsia="zh-CN"/>
              </w:rPr>
              <w:t>，</w:t>
            </w:r>
            <w:r>
              <w:rPr>
                <w:rFonts w:hint="eastAsia"/>
                <w:color w:val="0000FF"/>
                <w:u w:val="none"/>
              </w:rPr>
              <w:t>4</w:t>
            </w:r>
            <w:r>
              <w:rPr>
                <w:rFonts w:hint="eastAsia"/>
                <w:color w:val="0000FF"/>
                <w:u w:val="none"/>
                <w:lang w:eastAsia="zh-CN"/>
              </w:rPr>
              <w:t>）</w:t>
            </w:r>
            <w:r>
              <w:rPr>
                <w:rFonts w:hint="eastAsia"/>
                <w:color w:val="0000FF"/>
                <w:u w:val="none"/>
              </w:rPr>
              <w:t>柠檬酸最大使用量 30%</w:t>
            </w:r>
            <w:r>
              <w:rPr>
                <w:rFonts w:hint="eastAsia"/>
                <w:color w:val="0000FF"/>
                <w:highlight w:val="none"/>
                <w:u w:val="none"/>
                <w:lang w:eastAsia="zh-CN"/>
              </w:rPr>
              <w:t>；</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11" w:hRule="atLeast"/>
        </w:trPr>
        <w:tc>
          <w:tcPr>
            <w:tcW w:w="810" w:type="dxa"/>
            <w:tcBorders>
              <w:top w:val="single" w:color="auto" w:sz="4" w:space="0"/>
              <w:left w:val="single" w:color="auto" w:sz="4" w:space="0"/>
              <w:right w:val="single" w:color="auto" w:sz="4" w:space="0"/>
            </w:tcBorders>
            <w:shd w:val="clear" w:color="auto" w:fill="auto"/>
            <w:vAlign w:val="top"/>
          </w:tcPr>
          <w:p>
            <w:pPr>
              <w:jc w:val="center"/>
              <w:rPr>
                <w:rFonts w:hint="default" w:ascii="Times New Roman" w:hAnsi="Times New Roman" w:eastAsia="宋体" w:cs="Times New Roman"/>
                <w:color w:val="0000FF"/>
                <w:kern w:val="2"/>
                <w:sz w:val="18"/>
                <w:szCs w:val="18"/>
                <w:highlight w:val="none"/>
                <w:lang w:val="en-US" w:eastAsia="zh-CN" w:bidi="ar-SA"/>
              </w:rPr>
            </w:pPr>
            <w:r>
              <w:rPr>
                <w:rFonts w:hint="eastAsia" w:ascii="Times New Roman" w:hAnsi="Times New Roman" w:cs="Times New Roman"/>
                <w:color w:val="0000FF"/>
                <w:kern w:val="2"/>
                <w:sz w:val="18"/>
                <w:szCs w:val="18"/>
                <w:highlight w:val="none"/>
                <w:lang w:val="en-US" w:eastAsia="zh-CN" w:bidi="ar-SA"/>
              </w:rPr>
              <w:t>CCP2</w:t>
            </w:r>
          </w:p>
        </w:tc>
        <w:tc>
          <w:tcPr>
            <w:tcW w:w="1113" w:type="dxa"/>
            <w:tcBorders>
              <w:top w:val="single" w:color="auto" w:sz="4" w:space="0"/>
              <w:left w:val="single" w:color="auto" w:sz="4" w:space="0"/>
              <w:right w:val="single" w:color="auto" w:sz="4" w:space="0"/>
            </w:tcBorders>
            <w:shd w:val="clear" w:color="auto" w:fill="auto"/>
          </w:tcPr>
          <w:p>
            <w:pPr>
              <w:jc w:val="left"/>
              <w:rPr>
                <w:rFonts w:hint="eastAsia" w:eastAsia="宋体"/>
                <w:color w:val="0000FF"/>
                <w:u w:val="none"/>
                <w:lang w:eastAsia="zh-CN"/>
              </w:rPr>
            </w:pPr>
            <w:r>
              <w:rPr>
                <w:rFonts w:hint="eastAsia" w:ascii="宋体" w:hAnsi="宋体"/>
                <w:b/>
                <w:bCs/>
                <w:color w:val="0000FF"/>
                <w:szCs w:val="21"/>
                <w:u w:val="none"/>
                <w:lang w:val="en-US" w:eastAsia="zh-CN"/>
              </w:rPr>
              <w:t xml:space="preserve">杀菌 </w:t>
            </w:r>
          </w:p>
        </w:tc>
        <w:tc>
          <w:tcPr>
            <w:tcW w:w="1880" w:type="dxa"/>
            <w:tcBorders>
              <w:top w:val="single" w:color="auto" w:sz="4" w:space="0"/>
              <w:left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u w:val="none"/>
                <w:lang w:val="en-US" w:eastAsia="zh-CN" w:bidi="ar-SA"/>
              </w:rPr>
            </w:pPr>
            <w:r>
              <w:rPr>
                <w:rFonts w:hint="eastAsia" w:ascii="Times New Roman" w:hAnsi="Times New Roman" w:cs="Times New Roman"/>
                <w:color w:val="0000FF"/>
                <w:kern w:val="2"/>
                <w:sz w:val="21"/>
                <w:szCs w:val="24"/>
                <w:highlight w:val="none"/>
                <w:u w:val="none"/>
                <w:lang w:val="en-US" w:eastAsia="zh-CN" w:bidi="ar-SA"/>
              </w:rPr>
              <w:t>微生物致病菌超标</w:t>
            </w:r>
          </w:p>
        </w:tc>
        <w:tc>
          <w:tcPr>
            <w:tcW w:w="2250" w:type="dxa"/>
            <w:tcBorders>
              <w:top w:val="single" w:color="auto" w:sz="4" w:space="0"/>
              <w:left w:val="single" w:color="auto" w:sz="4" w:space="0"/>
              <w:right w:val="single" w:color="auto" w:sz="4" w:space="0"/>
            </w:tcBorders>
            <w:shd w:val="clear" w:color="auto" w:fill="auto"/>
          </w:tcPr>
          <w:p>
            <w:pPr>
              <w:pStyle w:val="13"/>
              <w:ind w:left="0" w:leftChars="0" w:firstLine="0" w:firstLineChars="0"/>
              <w:rPr>
                <w:rFonts w:hint="default"/>
                <w:color w:val="0000FF"/>
                <w:u w:val="none"/>
                <w:lang w:val="en-US" w:eastAsia="zh-CN"/>
              </w:rPr>
            </w:pPr>
            <w:r>
              <w:rPr>
                <w:rFonts w:hint="eastAsia"/>
                <w:color w:val="0000FF"/>
                <w:u w:val="none"/>
                <w:lang w:val="en-US" w:eastAsia="zh-CN"/>
              </w:rPr>
              <w:t>操作工每批目视监控温度时间压力</w:t>
            </w:r>
          </w:p>
        </w:tc>
        <w:tc>
          <w:tcPr>
            <w:tcW w:w="2997" w:type="dxa"/>
            <w:tcBorders>
              <w:top w:val="single" w:color="auto" w:sz="4" w:space="0"/>
              <w:left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szCs w:val="24"/>
                <w:highlight w:val="none"/>
                <w:u w:val="none"/>
                <w:lang w:val="en-US" w:eastAsia="zh-CN" w:bidi="ar-SA"/>
              </w:rPr>
            </w:pPr>
            <w:r>
              <w:rPr>
                <w:rFonts w:hint="eastAsia"/>
                <w:color w:val="0000FF"/>
                <w:u w:val="none"/>
              </w:rPr>
              <w:t>温度：1</w:t>
            </w:r>
            <w:r>
              <w:rPr>
                <w:rFonts w:hint="eastAsia"/>
                <w:color w:val="0000FF"/>
                <w:u w:val="none"/>
                <w:lang w:val="en-US" w:eastAsia="zh-CN"/>
              </w:rPr>
              <w:t>10</w:t>
            </w:r>
            <w:r>
              <w:rPr>
                <w:rFonts w:hint="eastAsia"/>
                <w:color w:val="0000FF"/>
                <w:u w:val="none"/>
              </w:rPr>
              <w:t>-123℃</w:t>
            </w:r>
            <w:r>
              <w:rPr>
                <w:rFonts w:hint="eastAsia"/>
                <w:color w:val="0000FF"/>
                <w:u w:val="none"/>
                <w:lang w:eastAsia="zh-CN"/>
              </w:rPr>
              <w:t>、</w:t>
            </w:r>
            <w:r>
              <w:rPr>
                <w:rFonts w:hint="eastAsia"/>
                <w:color w:val="0000FF"/>
                <w:u w:val="none"/>
              </w:rPr>
              <w:t>压力：</w:t>
            </w:r>
            <w:r>
              <w:rPr>
                <w:rFonts w:hint="eastAsia"/>
                <w:color w:val="0000FF"/>
                <w:u w:val="none"/>
                <w:lang w:val="en-US" w:eastAsia="zh-CN"/>
              </w:rPr>
              <w:t>1</w:t>
            </w:r>
            <w:r>
              <w:rPr>
                <w:rFonts w:hint="eastAsia"/>
                <w:color w:val="0000FF"/>
                <w:u w:val="none"/>
              </w:rPr>
              <w:t>.</w:t>
            </w:r>
            <w:r>
              <w:rPr>
                <w:rFonts w:hint="eastAsia"/>
                <w:color w:val="0000FF"/>
                <w:u w:val="none"/>
                <w:lang w:val="en-US" w:eastAsia="zh-CN"/>
              </w:rPr>
              <w:t>00</w:t>
            </w:r>
            <w:r>
              <w:rPr>
                <w:rFonts w:hint="eastAsia"/>
                <w:color w:val="0000FF"/>
                <w:u w:val="none"/>
              </w:rPr>
              <w:t>-</w:t>
            </w:r>
            <w:r>
              <w:rPr>
                <w:rFonts w:hint="eastAsia"/>
                <w:color w:val="0000FF"/>
                <w:u w:val="none"/>
                <w:lang w:val="en-US" w:eastAsia="zh-CN"/>
              </w:rPr>
              <w:t>1</w:t>
            </w:r>
            <w:r>
              <w:rPr>
                <w:rFonts w:hint="eastAsia"/>
                <w:color w:val="0000FF"/>
                <w:u w:val="none"/>
              </w:rPr>
              <w:t>.</w:t>
            </w:r>
            <w:r>
              <w:rPr>
                <w:rFonts w:hint="eastAsia"/>
                <w:color w:val="0000FF"/>
                <w:u w:val="none"/>
                <w:lang w:val="en-US" w:eastAsia="zh-CN"/>
              </w:rPr>
              <w:t xml:space="preserve">50 </w:t>
            </w:r>
            <w:r>
              <w:rPr>
                <w:rFonts w:hint="eastAsia"/>
                <w:color w:val="0000FF"/>
                <w:u w:val="none"/>
              </w:rPr>
              <w:t>MPa</w:t>
            </w:r>
            <w:r>
              <w:rPr>
                <w:rFonts w:hint="eastAsia"/>
                <w:color w:val="0000FF"/>
                <w:u w:val="none"/>
                <w:lang w:eastAsia="zh-CN"/>
              </w:rPr>
              <w:t>、</w:t>
            </w:r>
            <w:r>
              <w:rPr>
                <w:rFonts w:hint="eastAsia"/>
                <w:color w:val="0000FF"/>
                <w:u w:val="none"/>
              </w:rPr>
              <w:t>时间：15-20 min</w:t>
            </w:r>
            <w:r>
              <w:rPr>
                <w:rFonts w:hint="eastAsia"/>
                <w:color w:val="0000FF"/>
                <w:u w:val="none"/>
                <w:lang w:val="en-US" w:eastAsia="zh-CN"/>
              </w:rPr>
              <w:t xml:space="preserve">   </w:t>
            </w:r>
          </w:p>
        </w:tc>
        <w:tc>
          <w:tcPr>
            <w:tcW w:w="877" w:type="dxa"/>
            <w:tcBorders>
              <w:top w:val="single" w:color="auto" w:sz="4" w:space="0"/>
              <w:left w:val="single" w:color="auto" w:sz="4" w:space="0"/>
              <w:right w:val="single" w:color="auto" w:sz="4" w:space="0"/>
            </w:tcBorders>
            <w:shd w:val="clear" w:color="auto" w:fill="auto"/>
          </w:tcPr>
          <w:p>
            <w:pPr>
              <w:jc w:val="center"/>
              <w:rPr>
                <w:rFonts w:hint="default" w:eastAsia="宋体"/>
                <w:color w:val="0000FF"/>
                <w:lang w:val="en-US" w:eastAsia="zh-CN"/>
              </w:rPr>
            </w:pPr>
            <w:r>
              <w:rPr>
                <w:rFonts w:hint="eastAsia"/>
                <w:color w:val="0000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Pr>
          <w:p>
            <w:pPr>
              <w:rPr>
                <w:rFonts w:hint="default" w:eastAsia="宋体"/>
                <w:color w:val="0000FF"/>
                <w:sz w:val="18"/>
                <w:szCs w:val="18"/>
                <w:lang w:val="en-US" w:eastAsia="zh-CN"/>
              </w:rPr>
            </w:pPr>
          </w:p>
        </w:tc>
        <w:tc>
          <w:tcPr>
            <w:tcW w:w="1113" w:type="dxa"/>
          </w:tcPr>
          <w:p>
            <w:pPr>
              <w:jc w:val="left"/>
              <w:rPr>
                <w:rFonts w:hint="eastAsia" w:eastAsia="宋体"/>
                <w:color w:val="0000FF"/>
                <w:lang w:val="en-US" w:eastAsia="zh-CN"/>
              </w:rPr>
            </w:pPr>
          </w:p>
        </w:tc>
        <w:tc>
          <w:tcPr>
            <w:tcW w:w="1880" w:type="dxa"/>
            <w:vAlign w:val="top"/>
          </w:tcPr>
          <w:p>
            <w:pPr>
              <w:spacing w:line="280" w:lineRule="exact"/>
              <w:jc w:val="left"/>
              <w:rPr>
                <w:rFonts w:hint="default" w:ascii="Times New Roman" w:hAnsi="Times New Roman" w:eastAsia="宋体" w:cs="Times New Roman"/>
                <w:color w:val="0000FF"/>
                <w:kern w:val="2"/>
                <w:sz w:val="21"/>
                <w:szCs w:val="24"/>
                <w:highlight w:val="none"/>
                <w:lang w:val="fr-FR" w:eastAsia="zh-CN" w:bidi="ar-SA"/>
              </w:rPr>
            </w:pPr>
          </w:p>
        </w:tc>
        <w:tc>
          <w:tcPr>
            <w:tcW w:w="2250" w:type="dxa"/>
          </w:tcPr>
          <w:p>
            <w:pPr>
              <w:jc w:val="left"/>
              <w:rPr>
                <w:rFonts w:hint="default" w:eastAsia="宋体"/>
                <w:color w:val="0000FF"/>
                <w:lang w:val="en-US" w:eastAsia="zh-CN"/>
              </w:rPr>
            </w:pPr>
          </w:p>
        </w:tc>
        <w:tc>
          <w:tcPr>
            <w:tcW w:w="2997" w:type="dxa"/>
            <w:vAlign w:val="top"/>
          </w:tcPr>
          <w:p>
            <w:pPr>
              <w:keepNext w:val="0"/>
              <w:keepLines w:val="0"/>
              <w:widowControl/>
              <w:suppressLineNumbers w:val="0"/>
              <w:jc w:val="left"/>
              <w:rPr>
                <w:rFonts w:hint="default" w:ascii="Times New Roman" w:hAnsi="Times New Roman" w:eastAsia="宋体" w:cs="Times New Roman"/>
                <w:bCs/>
                <w:color w:val="0000FF"/>
                <w:kern w:val="2"/>
                <w:sz w:val="21"/>
                <w:szCs w:val="24"/>
                <w:highlight w:val="none"/>
                <w:lang w:val="en-US" w:eastAsia="zh-CN" w:bidi="ar-SA"/>
              </w:rPr>
            </w:pPr>
          </w:p>
        </w:tc>
        <w:tc>
          <w:tcPr>
            <w:tcW w:w="0" w:type="auto"/>
          </w:tcPr>
          <w:p>
            <w:pPr>
              <w:jc w:val="center"/>
              <w:rPr>
                <w:rFonts w:hint="eastAsia" w:eastAsia="宋体"/>
                <w:color w:val="0000FF"/>
                <w:lang w:val="en-US" w:eastAsia="zh-CN"/>
              </w:rPr>
            </w:pPr>
            <w:r>
              <w:rPr>
                <w:rFonts w:hint="eastAsia"/>
                <w:color w:val="0000FF"/>
                <w:lang w:val="en-US" w:eastAsia="zh-CN"/>
              </w:rPr>
              <w:t>1</w:t>
            </w:r>
          </w:p>
        </w:tc>
      </w:tr>
    </w:tbl>
    <w:p>
      <w:pPr>
        <w:rPr>
          <w:rFonts w:eastAsia="微软雅黑"/>
        </w:rPr>
      </w:pPr>
    </w:p>
    <w:p>
      <w:pPr>
        <w:rPr>
          <w:rFonts w:eastAsia="微软雅黑"/>
        </w:rPr>
      </w:pPr>
    </w:p>
    <w:p>
      <w:pPr>
        <w:rPr>
          <w:rFonts w:eastAsia="微软雅黑"/>
        </w:rPr>
      </w:pPr>
    </w:p>
    <w:p>
      <w:pPr>
        <w:rPr>
          <w:rFonts w:eastAsia="微软雅黑"/>
        </w:rPr>
      </w:pPr>
    </w:p>
    <w:p>
      <w:pPr>
        <w:rPr>
          <w:rFonts w:hint="eastAsia" w:eastAsia="宋体"/>
          <w:lang w:val="en-US" w:eastAsia="zh-CN"/>
        </w:rPr>
      </w:pPr>
      <w:r>
        <w:rPr>
          <w:rFonts w:hint="eastAsia" w:ascii="宋体" w:hAnsi="宋体" w:cs="宋体"/>
          <w:lang w:val="en-GB"/>
        </w:rPr>
        <w:t>HACCP计划1</w:t>
      </w:r>
      <w:r>
        <w:rPr>
          <w:rFonts w:hint="eastAsia" w:ascii="宋体" w:hAnsi="宋体" w:cs="宋体"/>
          <w:lang w:val="en-GB" w:eastAsia="zh-CN"/>
        </w:rPr>
        <w:t>——</w:t>
      </w:r>
      <w:r>
        <w:rPr>
          <w:rFonts w:hint="eastAsia"/>
          <w:b/>
          <w:bCs w:val="0"/>
          <w:color w:val="0000FF"/>
          <w:highlight w:val="none"/>
          <w:lang w:val="en-US" w:eastAsia="zh-CN"/>
        </w:rPr>
        <w:t>（凝胶糖果、压片糖果）</w:t>
      </w:r>
    </w:p>
    <w:tbl>
      <w:tblPr>
        <w:tblStyle w:val="14"/>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880"/>
        <w:gridCol w:w="1077"/>
        <w:gridCol w:w="417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10" w:type="dxa"/>
            <w:shd w:val="clear" w:color="auto" w:fill="auto"/>
          </w:tcPr>
          <w:p>
            <w:pPr>
              <w:pStyle w:val="30"/>
              <w:rPr>
                <w:lang w:eastAsia="zh-CN"/>
              </w:rPr>
            </w:pPr>
            <w:r>
              <w:rPr>
                <w:rFonts w:hint="eastAsia"/>
                <w:lang w:eastAsia="zh-CN"/>
              </w:rPr>
              <w:t>序号</w:t>
            </w:r>
          </w:p>
        </w:tc>
        <w:tc>
          <w:tcPr>
            <w:tcW w:w="1113" w:type="dxa"/>
            <w:shd w:val="clear" w:color="auto" w:fill="auto"/>
          </w:tcPr>
          <w:p>
            <w:pPr>
              <w:pStyle w:val="30"/>
              <w:rPr>
                <w:lang w:eastAsia="zh-CN"/>
              </w:rPr>
            </w:pPr>
            <w:r>
              <w:rPr>
                <w:rFonts w:hint="eastAsia"/>
                <w:lang w:eastAsia="zh-CN"/>
              </w:rPr>
              <w:t>过程步骤</w:t>
            </w:r>
          </w:p>
        </w:tc>
        <w:tc>
          <w:tcPr>
            <w:tcW w:w="1880" w:type="dxa"/>
            <w:shd w:val="clear" w:color="auto" w:fill="auto"/>
          </w:tcPr>
          <w:p>
            <w:pPr>
              <w:pStyle w:val="30"/>
              <w:rPr>
                <w:lang w:eastAsia="zh-CN"/>
              </w:rPr>
            </w:pPr>
            <w:r>
              <w:rPr>
                <w:rFonts w:hint="eastAsia"/>
                <w:lang w:eastAsia="zh-CN"/>
              </w:rPr>
              <w:t>危害</w:t>
            </w:r>
          </w:p>
        </w:tc>
        <w:tc>
          <w:tcPr>
            <w:tcW w:w="1077" w:type="dxa"/>
            <w:shd w:val="clear" w:color="auto" w:fill="auto"/>
          </w:tcPr>
          <w:p>
            <w:pPr>
              <w:pStyle w:val="30"/>
              <w:rPr>
                <w:lang w:eastAsia="zh-CN"/>
              </w:rPr>
            </w:pPr>
            <w:r>
              <w:rPr>
                <w:rFonts w:hint="eastAsia"/>
                <w:lang w:eastAsia="zh-CN"/>
              </w:rPr>
              <w:t>监控程序</w:t>
            </w:r>
          </w:p>
        </w:tc>
        <w:tc>
          <w:tcPr>
            <w:tcW w:w="4170" w:type="dxa"/>
            <w:shd w:val="clear" w:color="auto" w:fill="auto"/>
          </w:tcPr>
          <w:p>
            <w:pPr>
              <w:pStyle w:val="30"/>
              <w:rPr>
                <w:lang w:val="fr-FR" w:eastAsia="zh-CN"/>
              </w:rPr>
            </w:pPr>
            <w:r>
              <w:rPr>
                <w:rFonts w:hint="eastAsia"/>
                <w:lang w:val="fr-FR" w:eastAsia="zh-CN"/>
              </w:rPr>
              <w:t>关键限值</w:t>
            </w:r>
          </w:p>
        </w:tc>
        <w:tc>
          <w:tcPr>
            <w:tcW w:w="877" w:type="dxa"/>
            <w:shd w:val="clear" w:color="auto" w:fill="auto"/>
          </w:tcPr>
          <w:p>
            <w:pPr>
              <w:pStyle w:val="30"/>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imes New Roman" w:hAnsi="Times New Roman" w:eastAsia="宋体" w:cs="Times New Roman"/>
                <w:color w:val="0000FF"/>
                <w:kern w:val="2"/>
                <w:sz w:val="18"/>
                <w:szCs w:val="18"/>
                <w:highlight w:val="none"/>
                <w:lang w:val="en-US" w:eastAsia="zh-CN" w:bidi="ar-SA"/>
              </w:rPr>
            </w:pPr>
            <w:r>
              <w:rPr>
                <w:rFonts w:hint="eastAsia"/>
                <w:color w:val="0000FF"/>
                <w:highlight w:val="none"/>
                <w:lang w:val="en-US" w:eastAsia="zh-CN"/>
              </w:rPr>
              <w:t>压片糖果</w:t>
            </w:r>
            <w:r>
              <w:rPr>
                <w:rFonts w:hint="eastAsia"/>
                <w:color w:val="0000FF"/>
                <w:highlight w:val="none"/>
              </w:rPr>
              <w:t>C</w:t>
            </w:r>
            <w:r>
              <w:rPr>
                <w:color w:val="0000FF"/>
                <w:highlight w:val="none"/>
              </w:rPr>
              <w:t>CP</w:t>
            </w:r>
            <w:r>
              <w:rPr>
                <w:rFonts w:hint="eastAsia"/>
                <w:color w:val="0000FF"/>
                <w:highlight w:val="none"/>
              </w:rPr>
              <w:t>1</w:t>
            </w:r>
          </w:p>
        </w:tc>
        <w:tc>
          <w:tcPr>
            <w:tcW w:w="111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ascii="宋体" w:hAnsi="宋体"/>
                <w:b/>
                <w:bCs/>
                <w:color w:val="0000FF"/>
                <w:szCs w:val="21"/>
                <w:u w:val="single"/>
                <w:lang w:val="en-US" w:eastAsia="zh-CN"/>
              </w:rPr>
              <w:t xml:space="preserve">配料 </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lang w:val="en-US" w:eastAsia="zh-CN" w:bidi="ar-SA"/>
              </w:rPr>
            </w:pPr>
            <w:r>
              <w:rPr>
                <w:rFonts w:hint="default" w:ascii="Times New Roman" w:hAnsi="Times New Roman" w:eastAsia="宋体" w:cs="Times New Roman"/>
                <w:color w:val="0000FF"/>
                <w:kern w:val="2"/>
                <w:sz w:val="21"/>
                <w:szCs w:val="24"/>
                <w:highlight w:val="none"/>
                <w:lang w:val="en-US" w:eastAsia="zh-CN" w:bidi="ar-SA"/>
              </w:rPr>
              <w:t>食品添加剂添加量</w:t>
            </w:r>
            <w:r>
              <w:rPr>
                <w:rFonts w:hint="eastAsia" w:ascii="Times New Roman" w:hAnsi="Times New Roman" w:cs="Times New Roman"/>
                <w:color w:val="0000FF"/>
                <w:kern w:val="2"/>
                <w:sz w:val="21"/>
                <w:szCs w:val="24"/>
                <w:highlight w:val="none"/>
                <w:lang w:val="en-US" w:eastAsia="zh-CN" w:bidi="ar-SA"/>
              </w:rPr>
              <w:t>超标</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lang w:val="en-US" w:eastAsia="zh-CN" w:bidi="ar-SA"/>
              </w:rPr>
            </w:pPr>
            <w:r>
              <w:rPr>
                <w:rFonts w:hint="eastAsia"/>
                <w:color w:val="0000FF"/>
                <w:lang w:val="en-US" w:eastAsia="zh-CN"/>
              </w:rPr>
              <w:t>配料员每锅称重，专人复核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eastAsia="宋体"/>
                <w:color w:val="0000FF"/>
                <w:highlight w:val="none"/>
                <w:u w:val="single"/>
                <w:lang w:eastAsia="zh-CN"/>
              </w:rPr>
            </w:pPr>
            <w:r>
              <w:rPr>
                <w:rFonts w:hint="eastAsia"/>
                <w:color w:val="0000FF"/>
                <w:highlight w:val="none"/>
                <w:u w:val="single"/>
              </w:rPr>
              <w:t>1</w:t>
            </w:r>
            <w:r>
              <w:rPr>
                <w:rFonts w:hint="eastAsia"/>
                <w:color w:val="0000FF"/>
                <w:highlight w:val="none"/>
                <w:u w:val="single"/>
                <w:lang w:eastAsia="zh-CN"/>
              </w:rPr>
              <w:t>）</w:t>
            </w:r>
            <w:r>
              <w:rPr>
                <w:rFonts w:hint="eastAsia"/>
                <w:color w:val="0000FF"/>
                <w:highlight w:val="none"/>
                <w:u w:val="single"/>
              </w:rPr>
              <w:t>山梨糖醇最大使用量 85%</w:t>
            </w:r>
            <w:r>
              <w:rPr>
                <w:rFonts w:hint="eastAsia"/>
                <w:color w:val="0000FF"/>
                <w:highlight w:val="none"/>
                <w:u w:val="single"/>
                <w:lang w:eastAsia="zh-CN"/>
              </w:rPr>
              <w:t>；</w:t>
            </w:r>
            <w:r>
              <w:rPr>
                <w:rFonts w:hint="eastAsia"/>
                <w:color w:val="0000FF"/>
                <w:highlight w:val="none"/>
                <w:u w:val="single"/>
              </w:rPr>
              <w:t>2</w:t>
            </w:r>
            <w:r>
              <w:rPr>
                <w:rFonts w:hint="eastAsia"/>
                <w:color w:val="0000FF"/>
                <w:highlight w:val="none"/>
                <w:u w:val="single"/>
                <w:lang w:eastAsia="zh-CN"/>
              </w:rPr>
              <w:t>）</w:t>
            </w:r>
            <w:r>
              <w:rPr>
                <w:rFonts w:hint="eastAsia"/>
                <w:color w:val="0000FF"/>
                <w:highlight w:val="none"/>
                <w:u w:val="single"/>
              </w:rPr>
              <w:t>硬脂酸镁最大使用量 0.8%</w:t>
            </w:r>
            <w:r>
              <w:rPr>
                <w:rFonts w:hint="eastAsia"/>
                <w:color w:val="0000FF"/>
                <w:highlight w:val="none"/>
                <w:u w:val="single"/>
                <w:lang w:eastAsia="zh-CN"/>
              </w:rPr>
              <w:t>；</w:t>
            </w:r>
          </w:p>
          <w:p>
            <w:pPr>
              <w:jc w:val="left"/>
              <w:rPr>
                <w:rFonts w:ascii="Times New Roman" w:hAnsi="Times New Roman" w:eastAsia="宋体" w:cs="Times New Roman"/>
                <w:color w:val="0000FF"/>
                <w:kern w:val="2"/>
                <w:sz w:val="21"/>
                <w:szCs w:val="24"/>
                <w:highlight w:val="none"/>
                <w:u w:val="none"/>
                <w:lang w:val="en-US" w:eastAsia="zh-CN" w:bidi="ar-SA"/>
              </w:rPr>
            </w:pPr>
            <w:r>
              <w:rPr>
                <w:rFonts w:hint="eastAsia"/>
                <w:color w:val="0000FF"/>
                <w:highlight w:val="none"/>
                <w:u w:val="single"/>
              </w:rPr>
              <w:t>3</w:t>
            </w:r>
            <w:r>
              <w:rPr>
                <w:rFonts w:hint="eastAsia"/>
                <w:color w:val="0000FF"/>
                <w:highlight w:val="none"/>
                <w:u w:val="single"/>
                <w:lang w:eastAsia="zh-CN"/>
              </w:rPr>
              <w:t>）</w:t>
            </w:r>
            <w:r>
              <w:rPr>
                <w:rFonts w:hint="eastAsia"/>
                <w:color w:val="0000FF"/>
                <w:highlight w:val="none"/>
                <w:u w:val="single"/>
              </w:rPr>
              <w:t>蓝莓粉末香精最大使用量 0.3%</w:t>
            </w:r>
            <w:r>
              <w:rPr>
                <w:rFonts w:hint="eastAsia"/>
                <w:color w:val="0000FF"/>
                <w:highlight w:val="none"/>
                <w:u w:val="single"/>
                <w:lang w:eastAsia="zh-CN"/>
              </w:rPr>
              <w:t>；</w:t>
            </w:r>
            <w:r>
              <w:rPr>
                <w:rFonts w:hint="eastAsia"/>
                <w:color w:val="0000FF"/>
                <w:highlight w:val="none"/>
                <w:u w:val="single"/>
              </w:rPr>
              <w:t>4</w:t>
            </w:r>
            <w:r>
              <w:rPr>
                <w:rFonts w:hint="eastAsia"/>
                <w:color w:val="0000FF"/>
                <w:highlight w:val="none"/>
                <w:u w:val="single"/>
                <w:lang w:eastAsia="zh-CN"/>
              </w:rPr>
              <w:t>）</w:t>
            </w:r>
            <w:r>
              <w:rPr>
                <w:rFonts w:hint="eastAsia"/>
                <w:color w:val="0000FF"/>
                <w:highlight w:val="none"/>
                <w:u w:val="single"/>
              </w:rPr>
              <w:t>维生素C最大使用量 0.7%</w:t>
            </w:r>
            <w:bookmarkStart w:id="39" w:name="_GoBack"/>
            <w:bookmarkEnd w:id="39"/>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11" w:hRule="atLeast"/>
        </w:trPr>
        <w:tc>
          <w:tcPr>
            <w:tcW w:w="810" w:type="dxa"/>
            <w:tcBorders>
              <w:top w:val="single" w:color="auto" w:sz="4" w:space="0"/>
              <w:left w:val="single" w:color="auto" w:sz="4" w:space="0"/>
              <w:right w:val="single" w:color="auto" w:sz="4" w:space="0"/>
            </w:tcBorders>
            <w:shd w:val="clear" w:color="auto" w:fill="auto"/>
            <w:vAlign w:val="top"/>
          </w:tcPr>
          <w:p>
            <w:pPr>
              <w:jc w:val="center"/>
              <w:rPr>
                <w:rFonts w:hint="default" w:ascii="Times New Roman" w:hAnsi="Times New Roman" w:eastAsia="宋体" w:cs="Times New Roman"/>
                <w:color w:val="0000FF"/>
                <w:kern w:val="2"/>
                <w:sz w:val="18"/>
                <w:szCs w:val="18"/>
                <w:highlight w:val="none"/>
                <w:lang w:val="en-US" w:eastAsia="zh-CN" w:bidi="ar-SA"/>
              </w:rPr>
            </w:pPr>
            <w:r>
              <w:rPr>
                <w:rFonts w:hint="eastAsia"/>
                <w:color w:val="0000FF"/>
                <w:highlight w:val="none"/>
                <w:u w:val="single"/>
                <w:lang w:val="en-US" w:eastAsia="zh-CN"/>
              </w:rPr>
              <w:t>凝胶糖果</w:t>
            </w:r>
            <w:r>
              <w:rPr>
                <w:rFonts w:hint="eastAsia"/>
                <w:color w:val="0000FF"/>
                <w:highlight w:val="none"/>
                <w:u w:val="single"/>
              </w:rPr>
              <w:t>C</w:t>
            </w:r>
            <w:r>
              <w:rPr>
                <w:color w:val="0000FF"/>
                <w:highlight w:val="none"/>
                <w:u w:val="single"/>
              </w:rPr>
              <w:t>CP</w:t>
            </w:r>
            <w:r>
              <w:rPr>
                <w:rFonts w:hint="eastAsia"/>
                <w:color w:val="0000FF"/>
                <w:highlight w:val="none"/>
                <w:u w:val="single"/>
              </w:rPr>
              <w:t>2</w:t>
            </w:r>
          </w:p>
        </w:tc>
        <w:tc>
          <w:tcPr>
            <w:tcW w:w="1113" w:type="dxa"/>
            <w:tcBorders>
              <w:top w:val="single" w:color="auto" w:sz="4" w:space="0"/>
              <w:left w:val="single" w:color="auto" w:sz="4" w:space="0"/>
              <w:right w:val="single" w:color="auto" w:sz="4" w:space="0"/>
            </w:tcBorders>
            <w:shd w:val="clear" w:color="auto" w:fill="auto"/>
          </w:tcPr>
          <w:p>
            <w:pPr>
              <w:jc w:val="left"/>
              <w:rPr>
                <w:rFonts w:hint="eastAsia" w:eastAsia="宋体"/>
                <w:color w:val="0000FF"/>
                <w:lang w:eastAsia="zh-CN"/>
              </w:rPr>
            </w:pPr>
            <w:r>
              <w:rPr>
                <w:rFonts w:hint="eastAsia" w:ascii="宋体" w:hAnsi="宋体"/>
                <w:b/>
                <w:bCs/>
                <w:color w:val="0000FF"/>
                <w:szCs w:val="21"/>
                <w:u w:val="single"/>
                <w:lang w:val="en-US" w:eastAsia="zh-CN"/>
              </w:rPr>
              <w:t xml:space="preserve">配料  </w:t>
            </w:r>
          </w:p>
        </w:tc>
        <w:tc>
          <w:tcPr>
            <w:tcW w:w="1880" w:type="dxa"/>
            <w:tcBorders>
              <w:top w:val="single" w:color="auto" w:sz="4" w:space="0"/>
              <w:left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lang w:val="en-US" w:eastAsia="zh-CN" w:bidi="ar-SA"/>
              </w:rPr>
            </w:pPr>
            <w:r>
              <w:rPr>
                <w:rFonts w:hint="default" w:ascii="Times New Roman" w:hAnsi="Times New Roman" w:eastAsia="宋体" w:cs="Times New Roman"/>
                <w:color w:val="0000FF"/>
                <w:kern w:val="2"/>
                <w:sz w:val="21"/>
                <w:szCs w:val="24"/>
                <w:highlight w:val="none"/>
                <w:lang w:val="en-US" w:eastAsia="zh-CN" w:bidi="ar-SA"/>
              </w:rPr>
              <w:t>食品添加剂添加量</w:t>
            </w:r>
            <w:r>
              <w:rPr>
                <w:rFonts w:hint="eastAsia" w:ascii="Times New Roman" w:hAnsi="Times New Roman" w:cs="Times New Roman"/>
                <w:color w:val="0000FF"/>
                <w:kern w:val="2"/>
                <w:sz w:val="21"/>
                <w:szCs w:val="24"/>
                <w:highlight w:val="none"/>
                <w:lang w:val="en-US" w:eastAsia="zh-CN" w:bidi="ar-SA"/>
              </w:rPr>
              <w:t>超标</w:t>
            </w:r>
          </w:p>
        </w:tc>
        <w:tc>
          <w:tcPr>
            <w:tcW w:w="1077" w:type="dxa"/>
            <w:tcBorders>
              <w:top w:val="single" w:color="auto" w:sz="4" w:space="0"/>
              <w:left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lang w:val="en-US" w:eastAsia="zh-CN" w:bidi="ar-SA"/>
              </w:rPr>
            </w:pPr>
            <w:r>
              <w:rPr>
                <w:rFonts w:hint="eastAsia"/>
                <w:color w:val="0000FF"/>
                <w:lang w:val="en-US" w:eastAsia="zh-CN"/>
              </w:rPr>
              <w:t>配料员每锅称重，专人复核</w:t>
            </w:r>
          </w:p>
        </w:tc>
        <w:tc>
          <w:tcPr>
            <w:tcW w:w="4170" w:type="dxa"/>
            <w:tcBorders>
              <w:top w:val="single" w:color="auto" w:sz="4" w:space="0"/>
              <w:left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szCs w:val="24"/>
                <w:highlight w:val="none"/>
                <w:u w:val="none"/>
                <w:lang w:val="en-US" w:eastAsia="zh-CN" w:bidi="ar-SA"/>
              </w:rPr>
            </w:pPr>
            <w:r>
              <w:rPr>
                <w:rFonts w:hint="eastAsia"/>
                <w:color w:val="FF0000"/>
                <w:highlight w:val="none"/>
                <w:u w:val="single"/>
              </w:rPr>
              <w:t>1</w:t>
            </w:r>
            <w:r>
              <w:rPr>
                <w:rFonts w:hint="eastAsia"/>
                <w:color w:val="FF0000"/>
                <w:highlight w:val="none"/>
                <w:u w:val="single"/>
                <w:lang w:eastAsia="zh-CN"/>
              </w:rPr>
              <w:t>）</w:t>
            </w:r>
            <w:r>
              <w:rPr>
                <w:rFonts w:hint="eastAsia"/>
                <w:color w:val="FF0000"/>
                <w:highlight w:val="none"/>
                <w:u w:val="single"/>
              </w:rPr>
              <w:t>胭脂红最大使用量 0.1g/kg2</w:t>
            </w:r>
            <w:r>
              <w:rPr>
                <w:rFonts w:hint="eastAsia"/>
                <w:color w:val="FF0000"/>
                <w:highlight w:val="none"/>
                <w:u w:val="single"/>
                <w:lang w:eastAsia="zh-CN"/>
              </w:rPr>
              <w:t>）</w:t>
            </w:r>
            <w:r>
              <w:rPr>
                <w:rFonts w:hint="eastAsia"/>
                <w:color w:val="FF0000"/>
                <w:highlight w:val="none"/>
                <w:u w:val="single"/>
              </w:rPr>
              <w:t>日落黄最大使用量 0.3g/kg</w:t>
            </w:r>
            <w:r>
              <w:rPr>
                <w:rFonts w:hint="eastAsia"/>
                <w:color w:val="FF0000"/>
                <w:highlight w:val="none"/>
                <w:u w:val="single"/>
                <w:lang w:eastAsia="zh-CN"/>
              </w:rPr>
              <w:t>；</w:t>
            </w:r>
            <w:r>
              <w:rPr>
                <w:rFonts w:hint="eastAsia"/>
                <w:color w:val="0000FF"/>
                <w:highlight w:val="none"/>
                <w:u w:val="single"/>
              </w:rPr>
              <w:t>3</w:t>
            </w:r>
            <w:r>
              <w:rPr>
                <w:rFonts w:hint="eastAsia"/>
                <w:color w:val="0000FF"/>
                <w:highlight w:val="none"/>
                <w:u w:val="single"/>
                <w:lang w:eastAsia="zh-CN"/>
              </w:rPr>
              <w:t>）</w:t>
            </w:r>
            <w:r>
              <w:rPr>
                <w:rFonts w:hint="eastAsia"/>
                <w:color w:val="0000FF"/>
                <w:highlight w:val="none"/>
                <w:u w:val="single"/>
              </w:rPr>
              <w:t>草莓香精最大使用量 0.3%</w:t>
            </w:r>
            <w:r>
              <w:rPr>
                <w:rFonts w:hint="eastAsia"/>
                <w:color w:val="0000FF"/>
                <w:highlight w:val="none"/>
                <w:u w:val="single"/>
                <w:lang w:eastAsia="zh-CN"/>
              </w:rPr>
              <w:t>，</w:t>
            </w:r>
            <w:r>
              <w:rPr>
                <w:rFonts w:hint="eastAsia"/>
                <w:color w:val="0000FF"/>
                <w:highlight w:val="none"/>
                <w:u w:val="single"/>
              </w:rPr>
              <w:t>4</w:t>
            </w:r>
            <w:r>
              <w:rPr>
                <w:rFonts w:hint="eastAsia"/>
                <w:color w:val="0000FF"/>
                <w:highlight w:val="none"/>
                <w:u w:val="single"/>
                <w:lang w:eastAsia="zh-CN"/>
              </w:rPr>
              <w:t>）</w:t>
            </w:r>
            <w:r>
              <w:rPr>
                <w:rFonts w:hint="eastAsia"/>
                <w:color w:val="0000FF"/>
                <w:highlight w:val="none"/>
                <w:u w:val="single"/>
              </w:rPr>
              <w:t>复配软糖凝固剂最大使用量 1.5%</w:t>
            </w:r>
            <w:r>
              <w:rPr>
                <w:rFonts w:hint="eastAsia"/>
                <w:color w:val="0000FF"/>
                <w:highlight w:val="none"/>
                <w:u w:val="single"/>
                <w:lang w:val="en-US" w:eastAsia="zh-CN"/>
              </w:rPr>
              <w:t xml:space="preserve">  </w:t>
            </w:r>
            <w:r>
              <w:rPr>
                <w:rFonts w:hint="eastAsia"/>
                <w:color w:val="0000FF"/>
                <w:u w:val="single"/>
                <w:lang w:val="en-US" w:eastAsia="zh-CN"/>
              </w:rPr>
              <w:t xml:space="preserve">   </w:t>
            </w:r>
          </w:p>
        </w:tc>
        <w:tc>
          <w:tcPr>
            <w:tcW w:w="877" w:type="dxa"/>
            <w:tcBorders>
              <w:top w:val="single" w:color="auto" w:sz="4" w:space="0"/>
              <w:left w:val="single" w:color="auto" w:sz="4" w:space="0"/>
              <w:right w:val="single" w:color="auto" w:sz="4" w:space="0"/>
            </w:tcBorders>
            <w:shd w:val="clear" w:color="auto" w:fill="auto"/>
          </w:tcPr>
          <w:p>
            <w:pPr>
              <w:jc w:val="center"/>
              <w:rPr>
                <w:rFonts w:hint="default" w:eastAsia="宋体"/>
                <w:color w:val="0000FF"/>
                <w:lang w:val="en-US" w:eastAsia="zh-CN"/>
              </w:rPr>
            </w:pPr>
            <w:r>
              <w:rPr>
                <w:rFonts w:hint="eastAsia"/>
                <w:color w:val="0000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Pr>
          <w:p>
            <w:pPr>
              <w:rPr>
                <w:rFonts w:hint="default" w:eastAsia="宋体"/>
                <w:color w:val="0000FF"/>
                <w:sz w:val="18"/>
                <w:szCs w:val="18"/>
                <w:lang w:val="en-US" w:eastAsia="zh-CN"/>
              </w:rPr>
            </w:pPr>
          </w:p>
        </w:tc>
        <w:tc>
          <w:tcPr>
            <w:tcW w:w="1113" w:type="dxa"/>
          </w:tcPr>
          <w:p>
            <w:pPr>
              <w:jc w:val="left"/>
              <w:rPr>
                <w:rFonts w:hint="eastAsia" w:eastAsia="宋体"/>
                <w:color w:val="0000FF"/>
                <w:lang w:val="en-US" w:eastAsia="zh-CN"/>
              </w:rPr>
            </w:pPr>
          </w:p>
        </w:tc>
        <w:tc>
          <w:tcPr>
            <w:tcW w:w="1880" w:type="dxa"/>
            <w:vAlign w:val="top"/>
          </w:tcPr>
          <w:p>
            <w:pPr>
              <w:spacing w:line="280" w:lineRule="exact"/>
              <w:jc w:val="left"/>
              <w:rPr>
                <w:rFonts w:hint="default" w:ascii="Times New Roman" w:hAnsi="Times New Roman" w:eastAsia="宋体" w:cs="Times New Roman"/>
                <w:color w:val="0000FF"/>
                <w:kern w:val="2"/>
                <w:sz w:val="21"/>
                <w:szCs w:val="24"/>
                <w:highlight w:val="none"/>
                <w:lang w:val="fr-FR" w:eastAsia="zh-CN" w:bidi="ar-SA"/>
              </w:rPr>
            </w:pPr>
          </w:p>
        </w:tc>
        <w:tc>
          <w:tcPr>
            <w:tcW w:w="1077" w:type="dxa"/>
          </w:tcPr>
          <w:p>
            <w:pPr>
              <w:jc w:val="left"/>
              <w:rPr>
                <w:rFonts w:hint="default" w:eastAsia="宋体"/>
                <w:color w:val="0000FF"/>
                <w:lang w:val="en-US" w:eastAsia="zh-CN"/>
              </w:rPr>
            </w:pPr>
          </w:p>
        </w:tc>
        <w:tc>
          <w:tcPr>
            <w:tcW w:w="4170" w:type="dxa"/>
            <w:vAlign w:val="top"/>
          </w:tcPr>
          <w:p>
            <w:pPr>
              <w:keepNext w:val="0"/>
              <w:keepLines w:val="0"/>
              <w:widowControl/>
              <w:suppressLineNumbers w:val="0"/>
              <w:jc w:val="left"/>
              <w:rPr>
                <w:rFonts w:hint="default" w:ascii="Times New Roman" w:hAnsi="Times New Roman" w:eastAsia="宋体" w:cs="Times New Roman"/>
                <w:bCs/>
                <w:color w:val="0000FF"/>
                <w:kern w:val="2"/>
                <w:sz w:val="21"/>
                <w:szCs w:val="24"/>
                <w:highlight w:val="none"/>
                <w:lang w:val="en-US" w:eastAsia="zh-CN" w:bidi="ar-SA"/>
              </w:rPr>
            </w:pPr>
          </w:p>
        </w:tc>
        <w:tc>
          <w:tcPr>
            <w:tcW w:w="0" w:type="auto"/>
          </w:tcPr>
          <w:p>
            <w:pPr>
              <w:jc w:val="center"/>
              <w:rPr>
                <w:rFonts w:hint="eastAsia" w:eastAsia="宋体"/>
                <w:color w:val="0000FF"/>
                <w:lang w:val="en-US" w:eastAsia="zh-CN"/>
              </w:rPr>
            </w:pPr>
            <w:r>
              <w:rPr>
                <w:rFonts w:hint="eastAsia"/>
                <w:color w:val="0000FF"/>
                <w:lang w:val="en-US" w:eastAsia="zh-CN"/>
              </w:rPr>
              <w:t>1</w:t>
            </w:r>
          </w:p>
        </w:tc>
      </w:tr>
    </w:tbl>
    <w:p>
      <w:pPr>
        <w:rPr>
          <w:rFonts w:eastAsia="微软雅黑"/>
        </w:rPr>
      </w:pPr>
    </w:p>
    <w:p>
      <w:pPr>
        <w:rPr>
          <w:rFonts w:eastAsia="微软雅黑"/>
        </w:rPr>
      </w:pPr>
    </w:p>
    <w:p>
      <w:pPr>
        <w:rPr>
          <w:rFonts w:eastAsia="微软雅黑"/>
        </w:rPr>
      </w:pPr>
    </w:p>
    <w:p>
      <w:pPr>
        <w:rPr>
          <w:rFonts w:eastAsia="微软雅黑"/>
        </w:rPr>
      </w:pPr>
      <w:r>
        <w:rPr>
          <w:rFonts w:eastAsia="微软雅黑"/>
        </w:rPr>
        <w:br w:type="page"/>
      </w:r>
    </w:p>
    <w:p>
      <w:pPr>
        <w:pStyle w:val="2"/>
        <w:sectPr>
          <w:headerReference r:id="rId3" w:type="default"/>
          <w:pgSz w:w="11906" w:h="16838"/>
          <w:pgMar w:top="1440" w:right="1080" w:bottom="1440" w:left="1080" w:header="851" w:footer="992" w:gutter="0"/>
          <w:cols w:space="425" w:num="1"/>
          <w:docGrid w:type="lines" w:linePitch="312" w:charSpace="0"/>
        </w:sectPr>
      </w:pPr>
    </w:p>
    <w:p>
      <w:pPr>
        <w:rPr>
          <w:rFonts w:hint="eastAsia"/>
          <w:lang w:val="en-US" w:eastAsia="zh-CN"/>
        </w:rPr>
      </w:pPr>
      <w:r>
        <w:rPr>
          <w:rFonts w:hint="eastAsia"/>
          <w:lang w:val="en-US" w:eastAsia="zh-CN"/>
        </w:rPr>
        <w:t>工艺流程图：</w:t>
      </w:r>
    </w:p>
    <w:p>
      <w:pPr>
        <w:rPr>
          <w:rFonts w:hint="default"/>
          <w:lang w:val="en-US" w:eastAsia="zh-CN"/>
        </w:rPr>
      </w:pPr>
      <w:r>
        <w:drawing>
          <wp:anchor distT="0" distB="0" distL="114300" distR="114300" simplePos="0" relativeHeight="251663360" behindDoc="1" locked="0" layoutInCell="1" allowOverlap="1">
            <wp:simplePos x="0" y="0"/>
            <wp:positionH relativeFrom="column">
              <wp:posOffset>4115435</wp:posOffset>
            </wp:positionH>
            <wp:positionV relativeFrom="paragraph">
              <wp:posOffset>96520</wp:posOffset>
            </wp:positionV>
            <wp:extent cx="3276600" cy="4305300"/>
            <wp:effectExtent l="0" t="0" r="0" b="0"/>
            <wp:wrapTight wrapText="bothSides">
              <wp:wrapPolygon>
                <wp:start x="0" y="0"/>
                <wp:lineTo x="0" y="21536"/>
                <wp:lineTo x="21516" y="21536"/>
                <wp:lineTo x="21516" y="0"/>
                <wp:lineTo x="0" y="0"/>
              </wp:wrapPolygon>
            </wp:wrapTight>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a:stretch>
                      <a:fillRect/>
                    </a:stretch>
                  </pic:blipFill>
                  <pic:spPr>
                    <a:xfrm>
                      <a:off x="0" y="0"/>
                      <a:ext cx="3276600" cy="4305300"/>
                    </a:xfrm>
                    <a:prstGeom prst="rect">
                      <a:avLst/>
                    </a:prstGeom>
                    <a:noFill/>
                    <a:ln>
                      <a:noFill/>
                    </a:ln>
                  </pic:spPr>
                </pic:pic>
              </a:graphicData>
            </a:graphic>
          </wp:anchor>
        </w:drawing>
      </w:r>
    </w:p>
    <w:p>
      <w:pPr>
        <w:rPr>
          <w:rFonts w:hint="default"/>
          <w:lang w:val="en-US" w:eastAsia="zh-CN"/>
        </w:rPr>
      </w:pPr>
      <w:r>
        <w:drawing>
          <wp:anchor distT="0" distB="0" distL="114300" distR="114300" simplePos="0" relativeHeight="251662336" behindDoc="1" locked="0" layoutInCell="1" allowOverlap="1">
            <wp:simplePos x="0" y="0"/>
            <wp:positionH relativeFrom="column">
              <wp:posOffset>-243205</wp:posOffset>
            </wp:positionH>
            <wp:positionV relativeFrom="paragraph">
              <wp:posOffset>77470</wp:posOffset>
            </wp:positionV>
            <wp:extent cx="3835400" cy="4406900"/>
            <wp:effectExtent l="0" t="0" r="0" b="0"/>
            <wp:wrapTight wrapText="bothSides">
              <wp:wrapPolygon>
                <wp:start x="0" y="0"/>
                <wp:lineTo x="0" y="21538"/>
                <wp:lineTo x="21528" y="21538"/>
                <wp:lineTo x="2152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3835400" cy="4406900"/>
                    </a:xfrm>
                    <a:prstGeom prst="rect">
                      <a:avLst/>
                    </a:prstGeom>
                    <a:noFill/>
                    <a:ln>
                      <a:noFill/>
                    </a:ln>
                  </pic:spPr>
                </pic:pic>
              </a:graphicData>
            </a:graphic>
          </wp:anchor>
        </w:drawing>
      </w:r>
    </w:p>
    <w:p>
      <w:pPr>
        <w:rPr>
          <w:rFonts w:hint="default"/>
          <w:lang w:val="en-US" w:eastAsia="zh-CN"/>
        </w:rPr>
      </w:pPr>
    </w:p>
    <w:p>
      <w:pPr>
        <w:pStyle w:val="2"/>
        <w:ind w:left="5880" w:leftChars="0" w:firstLineChars="0"/>
        <w:rPr>
          <w:rFonts w:hint="default"/>
          <w:lang w:val="en-US" w:eastAsia="zh-CN"/>
        </w:rPr>
      </w:pPr>
    </w:p>
    <w:p>
      <w:pPr>
        <w:rPr>
          <w:rFonts w:hint="default"/>
          <w:lang w:val="en-US" w:eastAsia="zh-CN"/>
        </w:rPr>
      </w:pPr>
    </w:p>
    <w:p>
      <w:pPr>
        <w:pStyle w:val="2"/>
        <w:ind w:left="5880" w:leftChars="0" w:firstLineChars="0"/>
        <w:rPr>
          <w:rFonts w:hint="default"/>
          <w:lang w:val="en-US" w:eastAsia="zh-CN"/>
        </w:rPr>
      </w:pPr>
    </w:p>
    <w:p>
      <w:pPr>
        <w:rPr>
          <w:rFonts w:hint="default"/>
          <w:lang w:val="en-US" w:eastAsia="zh-CN"/>
        </w:rPr>
      </w:pPr>
    </w:p>
    <w:p>
      <w:pPr>
        <w:pStyle w:val="2"/>
        <w:ind w:left="5880" w:leftChars="0" w:firstLineChars="0"/>
        <w:rPr>
          <w:rFonts w:hint="default"/>
          <w:lang w:val="en-US" w:eastAsia="zh-CN"/>
        </w:rPr>
      </w:pPr>
    </w:p>
    <w:p>
      <w:pPr>
        <w:rPr>
          <w:rFonts w:hint="default"/>
          <w:lang w:val="en-US" w:eastAsia="zh-CN"/>
        </w:rPr>
      </w:pPr>
    </w:p>
    <w:p>
      <w:pPr>
        <w:pStyle w:val="2"/>
        <w:ind w:left="5880" w:leftChars="0" w:firstLineChars="0"/>
        <w:rPr>
          <w:rFonts w:hint="default"/>
          <w:lang w:val="en-US" w:eastAsia="zh-CN"/>
        </w:rPr>
      </w:pPr>
    </w:p>
    <w:p>
      <w:pPr>
        <w:rPr>
          <w:rFonts w:hint="default"/>
          <w:lang w:val="en-US" w:eastAsia="zh-CN"/>
        </w:rPr>
      </w:pPr>
    </w:p>
    <w:p>
      <w:pPr>
        <w:pStyle w:val="2"/>
        <w:ind w:left="5880" w:leftChars="0" w:firstLineChars="0"/>
        <w:rPr>
          <w:rFonts w:hint="default"/>
          <w:lang w:val="en-US" w:eastAsia="zh-CN"/>
        </w:rPr>
      </w:pPr>
    </w:p>
    <w:p>
      <w:pPr>
        <w:rPr>
          <w:rFonts w:hint="default"/>
          <w:lang w:val="en-US" w:eastAsia="zh-CN"/>
        </w:rPr>
      </w:pPr>
    </w:p>
    <w:p>
      <w:pPr>
        <w:pStyle w:val="2"/>
        <w:numPr>
          <w:numId w:val="0"/>
        </w:numPr>
        <w:ind w:left="5880" w:leftChars="0"/>
        <w:rPr>
          <w:rFonts w:hint="default"/>
          <w:lang w:val="en-US" w:eastAsia="zh-CN"/>
        </w:rPr>
      </w:pPr>
    </w:p>
    <w:p>
      <w:pPr>
        <w:rPr>
          <w:rFonts w:hint="default"/>
          <w:lang w:val="en-US" w:eastAsia="zh-CN"/>
        </w:rPr>
      </w:pPr>
    </w:p>
    <w:p>
      <w:pPr>
        <w:pStyle w:val="2"/>
        <w:numPr>
          <w:numId w:val="0"/>
        </w:numPr>
        <w:ind w:left="5880" w:leftChars="0"/>
        <w:rPr>
          <w:rFonts w:hint="default"/>
          <w:lang w:val="en-US" w:eastAsia="zh-CN"/>
        </w:rPr>
      </w:pPr>
    </w:p>
    <w:p>
      <w:pPr>
        <w:rPr>
          <w:rFonts w:hint="default"/>
          <w:lang w:val="en-US" w:eastAsia="zh-CN"/>
        </w:rPr>
      </w:pPr>
      <w:r>
        <w:drawing>
          <wp:anchor distT="0" distB="0" distL="114300" distR="114300" simplePos="0" relativeHeight="251665408" behindDoc="1" locked="0" layoutInCell="1" allowOverlap="1">
            <wp:simplePos x="0" y="0"/>
            <wp:positionH relativeFrom="column">
              <wp:posOffset>4318000</wp:posOffset>
            </wp:positionH>
            <wp:positionV relativeFrom="paragraph">
              <wp:posOffset>-52705</wp:posOffset>
            </wp:positionV>
            <wp:extent cx="4025900" cy="4533900"/>
            <wp:effectExtent l="0" t="0" r="0" b="0"/>
            <wp:wrapTight wrapText="bothSides">
              <wp:wrapPolygon>
                <wp:start x="0" y="0"/>
                <wp:lineTo x="0" y="21539"/>
                <wp:lineTo x="21532" y="21539"/>
                <wp:lineTo x="21532" y="0"/>
                <wp:lineTo x="0" y="0"/>
              </wp:wrapPolygon>
            </wp:wrapTight>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9"/>
                    <a:stretch>
                      <a:fillRect/>
                    </a:stretch>
                  </pic:blipFill>
                  <pic:spPr>
                    <a:xfrm>
                      <a:off x="0" y="0"/>
                      <a:ext cx="4025900" cy="4533900"/>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-25400</wp:posOffset>
            </wp:positionH>
            <wp:positionV relativeFrom="paragraph">
              <wp:posOffset>93345</wp:posOffset>
            </wp:positionV>
            <wp:extent cx="4679950" cy="4483100"/>
            <wp:effectExtent l="0" t="0" r="6350" b="0"/>
            <wp:wrapTight wrapText="bothSides">
              <wp:wrapPolygon>
                <wp:start x="0" y="0"/>
                <wp:lineTo x="0" y="21539"/>
                <wp:lineTo x="21571" y="21539"/>
                <wp:lineTo x="21571" y="0"/>
                <wp:lineTo x="0" y="0"/>
              </wp:wrapPolygon>
            </wp:wrapTight>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0"/>
                    <a:stretch>
                      <a:fillRect/>
                    </a:stretch>
                  </pic:blipFill>
                  <pic:spPr>
                    <a:xfrm>
                      <a:off x="0" y="0"/>
                      <a:ext cx="4679950" cy="4483100"/>
                    </a:xfrm>
                    <a:prstGeom prst="rect">
                      <a:avLst/>
                    </a:prstGeom>
                    <a:noFill/>
                    <a:ln>
                      <a:noFill/>
                    </a:ln>
                  </pic:spPr>
                </pic:pic>
              </a:graphicData>
            </a:graphic>
          </wp:anchor>
        </w:drawing>
      </w:r>
    </w:p>
    <w:p>
      <w:pPr>
        <w:pStyle w:val="2"/>
        <w:numPr>
          <w:numId w:val="0"/>
        </w:numPr>
        <w:ind w:left="5880" w:left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numPr>
          <w:numId w:val="0"/>
        </w:numPr>
        <w:ind w:leftChars="0"/>
        <w:rPr>
          <w:rFonts w:hint="default"/>
          <w:lang w:val="en-US" w:eastAsia="zh-CN"/>
        </w:rPr>
      </w:pPr>
    </w:p>
    <w:p>
      <w:pPr>
        <w:rPr>
          <w:rFonts w:hint="default"/>
          <w:lang w:val="en-US" w:eastAsia="zh-CN"/>
        </w:rPr>
      </w:pPr>
    </w:p>
    <w:p>
      <w:pPr>
        <w:pStyle w:val="2"/>
        <w:numPr>
          <w:numId w:val="0"/>
        </w:numPr>
        <w:ind w:leftChars="0"/>
        <w:rPr>
          <w:rFonts w:hint="default"/>
          <w:lang w:val="en-US" w:eastAsia="zh-CN"/>
        </w:rPr>
      </w:pPr>
    </w:p>
    <w:p>
      <w:pPr>
        <w:rPr>
          <w:rFonts w:hint="default"/>
          <w:lang w:val="en-US" w:eastAsia="zh-CN"/>
        </w:rPr>
      </w:pPr>
    </w:p>
    <w:p>
      <w:pPr>
        <w:pStyle w:val="2"/>
        <w:numPr>
          <w:numId w:val="0"/>
        </w:numPr>
        <w:ind w:leftChars="0"/>
        <w:rPr>
          <w:rFonts w:hint="default"/>
          <w:lang w:val="en-US" w:eastAsia="zh-CN"/>
        </w:rPr>
      </w:pPr>
    </w:p>
    <w:p>
      <w:pPr>
        <w:rPr>
          <w:rFonts w:hint="default"/>
          <w:lang w:val="en-US" w:eastAsia="zh-CN"/>
        </w:rPr>
      </w:pPr>
    </w:p>
    <w:p>
      <w:pPr>
        <w:pStyle w:val="2"/>
        <w:numPr>
          <w:numId w:val="0"/>
        </w:numPr>
        <w:ind w:leftChars="0"/>
        <w:rPr>
          <w:rFonts w:hint="default"/>
          <w:lang w:val="en-US" w:eastAsia="zh-CN"/>
        </w:rPr>
      </w:pPr>
    </w:p>
    <w:p>
      <w:pPr>
        <w:rPr>
          <w:rFonts w:hint="default"/>
          <w:lang w:val="en-US" w:eastAsia="zh-CN"/>
        </w:rPr>
      </w:pPr>
      <w:r>
        <w:drawing>
          <wp:anchor distT="0" distB="0" distL="114300" distR="114300" simplePos="0" relativeHeight="251666432" behindDoc="1" locked="0" layoutInCell="1" allowOverlap="1">
            <wp:simplePos x="0" y="0"/>
            <wp:positionH relativeFrom="column">
              <wp:posOffset>76200</wp:posOffset>
            </wp:positionH>
            <wp:positionV relativeFrom="paragraph">
              <wp:posOffset>-33655</wp:posOffset>
            </wp:positionV>
            <wp:extent cx="3884930" cy="5003800"/>
            <wp:effectExtent l="0" t="0" r="1270" b="0"/>
            <wp:wrapTight wrapText="bothSides">
              <wp:wrapPolygon>
                <wp:start x="0" y="0"/>
                <wp:lineTo x="0" y="21545"/>
                <wp:lineTo x="21536" y="21545"/>
                <wp:lineTo x="21536" y="0"/>
                <wp:lineTo x="0" y="0"/>
              </wp:wrapPolygon>
            </wp:wrapTight>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1"/>
                    <a:stretch>
                      <a:fillRect/>
                    </a:stretch>
                  </pic:blipFill>
                  <pic:spPr>
                    <a:xfrm>
                      <a:off x="0" y="0"/>
                      <a:ext cx="3884930" cy="5003800"/>
                    </a:xfrm>
                    <a:prstGeom prst="rect">
                      <a:avLst/>
                    </a:prstGeom>
                    <a:noFill/>
                    <a:ln>
                      <a:noFill/>
                    </a:ln>
                  </pic:spPr>
                </pic:pic>
              </a:graphicData>
            </a:graphic>
          </wp:anchor>
        </w:drawing>
      </w:r>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4"/>
        <w:rFonts w:hint="default"/>
      </w:rPr>
    </w:pPr>
    <w:r>
      <w:rPr>
        <w:rStyle w:val="24"/>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4"/>
        <w:rFonts w:hint="default"/>
      </w:rPr>
      <w:t>北京国标联合认证有限公司</w:t>
    </w:r>
    <w:r>
      <w:rPr>
        <w:rStyle w:val="24"/>
        <w:rFonts w:hint="default"/>
      </w:rPr>
      <w:tab/>
    </w:r>
    <w:r>
      <w:rPr>
        <w:rStyle w:val="24"/>
        <w:rFonts w:hint="default"/>
      </w:rPr>
      <w:tab/>
    </w:r>
    <w:r>
      <w:rPr>
        <w:rStyle w:val="24"/>
        <w:rFonts w:hint="default"/>
      </w:rPr>
      <w:tab/>
    </w:r>
  </w:p>
  <w:p>
    <w:pPr>
      <w:pStyle w:val="7"/>
      <w:pBdr>
        <w:bottom w:val="single" w:color="auto" w:sz="4" w:space="1"/>
      </w:pBdr>
      <w:spacing w:line="320" w:lineRule="exact"/>
      <w:ind w:firstLine="848" w:firstLineChars="449"/>
      <w:jc w:val="left"/>
    </w:pPr>
    <w:r>
      <w:rPr>
        <w:rStyle w:val="24"/>
        <w:rFonts w:hint="default"/>
        <w:w w:val="90"/>
      </w:rPr>
      <w:t>Beijing International Standard united Certification Co.,Ltd.</w:t>
    </w:r>
    <w:r>
      <w:rPr>
        <w:rStyle w:val="24"/>
        <w:rFonts w:hint="default"/>
      </w:rPr>
      <w:tab/>
    </w:r>
    <w:r>
      <w:rPr>
        <w:rStyle w:val="24"/>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F264FB6E"/>
    <w:multiLevelType w:val="singleLevel"/>
    <w:tmpl w:val="F264FB6E"/>
    <w:lvl w:ilvl="0" w:tentative="0">
      <w:start w:val="4"/>
      <w:numFmt w:val="decimal"/>
      <w:lvlText w:val="%1"/>
      <w:lvlJc w:val="left"/>
    </w:lvl>
  </w:abstractNum>
  <w:abstractNum w:abstractNumId="2">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1733715"/>
    <w:multiLevelType w:val="multilevel"/>
    <w:tmpl w:val="017337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1084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5">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C545EF6"/>
    <w:multiLevelType w:val="multilevel"/>
    <w:tmpl w:val="2C545E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412823"/>
    <w:multiLevelType w:val="multilevel"/>
    <w:tmpl w:val="484128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6597DB7"/>
    <w:multiLevelType w:val="singleLevel"/>
    <w:tmpl w:val="76597DB7"/>
    <w:lvl w:ilvl="0" w:tentative="0">
      <w:start w:val="9"/>
      <w:numFmt w:val="decimal"/>
      <w:lvlText w:val="%1"/>
      <w:lvlJc w:val="left"/>
    </w:lvl>
  </w:abstractNum>
  <w:abstractNum w:abstractNumId="12">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4"/>
  </w:num>
  <w:num w:numId="2">
    <w:abstractNumId w:val="0"/>
  </w:num>
  <w:num w:numId="3">
    <w:abstractNumId w:val="3"/>
  </w:num>
  <w:num w:numId="4">
    <w:abstractNumId w:val="6"/>
  </w:num>
  <w:num w:numId="5">
    <w:abstractNumId w:val="9"/>
  </w:num>
  <w:num w:numId="6">
    <w:abstractNumId w:val="5"/>
  </w:num>
  <w:num w:numId="7">
    <w:abstractNumId w:val="2"/>
  </w:num>
  <w:num w:numId="8">
    <w:abstractNumId w:val="12"/>
  </w:num>
  <w:num w:numId="9">
    <w:abstractNumId w:val="7"/>
  </w:num>
  <w:num w:numId="10">
    <w:abstractNumId w:val="10"/>
  </w:num>
  <w:num w:numId="11">
    <w:abstractNumId w:val="1"/>
  </w:num>
  <w:num w:numId="12">
    <w:abstractNumId w:val="1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000000"/>
    <w:rsid w:val="1DBB4298"/>
    <w:rsid w:val="238B1A40"/>
    <w:rsid w:val="2C7540D2"/>
    <w:rsid w:val="36825C1C"/>
    <w:rsid w:val="3EC749A5"/>
    <w:rsid w:val="42AB183D"/>
    <w:rsid w:val="65EB07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22"/>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ind w:left="420" w:leftChars="200"/>
    </w:p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qFormat/>
    <w:uiPriority w:val="10"/>
    <w:pPr>
      <w:spacing w:before="240" w:after="60"/>
      <w:jc w:val="center"/>
      <w:outlineLvl w:val="0"/>
    </w:pPr>
    <w:rPr>
      <w:rFonts w:ascii="Arial" w:hAnsi="Arial"/>
      <w:b/>
      <w:sz w:val="32"/>
    </w:rPr>
  </w:style>
  <w:style w:type="paragraph" w:styleId="12">
    <w:name w:val="Body Text First Indent"/>
    <w:basedOn w:val="3"/>
    <w:qFormat/>
    <w:uiPriority w:val="0"/>
    <w:pPr>
      <w:ind w:firstLine="420" w:firstLineChars="100"/>
    </w:pPr>
  </w:style>
  <w:style w:type="paragraph" w:styleId="13">
    <w:name w:val="Body Text First Indent 2"/>
    <w:basedOn w:val="4"/>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semiHidden/>
    <w:unhideWhenUsed/>
    <w:qFormat/>
    <w:uiPriority w:val="99"/>
    <w:rPr>
      <w:color w:val="0000FF"/>
      <w:u w:val="single"/>
    </w:rPr>
  </w:style>
  <w:style w:type="paragraph" w:customStyle="1" w:styleId="18">
    <w:name w:val="表格文字"/>
    <w:basedOn w:val="1"/>
    <w:qFormat/>
    <w:uiPriority w:val="0"/>
    <w:pPr>
      <w:spacing w:before="25" w:after="25"/>
    </w:pPr>
    <w:rPr>
      <w:bCs/>
      <w:spacing w:val="10"/>
    </w:rPr>
  </w:style>
  <w:style w:type="paragraph" w:styleId="19">
    <w:name w:val="List Paragraph"/>
    <w:basedOn w:val="1"/>
    <w:qFormat/>
    <w:uiPriority w:val="34"/>
    <w:pPr>
      <w:ind w:firstLine="420" w:firstLineChars="200"/>
    </w:pPr>
  </w:style>
  <w:style w:type="character" w:customStyle="1" w:styleId="20">
    <w:name w:val="页眉 Char1"/>
    <w:basedOn w:val="16"/>
    <w:link w:val="7"/>
    <w:qFormat/>
    <w:uiPriority w:val="99"/>
    <w:rPr>
      <w:rFonts w:ascii="Times New Roman" w:hAnsi="Times New Roman" w:eastAsia="宋体" w:cs="Times New Roman"/>
      <w:sz w:val="18"/>
      <w:szCs w:val="18"/>
    </w:rPr>
  </w:style>
  <w:style w:type="character" w:customStyle="1" w:styleId="21">
    <w:name w:val="页脚 Char"/>
    <w:basedOn w:val="16"/>
    <w:link w:val="6"/>
    <w:qFormat/>
    <w:uiPriority w:val="99"/>
    <w:rPr>
      <w:rFonts w:ascii="Times New Roman" w:hAnsi="Times New Roman" w:eastAsia="宋体" w:cs="Times New Roman"/>
      <w:sz w:val="18"/>
      <w:szCs w:val="18"/>
    </w:rPr>
  </w:style>
  <w:style w:type="character" w:customStyle="1" w:styleId="22">
    <w:name w:val="批注框文本 Char"/>
    <w:basedOn w:val="16"/>
    <w:link w:val="5"/>
    <w:semiHidden/>
    <w:qFormat/>
    <w:uiPriority w:val="99"/>
    <w:rPr>
      <w:rFonts w:ascii="Times New Roman" w:hAnsi="Times New Roman" w:eastAsia="宋体" w:cs="Times New Roman"/>
      <w:sz w:val="18"/>
      <w:szCs w:val="18"/>
    </w:rPr>
  </w:style>
  <w:style w:type="character" w:customStyle="1" w:styleId="23">
    <w:name w:val="页眉 Char"/>
    <w:qFormat/>
    <w:uiPriority w:val="0"/>
    <w:rPr>
      <w:kern w:val="2"/>
      <w:sz w:val="18"/>
      <w:szCs w:val="18"/>
    </w:rPr>
  </w:style>
  <w:style w:type="character" w:customStyle="1" w:styleId="24">
    <w:name w:val="Char Char1"/>
    <w:qFormat/>
    <w:locked/>
    <w:uiPriority w:val="0"/>
    <w:rPr>
      <w:rFonts w:hint="eastAsia" w:ascii="宋体" w:hAnsi="Courier New" w:eastAsia="宋体"/>
      <w:kern w:val="2"/>
      <w:sz w:val="21"/>
      <w:lang w:val="en-US" w:eastAsia="zh-CN" w:bidi="ar-SA"/>
    </w:rPr>
  </w:style>
  <w:style w:type="paragraph" w:customStyle="1" w:styleId="25">
    <w:name w:val="Body 6pt"/>
    <w:basedOn w:val="1"/>
    <w:qFormat/>
    <w:uiPriority w:val="0"/>
    <w:pPr>
      <w:spacing w:before="40" w:after="40"/>
    </w:pPr>
    <w:rPr>
      <w:rFonts w:eastAsia="Times New Roman"/>
      <w:sz w:val="12"/>
      <w:szCs w:val="20"/>
      <w:lang w:val="de-DE" w:eastAsia="de-DE"/>
    </w:rPr>
  </w:style>
  <w:style w:type="paragraph" w:customStyle="1" w:styleId="26">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7">
    <w:name w:val="TM_accreditation"/>
    <w:basedOn w:val="1"/>
    <w:qFormat/>
    <w:uiPriority w:val="0"/>
    <w:pPr>
      <w:spacing w:before="40" w:after="40"/>
    </w:pPr>
    <w:rPr>
      <w:rFonts w:eastAsia="Times New Roman"/>
      <w:sz w:val="20"/>
      <w:szCs w:val="20"/>
      <w:lang w:val="en-GB" w:eastAsia="de-DE"/>
    </w:rPr>
  </w:style>
  <w:style w:type="paragraph" w:customStyle="1" w:styleId="28">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3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1</TotalTime>
  <ScaleCrop>false</ScaleCrop>
  <LinksUpToDate>false</LinksUpToDate>
  <CharactersWithSpaces>40899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2022-07-27T11:18:59Z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