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1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25"/>
        <w:gridCol w:w="1099"/>
        <w:gridCol w:w="1"/>
        <w:gridCol w:w="674"/>
        <w:gridCol w:w="9326"/>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30"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赵忠娣  </w:t>
            </w:r>
            <w:r>
              <w:rPr>
                <w:sz w:val="24"/>
                <w:szCs w:val="24"/>
              </w:rPr>
              <w:t xml:space="preserve">     </w:t>
            </w:r>
            <w:r>
              <w:rPr>
                <w:rFonts w:hint="eastAsia"/>
                <w:sz w:val="24"/>
                <w:szCs w:val="24"/>
              </w:rPr>
              <w:t>陪同人员：</w:t>
            </w:r>
            <w:r>
              <w:rPr>
                <w:rFonts w:hint="eastAsia"/>
                <w:sz w:val="24"/>
                <w:szCs w:val="24"/>
                <w:lang w:val="en-US" w:eastAsia="zh-CN"/>
              </w:rPr>
              <w:t>郭洪芳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30" w:type="dxa"/>
            <w:gridSpan w:val="2"/>
            <w:vMerge w:val="continue"/>
            <w:vAlign w:val="center"/>
          </w:tcPr>
          <w:p/>
        </w:tc>
        <w:tc>
          <w:tcPr>
            <w:tcW w:w="1100" w:type="dxa"/>
            <w:gridSpan w:val="2"/>
            <w:vMerge w:val="continue"/>
            <w:vAlign w:val="center"/>
          </w:tcPr>
          <w:p/>
        </w:tc>
        <w:tc>
          <w:tcPr>
            <w:tcW w:w="10004" w:type="dxa"/>
            <w:gridSpan w:val="3"/>
            <w:vAlign w:val="center"/>
          </w:tcPr>
          <w:p>
            <w:pPr>
              <w:spacing w:before="120"/>
              <w:rPr>
                <w:rFonts w:hint="eastAsia"/>
                <w:color w:val="000000"/>
                <w:sz w:val="24"/>
                <w:szCs w:val="24"/>
              </w:rPr>
            </w:pPr>
            <w:r>
              <w:rPr>
                <w:rFonts w:hint="eastAsia"/>
                <w:sz w:val="24"/>
                <w:szCs w:val="24"/>
              </w:rPr>
              <w:t>审核员：</w:t>
            </w:r>
            <w:r>
              <w:rPr>
                <w:rFonts w:hint="eastAsia"/>
                <w:sz w:val="24"/>
                <w:szCs w:val="24"/>
                <w:lang w:val="en-US" w:eastAsia="zh-CN"/>
              </w:rPr>
              <w:t xml:space="preserve">陈丽丹【远程】 </w:t>
            </w:r>
            <w:r>
              <w:rPr>
                <w:rFonts w:hint="eastAsia"/>
                <w:color w:val="000000"/>
                <w:sz w:val="24"/>
                <w:szCs w:val="24"/>
                <w:lang w:val="en-US" w:eastAsia="zh-CN"/>
              </w:rPr>
              <w:t>【远程审核沟通方式：腾讯会议/微信/电话/语音】</w:t>
            </w:r>
          </w:p>
          <w:p>
            <w:pPr>
              <w:spacing w:before="120"/>
              <w:rPr>
                <w:rFonts w:hint="default" w:eastAsia="宋体"/>
                <w:lang w:val="en-US" w:eastAsia="zh-CN"/>
              </w:rPr>
            </w:pPr>
            <w:r>
              <w:rPr>
                <w:rFonts w:hint="eastAsia"/>
                <w:sz w:val="24"/>
                <w:szCs w:val="24"/>
              </w:rPr>
              <w:t>审核日期：202</w:t>
            </w:r>
            <w:r>
              <w:rPr>
                <w:rFonts w:hint="eastAsia"/>
                <w:sz w:val="24"/>
                <w:szCs w:val="24"/>
                <w:lang w:val="en-US" w:eastAsia="zh-CN"/>
              </w:rPr>
              <w:t>2</w:t>
            </w:r>
            <w:r>
              <w:rPr>
                <w:rFonts w:hint="eastAsia"/>
                <w:sz w:val="24"/>
                <w:szCs w:val="24"/>
              </w:rPr>
              <w:t>-</w:t>
            </w:r>
            <w:r>
              <w:rPr>
                <w:rFonts w:hint="eastAsia"/>
                <w:sz w:val="24"/>
                <w:szCs w:val="24"/>
                <w:lang w:val="en-US" w:eastAsia="zh-CN"/>
              </w:rPr>
              <w:t>07</w:t>
            </w:r>
            <w:r>
              <w:rPr>
                <w:rFonts w:hint="eastAsia"/>
                <w:sz w:val="24"/>
                <w:szCs w:val="24"/>
              </w:rPr>
              <w:t>-</w:t>
            </w:r>
            <w:r>
              <w:rPr>
                <w:rFonts w:hint="eastAsia"/>
                <w:sz w:val="24"/>
                <w:szCs w:val="24"/>
                <w:lang w:val="en-US" w:eastAsia="zh-CN"/>
              </w:rPr>
              <w:t>15上午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30" w:type="dxa"/>
            <w:gridSpan w:val="2"/>
            <w:vMerge w:val="continue"/>
            <w:vAlign w:val="center"/>
          </w:tcPr>
          <w:p/>
        </w:tc>
        <w:tc>
          <w:tcPr>
            <w:tcW w:w="1100" w:type="dxa"/>
            <w:gridSpan w:val="2"/>
            <w:vMerge w:val="continue"/>
            <w:vAlign w:val="center"/>
          </w:tcPr>
          <w:p/>
        </w:tc>
        <w:tc>
          <w:tcPr>
            <w:tcW w:w="10004" w:type="dxa"/>
            <w:gridSpan w:val="3"/>
            <w:vAlign w:val="center"/>
          </w:tcPr>
          <w:p>
            <w:pPr>
              <w:spacing w:before="120"/>
            </w:pPr>
            <w:r>
              <w:rPr>
                <w:rFonts w:hint="eastAsia"/>
              </w:rPr>
              <w:t>审核条款：</w:t>
            </w:r>
          </w:p>
          <w:p>
            <w:pPr>
              <w:rPr>
                <w:sz w:val="24"/>
                <w:szCs w:val="24"/>
              </w:rPr>
            </w:pPr>
            <w:r>
              <w:rPr>
                <w:rFonts w:hint="eastAsia"/>
                <w:color w:val="000000"/>
                <w:szCs w:val="21"/>
              </w:rPr>
              <w:t>H (V1.0)</w:t>
            </w:r>
            <w:r>
              <w:rPr>
                <w:rFonts w:hint="eastAsia"/>
                <w:highlight w:val="none"/>
              </w:rPr>
              <w:t>：1.1/2.1-2.5/</w:t>
            </w:r>
            <w:r>
              <w:rPr>
                <w:rFonts w:hint="eastAsia"/>
              </w:rPr>
              <w:t>3.13</w:t>
            </w:r>
            <w:r>
              <w:t>/5.3/5.4/5.5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30" w:type="dxa"/>
            <w:gridSpan w:val="2"/>
            <w:vMerge w:val="restart"/>
          </w:tcPr>
          <w:p>
            <w:r>
              <w:rPr>
                <w:rFonts w:hint="eastAsia"/>
              </w:rPr>
              <w:t>HACCP体系</w:t>
            </w:r>
          </w:p>
          <w:p>
            <w:r>
              <w:rPr>
                <w:rFonts w:hint="eastAsia"/>
              </w:rPr>
              <w:t>总要求</w:t>
            </w:r>
          </w:p>
        </w:tc>
        <w:tc>
          <w:tcPr>
            <w:tcW w:w="1100" w:type="dxa"/>
            <w:gridSpan w:val="2"/>
            <w:vMerge w:val="restart"/>
          </w:tcPr>
          <w:p>
            <w:pPr>
              <w:rPr>
                <w:rFonts w:hint="eastAsia"/>
                <w:lang w:val="en-US" w:eastAsia="zh-CN"/>
              </w:rPr>
            </w:pPr>
            <w:r>
              <w:rPr>
                <w:rFonts w:hint="eastAsia"/>
                <w:lang w:val="en-US" w:eastAsia="zh-CN"/>
              </w:rPr>
              <w:t>H(V1.0)</w:t>
            </w:r>
          </w:p>
          <w:p>
            <w:r>
              <w:rPr>
                <w:rFonts w:hint="eastAsia"/>
              </w:rPr>
              <w:t>1</w:t>
            </w:r>
            <w:r>
              <w:t>.1</w:t>
            </w:r>
          </w:p>
        </w:tc>
        <w:tc>
          <w:tcPr>
            <w:tcW w:w="674" w:type="dxa"/>
          </w:tcPr>
          <w:p>
            <w:r>
              <w:rPr>
                <w:rFonts w:hint="eastAsia"/>
              </w:rPr>
              <w:t>文件名称</w:t>
            </w:r>
          </w:p>
        </w:tc>
        <w:tc>
          <w:tcPr>
            <w:tcW w:w="9330" w:type="dxa"/>
            <w:gridSpan w:val="2"/>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1.1条款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pStyle w:val="21"/>
              <w:adjustRightInd w:val="0"/>
              <w:snapToGrid w:val="0"/>
              <w:spacing w:line="360" w:lineRule="auto"/>
            </w:pPr>
            <w:r>
              <w:rPr>
                <w:rFonts w:hint="eastAsia" w:ascii="Times New Roman" w:hAnsi="Times New Roman"/>
              </w:rPr>
              <w:t>企业于</w:t>
            </w:r>
            <w:r>
              <w:rPr>
                <w:rFonts w:hint="eastAsia"/>
                <w:u w:val="single"/>
              </w:rPr>
              <w:t xml:space="preserve">  </w:t>
            </w:r>
            <w:r>
              <w:rPr>
                <w:rFonts w:hint="eastAsia"/>
                <w:u w:val="single"/>
                <w:lang w:val="en-US" w:eastAsia="zh-CN"/>
              </w:rPr>
              <w:t xml:space="preserve">2022 </w:t>
            </w:r>
            <w:r>
              <w:rPr>
                <w:rFonts w:hint="eastAsia"/>
                <w:u w:val="single"/>
              </w:rPr>
              <w:t xml:space="preserve"> 年 </w:t>
            </w:r>
            <w:r>
              <w:rPr>
                <w:rFonts w:hint="eastAsia"/>
                <w:u w:val="single"/>
                <w:lang w:val="en-US" w:eastAsia="zh-CN"/>
              </w:rPr>
              <w:t>01</w:t>
            </w:r>
            <w:r>
              <w:rPr>
                <w:rFonts w:hint="eastAsia"/>
                <w:u w:val="single"/>
              </w:rPr>
              <w:t xml:space="preserve">  月 </w:t>
            </w:r>
            <w:r>
              <w:rPr>
                <w:rFonts w:hint="eastAsia"/>
                <w:u w:val="single"/>
                <w:lang w:val="en-US" w:eastAsia="zh-CN"/>
              </w:rPr>
              <w:t>06</w:t>
            </w:r>
            <w:r>
              <w:rPr>
                <w:rFonts w:hint="eastAsia"/>
                <w:u w:val="single"/>
              </w:rPr>
              <w:t xml:space="preserve"> 日</w:t>
            </w:r>
            <w:r>
              <w:rPr>
                <w:rFonts w:hint="eastAsia"/>
              </w:rPr>
              <w:t>建立了文件化HACCP体系；</w:t>
            </w:r>
          </w:p>
          <w:p>
            <w:pPr>
              <w:pStyle w:val="21"/>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21"/>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21"/>
              <w:adjustRightInd w:val="0"/>
              <w:snapToGrid w:val="0"/>
              <w:spacing w:line="360" w:lineRule="auto"/>
              <w:rPr>
                <w:rFonts w:hint="eastAsia" w:eastAsia="宋体"/>
                <w:color w:val="000000"/>
                <w:u w:val="single"/>
                <w:lang w:eastAsia="zh-CN"/>
              </w:rPr>
            </w:pPr>
            <w:r>
              <w:rPr>
                <w:rFonts w:hint="eastAsia"/>
                <w:color w:val="000000"/>
                <w:u w:val="single"/>
              </w:rPr>
              <w:t>位于厦门市翔安区翔安工业园区巷北片区舫山北二路 1123-1139号1号楼2层、3层北侧厦门美滋颜实业有限公司生产车间的固体饮料（风味固体饮料）、植物饮料、糖果（凝胶糖果、压片糖果）、果味型果冻的生产</w:t>
            </w:r>
            <w:r>
              <w:rPr>
                <w:rFonts w:hint="eastAsia"/>
                <w:color w:val="000000"/>
                <w:u w:val="single"/>
                <w:lang w:eastAsia="zh-CN"/>
              </w:rPr>
              <w:t>。</w:t>
            </w:r>
          </w:p>
          <w:p>
            <w:pPr>
              <w:pStyle w:val="21"/>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21"/>
              <w:adjustRightInd w:val="0"/>
              <w:snapToGrid w:val="0"/>
              <w:spacing w:line="360" w:lineRule="auto"/>
            </w:pPr>
            <w:r>
              <w:rPr>
                <w:rFonts w:hint="eastAsia" w:ascii="宋体" w:hAnsi="宋体"/>
              </w:rPr>
              <w:sym w:font="Wingdings 2" w:char="0052"/>
            </w:r>
            <w:r>
              <w:rPr>
                <w:rFonts w:hint="eastAsia"/>
              </w:rPr>
              <w:t xml:space="preserve">食品及其辅料的生产、加工 </w:t>
            </w:r>
            <w:r>
              <w:rPr>
                <w:rFonts w:hint="eastAsia" w:ascii="宋体" w:hAnsi="宋体"/>
                <w:lang w:eastAsia="zh-CN"/>
              </w:rPr>
              <w:sym w:font="Wingdings 2" w:char="0052"/>
            </w:r>
            <w:r>
              <w:rPr>
                <w:rFonts w:hint="eastAsia"/>
              </w:rPr>
              <w:t>分销、</w:t>
            </w:r>
            <w:r>
              <w:rPr>
                <w:rFonts w:hint="eastAsia" w:hAnsi="宋体"/>
                <w:lang w:eastAsia="zh-CN"/>
              </w:rPr>
              <w:sym w:font="Wingdings 2" w:char="0052"/>
            </w:r>
            <w:r>
              <w:rPr>
                <w:rFonts w:hint="eastAsia"/>
              </w:rPr>
              <w:t>贮存、</w:t>
            </w:r>
            <w:r>
              <w:rPr>
                <w:rFonts w:hint="eastAsia" w:hAnsi="宋体"/>
                <w:lang w:eastAsia="zh-CN"/>
              </w:rPr>
              <w:sym w:font="Wingdings 2" w:char="0052"/>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52"/>
            </w:r>
            <w:r>
              <w:rPr>
                <w:rFonts w:hint="eastAsia"/>
              </w:rPr>
              <w:t>生产服务提供</w:t>
            </w:r>
          </w:p>
          <w:p>
            <w:pPr>
              <w:pStyle w:val="21"/>
              <w:adjustRightInd w:val="0"/>
              <w:snapToGrid w:val="0"/>
              <w:spacing w:line="360" w:lineRule="auto"/>
              <w:rPr>
                <w:u w:val="single"/>
              </w:rPr>
            </w:pPr>
            <w:r>
              <w:rPr>
                <w:rFonts w:hint="eastAsia"/>
              </w:rPr>
              <w:t>外包过程包括：</w:t>
            </w:r>
            <w:r>
              <w:rPr>
                <w:rFonts w:hint="eastAsia"/>
                <w:u w:val="single"/>
                <w:lang w:val="en-US" w:eastAsia="zh-CN"/>
              </w:rPr>
              <w:t xml:space="preserve">  虫害消杀</w:t>
            </w:r>
            <w:r>
              <w:rPr>
                <w:rFonts w:hint="eastAsia"/>
                <w:u w:val="single"/>
              </w:rPr>
              <w:t xml:space="preserve">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t xml:space="preserve">□ </w:t>
            </w:r>
            <w:r>
              <w:rPr>
                <w:rFonts w:hint="eastAsia"/>
              </w:rPr>
              <w:t xml:space="preserve">是   </w:t>
            </w:r>
            <w:r>
              <w:rPr>
                <w:rFonts w:hint="eastAsia" w:ascii="宋体" w:hAnsi="宋体"/>
              </w:rPr>
              <w:sym w:font="Wingdings 2" w:char="0052"/>
            </w:r>
            <w:r>
              <w:rPr>
                <w:rFonts w:hint="eastAsia" w:ascii="宋体" w:hAnsi="宋体"/>
              </w:rPr>
              <w:t xml:space="preserve"> </w:t>
            </w:r>
            <w:r>
              <w:rPr>
                <w:rFonts w:hint="eastAsia"/>
              </w:rPr>
              <w:t>否</w:t>
            </w:r>
            <w:r>
              <w:rPr>
                <w:rFonts w:hint="eastAsia"/>
                <w:lang w:eastAsia="zh-CN"/>
              </w:rPr>
              <w:t>，</w:t>
            </w:r>
            <w:r>
              <w:rPr>
                <w:rFonts w:hint="eastAsia"/>
                <w:lang w:val="en-US" w:eastAsia="zh-CN"/>
              </w:rPr>
              <w:t>体系建立以来未发生</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管理职责</w:t>
            </w:r>
          </w:p>
          <w:p>
            <w:r>
              <w:rPr>
                <w:rFonts w:hint="eastAsia"/>
              </w:rPr>
              <w:t>管理承诺</w:t>
            </w:r>
          </w:p>
        </w:tc>
        <w:tc>
          <w:tcPr>
            <w:tcW w:w="1100" w:type="dxa"/>
            <w:gridSpan w:val="2"/>
            <w:vMerge w:val="restart"/>
          </w:tcPr>
          <w:p>
            <w:pPr>
              <w:rPr>
                <w:rFonts w:hint="eastAsia"/>
                <w:lang w:val="en-US" w:eastAsia="zh-CN"/>
              </w:rPr>
            </w:pPr>
            <w:r>
              <w:rPr>
                <w:rFonts w:hint="eastAsia"/>
              </w:rPr>
              <w:t xml:space="preserve"> </w:t>
            </w:r>
            <w:r>
              <w:rPr>
                <w:rFonts w:hint="eastAsia"/>
                <w:lang w:val="en-US" w:eastAsia="zh-CN"/>
              </w:rPr>
              <w:t>H(V1.0)</w:t>
            </w:r>
          </w:p>
          <w:p>
            <w:r>
              <w:rPr>
                <w:rFonts w:hint="eastAsia"/>
              </w:rPr>
              <w:t>2.1</w:t>
            </w:r>
          </w:p>
        </w:tc>
        <w:tc>
          <w:tcPr>
            <w:tcW w:w="674" w:type="dxa"/>
          </w:tcPr>
          <w:p>
            <w:r>
              <w:rPr>
                <w:rFonts w:hint="eastAsia"/>
              </w:rPr>
              <w:t>文件名称</w:t>
            </w:r>
          </w:p>
        </w:tc>
        <w:tc>
          <w:tcPr>
            <w:tcW w:w="9330" w:type="dxa"/>
            <w:gridSpan w:val="2"/>
          </w:tcPr>
          <w:p>
            <w:pPr>
              <w:spacing w:line="360" w:lineRule="auto"/>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highlight w:val="none"/>
                <w:lang w:val="en-US" w:eastAsia="zh-CN"/>
              </w:rPr>
              <w:t xml:space="preserve"> 第2.1条款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合规义务</w:t>
            </w:r>
          </w:p>
          <w:p/>
        </w:tc>
        <w:tc>
          <w:tcPr>
            <w:tcW w:w="1100" w:type="dxa"/>
            <w:gridSpan w:val="2"/>
            <w:vMerge w:val="restart"/>
          </w:tcPr>
          <w:p>
            <w:pPr>
              <w:rPr>
                <w:rFonts w:hint="eastAsia"/>
                <w:lang w:val="en-US" w:eastAsia="zh-CN"/>
              </w:rPr>
            </w:pPr>
            <w:r>
              <w:rPr>
                <w:rFonts w:hint="eastAsia"/>
                <w:lang w:val="en-US" w:eastAsia="zh-CN"/>
              </w:rPr>
              <w:t>H(V1.0)</w:t>
            </w:r>
          </w:p>
          <w:p>
            <w:pPr>
              <w:rPr>
                <w:rFonts w:hint="eastAsia"/>
              </w:rPr>
            </w:pPr>
            <w:r>
              <w:rPr>
                <w:rFonts w:hint="eastAsia"/>
              </w:rPr>
              <w:t xml:space="preserve">2.2  </w:t>
            </w:r>
          </w:p>
          <w:p>
            <w:pPr>
              <w:pStyle w:val="12"/>
            </w:pPr>
          </w:p>
          <w:p/>
        </w:tc>
        <w:tc>
          <w:tcPr>
            <w:tcW w:w="674" w:type="dxa"/>
          </w:tcPr>
          <w:p>
            <w:r>
              <w:rPr>
                <w:rFonts w:hint="eastAsia"/>
              </w:rPr>
              <w:t>文件名称</w:t>
            </w:r>
          </w:p>
        </w:tc>
        <w:tc>
          <w:tcPr>
            <w:tcW w:w="9330" w:type="dxa"/>
            <w:gridSpan w:val="2"/>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w:t>
            </w:r>
            <w:r>
              <w:rPr>
                <w:rFonts w:hint="eastAsia"/>
                <w:highlight w:val="none"/>
                <w:lang w:val="en-US" w:eastAsia="zh-CN"/>
              </w:rPr>
              <w:t>第2.2条款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查看HACCP相关的《法律法规清单》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w:t>
            </w:r>
            <w:r>
              <w:rPr>
                <w:rFonts w:hint="eastAsia"/>
                <w:lang w:val="en-US" w:eastAsia="zh-CN"/>
              </w:rPr>
              <w:t>失</w:t>
            </w:r>
            <w:r>
              <w:rPr>
                <w:rFonts w:hint="eastAsia"/>
              </w:rPr>
              <w:t>效法规，说明：</w:t>
            </w:r>
            <w:r>
              <w:rPr>
                <w:rFonts w:hint="eastAsia"/>
                <w:u w:val="single"/>
              </w:rPr>
              <w:t xml:space="preserve"> </w:t>
            </w:r>
            <w:r>
              <w:rPr>
                <w:u w:val="single"/>
              </w:rPr>
              <w:t xml:space="preserve"> </w:t>
            </w:r>
            <w:r>
              <w:rPr>
                <w:rFonts w:hint="eastAsia"/>
                <w:u w:val="single"/>
                <w:lang w:val="en-US" w:eastAsia="zh-CN"/>
              </w:rPr>
              <w:t>有个别原料执行标准过期，经沟通已修改</w:t>
            </w:r>
            <w:r>
              <w:rPr>
                <w:u w:val="single"/>
              </w:rPr>
              <w:t xml:space="preserve">                          </w:t>
            </w:r>
          </w:p>
          <w:p/>
          <w:p>
            <w:r>
              <w:rPr>
                <w:rFonts w:hint="eastAsia"/>
              </w:rPr>
              <w:t>查看HACCP相关的《相关方的需求和期望清单》（包括顾客要求）</w:t>
            </w:r>
          </w:p>
          <w:p>
            <w:pPr>
              <w:rPr>
                <w:u w:val="single"/>
              </w:rP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tbl>
            <w:tblPr>
              <w:tblStyle w:val="14"/>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240"/>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rPr>
                      <w:highlight w:val="none"/>
                    </w:rPr>
                  </w:pPr>
                  <w:r>
                    <w:rPr>
                      <w:rFonts w:hint="eastAsia"/>
                      <w:highlight w:val="none"/>
                    </w:rPr>
                    <w:t>重要的相关方</w:t>
                  </w:r>
                </w:p>
              </w:tc>
              <w:tc>
                <w:tcPr>
                  <w:tcW w:w="2240" w:type="dxa"/>
                </w:tcPr>
                <w:p>
                  <w:pPr>
                    <w:rPr>
                      <w:highlight w:val="none"/>
                    </w:rPr>
                  </w:pPr>
                  <w:r>
                    <w:rPr>
                      <w:rFonts w:hint="eastAsia"/>
                      <w:highlight w:val="none"/>
                    </w:rPr>
                    <w:t>相关方名称举例</w:t>
                  </w:r>
                </w:p>
              </w:tc>
              <w:tc>
                <w:tcPr>
                  <w:tcW w:w="5190" w:type="dxa"/>
                </w:tcPr>
                <w:p>
                  <w:pP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240" w:type="dxa"/>
                </w:tcPr>
                <w:p>
                  <w:pPr>
                    <w:rPr>
                      <w:rFonts w:hint="default" w:eastAsia="宋体"/>
                      <w:highlight w:val="none"/>
                      <w:lang w:val="en-US" w:eastAsia="zh-CN"/>
                    </w:rPr>
                  </w:pPr>
                  <w:r>
                    <w:rPr>
                      <w:rFonts w:hint="eastAsia"/>
                      <w:highlight w:val="none"/>
                      <w:lang w:val="en-US" w:eastAsia="zh-CN"/>
                    </w:rPr>
                    <w:t>厦门市市场监督管理局</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240" w:type="dxa"/>
                </w:tcPr>
                <w:p>
                  <w:pPr>
                    <w:pStyle w:val="16"/>
                    <w:rPr>
                      <w:rFonts w:hint="default"/>
                      <w:highlight w:val="none"/>
                      <w:lang w:val="en-US" w:eastAsia="zh-CN"/>
                    </w:rPr>
                  </w:pPr>
                  <w:r>
                    <w:rPr>
                      <w:rFonts w:hint="eastAsia"/>
                      <w:highlight w:val="none"/>
                      <w:lang w:val="en-US" w:eastAsia="zh-CN"/>
                    </w:rPr>
                    <w:t>厦门集孚食品有限公司等</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2240" w:type="dxa"/>
                </w:tcPr>
                <w:p>
                  <w:pPr>
                    <w:rPr>
                      <w:rFonts w:hint="default" w:eastAsia="宋体"/>
                      <w:highlight w:val="none"/>
                      <w:lang w:val="en-US" w:eastAsia="zh-CN"/>
                    </w:rPr>
                  </w:pPr>
                  <w:r>
                    <w:rPr>
                      <w:rFonts w:hint="default" w:eastAsia="宋体"/>
                      <w:highlight w:val="none"/>
                      <w:lang w:val="en-US" w:eastAsia="zh-CN"/>
                    </w:rPr>
                    <w:t>西安惟米生物科技有限公司</w:t>
                  </w:r>
                  <w:r>
                    <w:rPr>
                      <w:rFonts w:hint="eastAsia"/>
                      <w:highlight w:val="none"/>
                      <w:lang w:val="en-US" w:eastAsia="zh-CN"/>
                    </w:rPr>
                    <w:t>等</w:t>
                  </w:r>
                </w:p>
              </w:tc>
              <w:tc>
                <w:tcPr>
                  <w:tcW w:w="5190" w:type="dxa"/>
                </w:tcPr>
                <w:p>
                  <w:pPr>
                    <w:ind w:left="210" w:hanging="210" w:hangingChars="100"/>
                    <w:rPr>
                      <w:rFonts w:hint="eastAsia"/>
                      <w:highlight w:val="none"/>
                    </w:rPr>
                  </w:pPr>
                  <w:r>
                    <w:rPr>
                      <w:rFonts w:hint="eastAsia"/>
                      <w:highlight w:val="none"/>
                    </w:rPr>
                    <w:fldChar w:fldCharType="begin"/>
                  </w:r>
                  <w:r>
                    <w:rPr>
                      <w:rFonts w:hint="eastAsia"/>
                      <w:highlight w:val="none"/>
                    </w:rPr>
                    <w:instrText xml:space="preserve"> eq \o\ac(□,√)</w:instrText>
                  </w:r>
                  <w:r>
                    <w:rPr>
                      <w:rFonts w:hint="eastAsia"/>
                      <w:highlight w:val="none"/>
                    </w:rPr>
                    <w:fldChar w:fldCharType="end"/>
                  </w:r>
                  <w:r>
                    <w:rPr>
                      <w:rFonts w:hint="eastAsia"/>
                      <w:highlight w:val="none"/>
                    </w:rPr>
                    <w:t>按时按质按量交付产品或服务；</w:t>
                  </w:r>
                </w:p>
                <w:p>
                  <w:pPr>
                    <w:ind w:left="210" w:hanging="210" w:hangingChars="100"/>
                    <w:rPr>
                      <w:rFonts w:hint="eastAsia"/>
                      <w:highlight w:val="none"/>
                    </w:rPr>
                  </w:pPr>
                  <w:r>
                    <w:rPr>
                      <w:rFonts w:hint="eastAsia"/>
                      <w:highlight w:val="none"/>
                    </w:rPr>
                    <w:fldChar w:fldCharType="begin"/>
                  </w:r>
                  <w:r>
                    <w:rPr>
                      <w:rFonts w:hint="eastAsia"/>
                      <w:highlight w:val="none"/>
                    </w:rPr>
                    <w:instrText xml:space="preserve"> eq \o\ac(□,√)</w:instrText>
                  </w:r>
                  <w:r>
                    <w:rPr>
                      <w:rFonts w:hint="eastAsia"/>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lang w:eastAsia="zh-CN"/>
                    </w:rPr>
                    <w:sym w:font="Wingdings 2" w:char="0052"/>
                  </w: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240" w:type="dxa"/>
                </w:tcPr>
                <w:p>
                  <w:pPr>
                    <w:rPr>
                      <w:rFonts w:hint="default" w:eastAsia="宋体"/>
                      <w:highlight w:val="none"/>
                      <w:lang w:val="en-US" w:eastAsia="zh-CN"/>
                    </w:rPr>
                  </w:pPr>
                  <w:r>
                    <w:rPr>
                      <w:rFonts w:hint="eastAsia"/>
                      <w:highlight w:val="none"/>
                      <w:lang w:val="en-US" w:eastAsia="zh-CN"/>
                    </w:rPr>
                    <w:t>消费者</w:t>
                  </w:r>
                </w:p>
              </w:tc>
              <w:tc>
                <w:tcPr>
                  <w:tcW w:w="5190" w:type="dxa"/>
                </w:tcPr>
                <w:p>
                  <w:pPr>
                    <w:ind w:left="210" w:hanging="210" w:hangingChars="100"/>
                    <w:rPr>
                      <w:rFonts w:hint="eastAsia"/>
                      <w:highlight w:val="none"/>
                    </w:rPr>
                  </w:pPr>
                  <w:r>
                    <w:rPr>
                      <w:rFonts w:hint="eastAsia"/>
                      <w:highlight w:val="none"/>
                      <w:lang w:eastAsia="zh-CN"/>
                    </w:rPr>
                    <w:sym w:font="Wingdings 2" w:char="0052"/>
                  </w:r>
                  <w:r>
                    <w:rPr>
                      <w:rFonts w:hint="eastAsia"/>
                      <w:highlight w:val="none"/>
                    </w:rPr>
                    <w:t>良好的使用感受</w:t>
                  </w:r>
                </w:p>
                <w:p>
                  <w:pPr>
                    <w:ind w:left="210" w:hanging="210" w:hangingChars="100"/>
                    <w:rPr>
                      <w:rFonts w:hint="eastAsia"/>
                      <w:highlight w:val="none"/>
                    </w:rPr>
                  </w:pPr>
                  <w:r>
                    <w:rPr>
                      <w:rFonts w:hint="eastAsia"/>
                      <w:highlight w:val="none"/>
                      <w:lang w:eastAsia="zh-CN"/>
                    </w:rPr>
                    <w:sym w:font="Wingdings 2" w:char="0052"/>
                  </w: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sym w:font="Wingdings 2" w:char="0052"/>
                  </w:r>
                  <w:r>
                    <w:rPr>
                      <w:rFonts w:hint="eastAsia"/>
                      <w:highlight w:val="none"/>
                    </w:rPr>
                    <w:t>员工</w:t>
                  </w:r>
                </w:p>
              </w:tc>
              <w:tc>
                <w:tcPr>
                  <w:tcW w:w="2240" w:type="dxa"/>
                </w:tcPr>
                <w:p>
                  <w:pPr>
                    <w:rPr>
                      <w:rFonts w:hint="default" w:eastAsia="宋体"/>
                      <w:szCs w:val="24"/>
                      <w:highlight w:val="none"/>
                      <w:lang w:val="en-US" w:eastAsia="zh-CN"/>
                    </w:rPr>
                  </w:pPr>
                  <w:r>
                    <w:rPr>
                      <w:rFonts w:hint="eastAsia"/>
                      <w:szCs w:val="24"/>
                      <w:highlight w:val="none"/>
                      <w:lang w:val="en-US" w:eastAsia="zh-CN"/>
                    </w:rPr>
                    <w:t>公司员工</w:t>
                  </w:r>
                </w:p>
              </w:tc>
              <w:tc>
                <w:tcPr>
                  <w:tcW w:w="5190" w:type="dxa"/>
                </w:tcPr>
                <w:p>
                  <w:pPr>
                    <w:ind w:left="210" w:hanging="210" w:hangingChars="100"/>
                    <w:rPr>
                      <w:rFonts w:hint="eastAsia"/>
                      <w:highlight w:val="none"/>
                    </w:rPr>
                  </w:pPr>
                  <w:r>
                    <w:rPr>
                      <w:rFonts w:hint="eastAsia"/>
                      <w:highlight w:val="none"/>
                      <w:lang w:eastAsia="zh-CN"/>
                    </w:rPr>
                    <w:sym w:font="Wingdings 2" w:char="0052"/>
                  </w:r>
                  <w:r>
                    <w:rPr>
                      <w:rFonts w:hint="eastAsia"/>
                      <w:highlight w:val="none"/>
                    </w:rPr>
                    <w:t>组织的持续经营、自我发展</w:t>
                  </w:r>
                </w:p>
                <w:p>
                  <w:pPr>
                    <w:ind w:left="210" w:hanging="210" w:hangingChars="100"/>
                    <w:rPr>
                      <w:rFonts w:hint="eastAsia"/>
                      <w:highlight w:val="none"/>
                    </w:rPr>
                  </w:pPr>
                  <w:r>
                    <w:rPr>
                      <w:rFonts w:hint="eastAsia"/>
                      <w:highlight w:val="none"/>
                      <w:lang w:eastAsia="zh-CN"/>
                    </w:rPr>
                    <w:sym w:font="Wingdings 2" w:char="0052"/>
                  </w: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52"/>
                  </w:r>
                  <w:r>
                    <w:rPr>
                      <w:rFonts w:hint="eastAsia"/>
                      <w:highlight w:val="none"/>
                    </w:rPr>
                    <w:t>投资方</w:t>
                  </w:r>
                </w:p>
              </w:tc>
              <w:tc>
                <w:tcPr>
                  <w:tcW w:w="2240" w:type="dxa"/>
                </w:tcPr>
                <w:p>
                  <w:pPr>
                    <w:rPr>
                      <w:rFonts w:hint="default" w:eastAsia="宋体"/>
                      <w:highlight w:val="none"/>
                      <w:lang w:val="en-US" w:eastAsia="zh-CN"/>
                    </w:rPr>
                  </w:pPr>
                  <w:r>
                    <w:rPr>
                      <w:rFonts w:hint="eastAsia"/>
                      <w:highlight w:val="none"/>
                      <w:lang w:val="en-US" w:eastAsia="zh-CN"/>
                    </w:rPr>
                    <w:t>自然人</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rPr>
                    <w:sym w:font="Wingdings 2" w:char="0052"/>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hint="eastAsia"/>
                      <w:highlight w:val="none"/>
                    </w:rPr>
                    <w:sym w:font="Wingdings 2" w:char="0052"/>
                  </w:r>
                  <w:r>
                    <w:rPr>
                      <w:rFonts w:hint="eastAsia"/>
                      <w:highlight w:val="none"/>
                    </w:rPr>
                    <w:t>社区</w:t>
                  </w:r>
                </w:p>
              </w:tc>
              <w:tc>
                <w:tcPr>
                  <w:tcW w:w="2240" w:type="dxa"/>
                </w:tcPr>
                <w:p>
                  <w:pPr>
                    <w:rPr>
                      <w:rFonts w:hint="default" w:eastAsia="宋体"/>
                      <w:highlight w:val="none"/>
                      <w:lang w:val="en-US" w:eastAsia="zh-CN"/>
                    </w:rPr>
                  </w:pPr>
                  <w:r>
                    <w:rPr>
                      <w:rFonts w:hint="eastAsia"/>
                      <w:highlight w:val="none"/>
                      <w:lang w:val="en-US" w:eastAsia="zh-CN"/>
                    </w:rPr>
                    <w:t>园区</w:t>
                  </w:r>
                </w:p>
              </w:tc>
              <w:tc>
                <w:tcPr>
                  <w:tcW w:w="5190" w:type="dxa"/>
                </w:tcPr>
                <w:p>
                  <w:pPr>
                    <w:rPr>
                      <w:highlight w:val="none"/>
                    </w:rPr>
                  </w:pPr>
                  <w:r>
                    <w:rPr>
                      <w:rFonts w:hint="eastAsia"/>
                      <w:highlight w:val="none"/>
                    </w:rPr>
                    <w:sym w:font="Wingdings 2" w:char="0052"/>
                  </w:r>
                  <w:r>
                    <w:rPr>
                      <w:rFonts w:hint="eastAsia"/>
                      <w:highlight w:val="none"/>
                    </w:rPr>
                    <w:t>不因食品安全问题影响周围人员的就业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2240" w:type="dxa"/>
                </w:tcPr>
                <w:p>
                  <w:pPr>
                    <w:rPr>
                      <w:highlight w:val="none"/>
                    </w:rPr>
                  </w:pPr>
                </w:p>
              </w:tc>
              <w:tc>
                <w:tcPr>
                  <w:tcW w:w="5190" w:type="dxa"/>
                </w:tcPr>
                <w:p>
                  <w:pPr>
                    <w:rPr>
                      <w:highlight w:val="none"/>
                    </w:rPr>
                  </w:pPr>
                </w:p>
              </w:tc>
            </w:tr>
          </w:tbl>
          <w:p/>
          <w:p>
            <w:pPr>
              <w:pStyle w:val="12"/>
            </w:pPr>
          </w:p>
          <w:p>
            <w:pPr>
              <w:jc w:val="both"/>
              <w:rPr>
                <w:rFonts w:hint="eastAsia" w:ascii="宋体" w:hAnsi="宋体" w:eastAsia="宋体" w:cs="宋体"/>
                <w:b/>
                <w:bCs/>
                <w:sz w:val="36"/>
                <w:szCs w:val="36"/>
                <w:highlight w:val="none"/>
              </w:rPr>
            </w:pPr>
            <w:r>
              <w:rPr>
                <w:rFonts w:hint="eastAsia"/>
                <w:highlight w:val="none"/>
                <w:lang w:val="en-US" w:eastAsia="zh-CN"/>
              </w:rPr>
              <w:t>见</w:t>
            </w:r>
            <w:r>
              <w:rPr>
                <w:rFonts w:hint="eastAsia"/>
                <w:highlight w:val="none"/>
              </w:rPr>
              <w:sym w:font="Wingdings" w:char="00A8"/>
            </w:r>
            <w:r>
              <w:rPr>
                <w:rFonts w:hint="eastAsia"/>
                <w:highlight w:val="none"/>
                <w:lang w:val="en-US" w:eastAsia="zh-CN"/>
              </w:rPr>
              <w:t>《合规义务清单》、</w:t>
            </w:r>
            <w:r>
              <w:rPr>
                <w:rFonts w:hint="eastAsia"/>
                <w:highlight w:val="none"/>
              </w:rPr>
              <w:sym w:font="Wingdings" w:char="00FE"/>
            </w:r>
            <w:r>
              <w:rPr>
                <w:rFonts w:hint="eastAsia"/>
                <w:highlight w:val="none"/>
                <w:lang w:eastAsia="zh-CN"/>
              </w:rPr>
              <w:t>《</w:t>
            </w:r>
            <w:r>
              <w:rPr>
                <w:rFonts w:hint="eastAsia"/>
                <w:highlight w:val="none"/>
                <w:lang w:val="en-US" w:eastAsia="zh-CN"/>
              </w:rPr>
              <w:t>法律法规清单》</w:t>
            </w:r>
            <w:r>
              <w:rPr>
                <w:rFonts w:hint="eastAsia"/>
                <w:highlight w:val="none"/>
              </w:rPr>
              <w:sym w:font="Wingdings" w:char="00FE"/>
            </w:r>
            <w:r>
              <w:rPr>
                <w:rFonts w:hint="eastAsia"/>
                <w:highlight w:val="none"/>
                <w:lang w:val="en-US" w:eastAsia="zh-CN"/>
              </w:rPr>
              <w:t>相关方的需求及期望识别及评审表</w:t>
            </w:r>
          </w:p>
          <w:p>
            <w:pPr>
              <w:rPr>
                <w:rFonts w:hint="eastAsia" w:eastAsia="宋体"/>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食品安全文化</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2.3</w:t>
            </w:r>
          </w:p>
        </w:tc>
        <w:tc>
          <w:tcPr>
            <w:tcW w:w="674" w:type="dxa"/>
          </w:tcPr>
          <w:p>
            <w:r>
              <w:rPr>
                <w:rFonts w:hint="eastAsia"/>
              </w:rPr>
              <w:t>文件名称</w:t>
            </w:r>
          </w:p>
        </w:tc>
        <w:tc>
          <w:tcPr>
            <w:tcW w:w="9330" w:type="dxa"/>
            <w:gridSpan w:val="2"/>
          </w:tcPr>
          <w:p>
            <w:pPr>
              <w:rPr>
                <w:rFonts w:hint="default"/>
                <w:lang w:val="en-US"/>
              </w:rPr>
            </w:pPr>
            <w:r>
              <w:rPr/>
              <w:sym w:font="Wingdings 2" w:char="0052"/>
            </w:r>
            <w:r>
              <w:rPr>
                <w:rFonts w:hint="eastAsia"/>
              </w:rPr>
              <w:t>《</w:t>
            </w:r>
            <w:r>
              <w:rPr>
                <w:rFonts w:hint="eastAsia"/>
                <w:lang w:eastAsia="zh-CN"/>
              </w:rPr>
              <w:t>HACCP管理手册</w:t>
            </w:r>
            <w:r>
              <w:rPr>
                <w:rFonts w:hint="eastAsia"/>
              </w:rPr>
              <w:t>》</w:t>
            </w:r>
            <w:r>
              <w:rPr>
                <w:rFonts w:hint="eastAsia"/>
                <w:highlight w:val="none"/>
                <w:lang w:val="en-US" w:eastAsia="zh-CN"/>
              </w:rPr>
              <w:t xml:space="preserve"> 第2.3条款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最高管理者确保履行食品安全责任，建立企业的食品安全文化，应包括以下内容：</w:t>
            </w:r>
          </w:p>
          <w:p>
            <w:pPr>
              <w:spacing w:line="360" w:lineRule="auto"/>
            </w:pPr>
            <w:r>
              <w:rPr>
                <w:rFonts w:hint="eastAsia"/>
              </w:rPr>
              <w:sym w:font="Wingdings 2" w:char="0052"/>
            </w:r>
            <w:r>
              <w:rPr>
                <w:rFonts w:hint="eastAsia"/>
              </w:rPr>
              <w:t xml:space="preserve"> 通过培训让员工知晓企业食品安全文化，形成良好的食品安全意识；</w:t>
            </w:r>
          </w:p>
          <w:p>
            <w:pPr>
              <w:spacing w:line="360" w:lineRule="auto"/>
              <w:rPr>
                <w:rFonts w:hint="default"/>
                <w:lang w:val="en-US" w:eastAsia="zh-CN"/>
              </w:rPr>
            </w:pPr>
            <w:r>
              <w:rPr>
                <w:rFonts w:hint="eastAsia"/>
              </w:rPr>
              <w:t xml:space="preserve">   《培训记录》</w:t>
            </w:r>
            <w:r>
              <w:rPr>
                <w:rFonts w:hint="eastAsia"/>
                <w:u w:val="single"/>
                <w:lang w:val="en-US" w:eastAsia="zh-CN"/>
              </w:rPr>
              <w:t>2021</w:t>
            </w:r>
            <w:r>
              <w:rPr>
                <w:rFonts w:hint="eastAsia"/>
                <w:u w:val="single"/>
              </w:rPr>
              <w:t xml:space="preserve">年 </w:t>
            </w:r>
            <w:r>
              <w:rPr>
                <w:rFonts w:hint="eastAsia"/>
                <w:u w:val="single"/>
                <w:lang w:val="en-US" w:eastAsia="zh-CN"/>
              </w:rPr>
              <w:t>12</w:t>
            </w:r>
            <w:r>
              <w:rPr>
                <w:rFonts w:hint="eastAsia"/>
                <w:u w:val="single"/>
              </w:rPr>
              <w:t xml:space="preserve"> 月 </w:t>
            </w:r>
            <w:r>
              <w:rPr>
                <w:rFonts w:hint="eastAsia"/>
                <w:u w:val="single"/>
                <w:lang w:val="en-US" w:eastAsia="zh-CN"/>
              </w:rPr>
              <w:t>20</w:t>
            </w:r>
            <w:r>
              <w:rPr>
                <w:rFonts w:hint="eastAsia"/>
                <w:u w:val="single"/>
              </w:rPr>
              <w:t xml:space="preserve">日  </w:t>
            </w:r>
            <w:r>
              <w:rPr>
                <w:rFonts w:hint="eastAsia"/>
                <w:highlight w:val="none"/>
                <w:u w:val="single"/>
                <w:lang w:val="en-US" w:eastAsia="zh-CN"/>
              </w:rPr>
              <w:t>体系建立以来，从食品安全法等法规、食品安全标准、体系标准等方面提高员工的食品安全意识。</w:t>
            </w:r>
          </w:p>
          <w:p>
            <w:pPr>
              <w:spacing w:line="360" w:lineRule="auto"/>
            </w:pPr>
            <w:r>
              <w:rPr>
                <w:rFonts w:hint="eastAsia"/>
              </w:rPr>
              <w:sym w:font="Wingdings 2" w:char="0052"/>
            </w:r>
            <w:r>
              <w:rPr>
                <w:rFonts w:hint="eastAsia"/>
              </w:rPr>
              <w:t xml:space="preserve"> 传播和有效沟通企业的价值观，确保各级员工积极参与企业的食品安全文化建设，及时获得员工的反馈信息；</w:t>
            </w:r>
          </w:p>
          <w:p>
            <w:pPr>
              <w:spacing w:line="360" w:lineRule="auto"/>
              <w:ind w:firstLine="420"/>
              <w:rPr>
                <w:rFonts w:hint="default"/>
                <w:lang w:val="en-US" w:eastAsia="zh-CN"/>
              </w:rPr>
            </w:pPr>
            <w:r>
              <w:rPr>
                <w:rFonts w:hint="eastAsia"/>
              </w:rPr>
              <w:t>传播途径通过：</w:t>
            </w:r>
            <w:r>
              <w:rPr>
                <w:rFonts w:hint="eastAsia"/>
              </w:rPr>
              <w:sym w:font="Wingdings 2" w:char="00A3"/>
            </w:r>
            <w:r>
              <w:rPr>
                <w:rFonts w:hint="eastAsia"/>
              </w:rPr>
              <w:t xml:space="preserve">展板  </w:t>
            </w:r>
            <w:r>
              <w:rPr>
                <w:rFonts w:hint="eastAsia"/>
              </w:rPr>
              <w:sym w:font="Wingdings 2" w:char="00A3"/>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w:t>
            </w:r>
            <w:r>
              <w:rPr>
                <w:rFonts w:hint="eastAsia"/>
              </w:rPr>
              <w:sym w:font="Wingdings 2" w:char="0052"/>
            </w:r>
            <w:r>
              <w:rPr>
                <w:rFonts w:hint="eastAsia"/>
              </w:rPr>
              <w:t>其他</w:t>
            </w:r>
            <w:r>
              <w:rPr>
                <w:rFonts w:hint="eastAsia"/>
                <w:lang w:eastAsia="zh-CN"/>
              </w:rPr>
              <w:t>——</w:t>
            </w:r>
            <w:r>
              <w:rPr>
                <w:rFonts w:hint="eastAsia"/>
                <w:lang w:val="en-US" w:eastAsia="zh-CN"/>
              </w:rPr>
              <w:t>口头</w:t>
            </w:r>
            <w:r>
              <w:rPr>
                <w:rFonts w:hint="eastAsia"/>
              </w:rPr>
              <w:t xml:space="preserve"> </w:t>
            </w:r>
            <w:r>
              <w:rPr>
                <w:rFonts w:hint="eastAsia"/>
                <w:lang w:eastAsia="zh-CN"/>
              </w:rPr>
              <w:t>，</w:t>
            </w:r>
            <w:r>
              <w:rPr>
                <w:rFonts w:hint="eastAsia"/>
                <w:lang w:val="en-US" w:eastAsia="zh-CN"/>
              </w:rPr>
              <w:t xml:space="preserve">        </w:t>
            </w:r>
          </w:p>
          <w:p>
            <w:pPr>
              <w:spacing w:line="360" w:lineRule="auto"/>
              <w:ind w:firstLine="420"/>
              <w:rPr>
                <w:rFonts w:hint="default" w:eastAsia="宋体"/>
                <w:u w:val="single"/>
                <w:lang w:val="en-US" w:eastAsia="zh-CN"/>
              </w:rPr>
            </w:pPr>
            <w:r>
              <w:rPr>
                <w:rFonts w:hint="eastAsia"/>
              </w:rPr>
              <w:sym w:font="Wingdings 2" w:char="0052"/>
            </w:r>
            <w:r>
              <w:rPr>
                <w:rFonts w:hint="eastAsia"/>
              </w:rPr>
              <w:t xml:space="preserve"> 对食品安全文化活动及绩效进行评价，必要时加以改进。</w:t>
            </w:r>
            <w:r>
              <w:rPr>
                <w:rFonts w:hint="eastAsia"/>
                <w:u w:val="single"/>
                <w:lang w:val="en-US" w:eastAsia="zh-CN"/>
              </w:rPr>
              <w:t>见管理体系输入内容</w:t>
            </w:r>
          </w:p>
          <w:p>
            <w:pPr>
              <w:spacing w:line="360" w:lineRule="auto"/>
              <w:rPr>
                <w:rFonts w:hint="default"/>
                <w:lang w:val="en-US" w:eastAsia="zh-CN"/>
              </w:rPr>
            </w:pPr>
            <w:r>
              <w:rPr>
                <w:rFonts w:hint="eastAsia"/>
              </w:rPr>
              <w:t xml:space="preserve">  </w:t>
            </w:r>
            <w:r>
              <w:rPr>
                <w:rFonts w:hint="eastAsia"/>
                <w:u w:val="single"/>
              </w:rPr>
              <w:t xml:space="preserve">  食品安全文化评价/改进记录</w:t>
            </w:r>
            <w:r>
              <w:rPr>
                <w:rFonts w:hint="eastAsia"/>
                <w:u w:val="single"/>
                <w:lang w:eastAsia="zh-CN"/>
              </w:rPr>
              <w:t>：</w:t>
            </w:r>
            <w:r>
              <w:rPr>
                <w:rFonts w:hint="eastAsia"/>
                <w:u w:val="single"/>
                <w:lang w:val="en-US" w:eastAsia="zh-CN"/>
              </w:rPr>
              <w:t>内审2022-05-20 ，进行了食品安全文化的评价，结论：符合要求。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食品安全方针</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2.4.1  </w:t>
            </w:r>
          </w:p>
          <w:p/>
        </w:tc>
        <w:tc>
          <w:tcPr>
            <w:tcW w:w="674" w:type="dxa"/>
          </w:tcPr>
          <w:p>
            <w:r>
              <w:rPr>
                <w:rFonts w:hint="eastAsia"/>
              </w:rPr>
              <w:t>文件名称</w:t>
            </w:r>
          </w:p>
        </w:tc>
        <w:tc>
          <w:tcPr>
            <w:tcW w:w="9330" w:type="dxa"/>
            <w:gridSpan w:val="2"/>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rPr>
                <w:u w:val="single"/>
              </w:rPr>
            </w:pPr>
            <w:r>
              <w:rPr>
                <w:rFonts w:hint="eastAsia"/>
              </w:rPr>
              <w:t>最高管理者制定了文件化的食品安全方针：</w:t>
            </w:r>
          </w:p>
          <w:p>
            <w:pPr>
              <w:widowControl/>
              <w:spacing w:before="40"/>
              <w:jc w:val="left"/>
              <w:rPr>
                <w:rFonts w:hint="eastAsia"/>
                <w:u w:val="single"/>
              </w:rPr>
            </w:pPr>
            <w:r>
              <w:rPr>
                <w:rFonts w:hint="eastAsia"/>
                <w:b/>
                <w:bCs/>
                <w:color w:val="000000"/>
                <w:szCs w:val="18"/>
                <w:u w:val="single"/>
              </w:rPr>
              <w:t>确保食品安全质量，持续增强顾客满意</w:t>
            </w:r>
          </w:p>
          <w:p>
            <w:pPr>
              <w:spacing w:line="360" w:lineRule="auto"/>
            </w:pPr>
            <w:r>
              <w:rPr>
                <w:rFonts w:hint="eastAsia"/>
              </w:rPr>
              <w:sym w:font="Wingdings 2" w:char="0052"/>
            </w:r>
            <w:r>
              <w:rPr>
                <w:rFonts w:hint="eastAsia"/>
              </w:rPr>
              <w:t xml:space="preserve"> 适应企业的宗旨和环境；</w:t>
            </w:r>
          </w:p>
          <w:p>
            <w:pPr>
              <w:spacing w:line="360" w:lineRule="auto"/>
            </w:pPr>
            <w:r>
              <w:rPr>
                <w:rFonts w:hint="eastAsia"/>
              </w:rPr>
              <w:sym w:font="Wingdings 2" w:char="0052"/>
            </w:r>
            <w:r>
              <w:rPr>
                <w:rFonts w:hint="eastAsia"/>
              </w:rPr>
              <w:t xml:space="preserve"> 为制定和评审食品安全目标提供框架；</w:t>
            </w:r>
          </w:p>
          <w:p>
            <w:pPr>
              <w:spacing w:line="360" w:lineRule="auto"/>
            </w:pPr>
            <w:r>
              <w:rPr>
                <w:rFonts w:hint="eastAsia"/>
              </w:rPr>
              <w:sym w:font="Wingdings 2" w:char="0052"/>
            </w:r>
            <w:r>
              <w:rPr>
                <w:rFonts w:hint="eastAsia"/>
              </w:rPr>
              <w:t xml:space="preserve"> 包含满足法律法规要求和顾客要求相关的食品安全承诺；</w:t>
            </w:r>
          </w:p>
          <w:p>
            <w:pPr>
              <w:spacing w:line="360" w:lineRule="auto"/>
            </w:pPr>
            <w:r>
              <w:rPr>
                <w:rFonts w:hint="eastAsia"/>
              </w:rPr>
              <w:sym w:font="Wingdings 2" w:char="0052"/>
            </w:r>
            <w:r>
              <w:rPr>
                <w:rFonts w:hint="eastAsia"/>
              </w:rPr>
              <w:t xml:space="preserve"> 包括持续改进HACCP体系的承诺； </w:t>
            </w:r>
          </w:p>
          <w:p>
            <w:pPr>
              <w:spacing w:line="360" w:lineRule="auto"/>
            </w:pPr>
            <w:r>
              <w:rPr>
                <w:rFonts w:hint="eastAsia"/>
              </w:rPr>
              <w:sym w:font="Wingdings 2" w:char="0052"/>
            </w:r>
            <w:r>
              <w:rPr>
                <w:rFonts w:hint="eastAsia"/>
              </w:rPr>
              <w:t xml:space="preserve"> 确保满足食品安全相关的能力需求；</w:t>
            </w:r>
          </w:p>
          <w:p>
            <w:pPr>
              <w:spacing w:line="360" w:lineRule="auto"/>
            </w:pPr>
            <w:r>
              <w:rPr>
                <w:rFonts w:hint="eastAsia"/>
              </w:rPr>
              <w:sym w:font="Wingdings 2" w:char="0052"/>
            </w:r>
            <w:r>
              <w:rPr>
                <w:rFonts w:hint="eastAsia"/>
              </w:rPr>
              <w:t xml:space="preserve"> 在持续适宜性方面得到评审。</w:t>
            </w:r>
          </w:p>
          <w:p>
            <w:pPr>
              <w:spacing w:line="360" w:lineRule="auto"/>
              <w:rPr>
                <w:rFonts w:hint="default" w:eastAsia="宋体"/>
                <w:lang w:val="en-US" w:eastAsia="zh-CN"/>
              </w:rPr>
            </w:pPr>
            <w:r>
              <w:rPr>
                <w:rFonts w:hint="eastAsia"/>
              </w:rPr>
              <w:sym w:font="Wingdings 2" w:char="0052"/>
            </w:r>
            <w:r>
              <w:rPr>
                <w:rFonts w:hint="eastAsia"/>
              </w:rPr>
              <w:t>在组织内得到沟通、理解和应用，通过：</w:t>
            </w:r>
            <w:r>
              <w:rPr>
                <w:rFonts w:hint="eastAsia"/>
              </w:rPr>
              <w:sym w:font="Wingdings 2" w:char="00A3"/>
            </w:r>
            <w:r>
              <w:rPr>
                <w:rFonts w:hint="eastAsia"/>
              </w:rPr>
              <w:t xml:space="preserve">展板  </w:t>
            </w:r>
            <w:r>
              <w:rPr>
                <w:rFonts w:hint="eastAsia"/>
              </w:rPr>
              <w:sym w:font="Wingdings 2" w:char="00A3"/>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文件发放   □其他</w:t>
            </w:r>
            <w:r>
              <w:rPr>
                <w:rFonts w:hint="eastAsia"/>
                <w:lang w:eastAsia="zh-CN"/>
              </w:rPr>
              <w:t>—</w:t>
            </w:r>
            <w:r>
              <w:rPr>
                <w:rFonts w:hint="eastAsia"/>
                <w:lang w:val="en-US" w:eastAsia="zh-CN"/>
              </w:rPr>
              <w:t>培训</w:t>
            </w:r>
          </w:p>
          <w:p>
            <w:pPr>
              <w:spacing w:line="360" w:lineRule="auto"/>
              <w:rPr>
                <w:rFonts w:hint="default" w:eastAsia="宋体"/>
                <w:lang w:val="en-US" w:eastAsia="zh-CN"/>
              </w:rPr>
            </w:pPr>
            <w:r>
              <w:rPr>
                <w:rFonts w:hint="eastAsia"/>
              </w:rPr>
              <w:sym w:font="Wingdings 2" w:char="0052"/>
            </w:r>
            <w:r>
              <w:rPr>
                <w:rFonts w:hint="eastAsia"/>
              </w:rPr>
              <w:t>在相关方有需要时提供。通过：</w:t>
            </w:r>
            <w:r>
              <w:rPr>
                <w:rFonts w:hint="eastAsia"/>
              </w:rPr>
              <w:sym w:font="Wingdings 2" w:char="00A3"/>
            </w:r>
            <w:r>
              <w:rPr>
                <w:rFonts w:hint="eastAsia"/>
              </w:rPr>
              <w:t xml:space="preserve">网站 □宣传册 </w:t>
            </w:r>
            <w:r>
              <w:rPr>
                <w:rFonts w:hint="eastAsia"/>
              </w:rPr>
              <w:sym w:font="Wingdings 2" w:char="0052"/>
            </w:r>
            <w:r>
              <w:rPr>
                <w:rFonts w:hint="eastAsia"/>
              </w:rPr>
              <w:t>其他</w:t>
            </w:r>
            <w:r>
              <w:rPr>
                <w:rFonts w:hint="eastAsia"/>
                <w:lang w:eastAsia="zh-CN"/>
              </w:rPr>
              <w:t>——</w:t>
            </w:r>
            <w:r>
              <w:rPr>
                <w:rFonts w:hint="eastAsia"/>
                <w:lang w:val="en-US" w:eastAsia="zh-CN"/>
              </w:rPr>
              <w:t>合同、口头表达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 xml:space="preserve"> 目标</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2.4.2 </w:t>
            </w:r>
          </w:p>
          <w:p/>
        </w:tc>
        <w:tc>
          <w:tcPr>
            <w:tcW w:w="674" w:type="dxa"/>
          </w:tcPr>
          <w:p>
            <w:r>
              <w:rPr>
                <w:rFonts w:hint="eastAsia"/>
              </w:rPr>
              <w:t>文件名称</w:t>
            </w:r>
          </w:p>
        </w:tc>
        <w:tc>
          <w:tcPr>
            <w:tcW w:w="9330" w:type="dxa"/>
            <w:gridSpan w:val="2"/>
          </w:tcPr>
          <w:p>
            <w:pPr>
              <w:rPr>
                <w:rFonts w:hint="eastAsia" w:eastAsia="宋体"/>
                <w:lang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2.4.2条款、</w:t>
            </w:r>
            <w:r>
              <w:rPr/>
              <w:sym w:font="Wingdings 2" w:char="0052"/>
            </w:r>
            <w:r>
              <w:rPr>
                <w:rFonts w:hint="eastAsia"/>
                <w:lang w:eastAsia="zh-CN"/>
              </w:rPr>
              <w:t>《</w:t>
            </w:r>
            <w:r>
              <w:rPr>
                <w:rFonts w:hint="eastAsia"/>
                <w:lang w:val="en-US" w:eastAsia="zh-CN"/>
              </w:rPr>
              <w:t>管理目标</w:t>
            </w:r>
            <w:r>
              <w:rPr>
                <w:rFonts w:hint="eastAsia"/>
                <w:lang w:eastAsia="zh-CN"/>
              </w:rPr>
              <w:t>》</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4"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hint="eastAsia"/>
              </w:rPr>
            </w:pPr>
            <w:r>
              <w:rPr>
                <w:rFonts w:hint="eastAsia"/>
              </w:rPr>
              <w:t>总的食品安全目标实现情况的评价，及其测量方法是：</w:t>
            </w:r>
          </w:p>
          <w:tbl>
            <w:tblPr>
              <w:tblStyle w:val="13"/>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342"/>
              <w:gridCol w:w="2023"/>
              <w:gridCol w:w="126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40" w:type="dxa"/>
                  <w:shd w:val="clear" w:color="auto" w:fill="auto"/>
                </w:tcPr>
                <w:p>
                  <w:pPr>
                    <w:rPr>
                      <w:szCs w:val="22"/>
                    </w:rPr>
                  </w:pPr>
                  <w:r>
                    <w:rPr>
                      <w:rFonts w:hint="eastAsia"/>
                      <w:szCs w:val="22"/>
                    </w:rPr>
                    <w:t>食品安全目标</w:t>
                  </w:r>
                </w:p>
              </w:tc>
              <w:tc>
                <w:tcPr>
                  <w:tcW w:w="1342" w:type="dxa"/>
                  <w:shd w:val="clear" w:color="auto" w:fill="auto"/>
                </w:tcPr>
                <w:p>
                  <w:pPr>
                    <w:rPr>
                      <w:szCs w:val="22"/>
                    </w:rPr>
                  </w:pPr>
                  <w:r>
                    <w:rPr>
                      <w:rFonts w:hint="eastAsia"/>
                      <w:szCs w:val="22"/>
                    </w:rPr>
                    <w:t>考核频率</w:t>
                  </w:r>
                </w:p>
              </w:tc>
              <w:tc>
                <w:tcPr>
                  <w:tcW w:w="2023" w:type="dxa"/>
                  <w:shd w:val="clear" w:color="auto" w:fill="auto"/>
                </w:tcPr>
                <w:p>
                  <w:pPr>
                    <w:rPr>
                      <w:szCs w:val="22"/>
                    </w:rPr>
                  </w:pPr>
                  <w:r>
                    <w:rPr>
                      <w:rFonts w:hint="eastAsia"/>
                      <w:szCs w:val="22"/>
                    </w:rPr>
                    <w:t>计算方法</w:t>
                  </w:r>
                </w:p>
              </w:tc>
              <w:tc>
                <w:tcPr>
                  <w:tcW w:w="1268" w:type="dxa"/>
                  <w:shd w:val="clear" w:color="auto" w:fill="auto"/>
                </w:tcPr>
                <w:p>
                  <w:pPr>
                    <w:rPr>
                      <w:szCs w:val="22"/>
                    </w:rPr>
                  </w:pPr>
                  <w:r>
                    <w:rPr>
                      <w:rFonts w:hint="eastAsia"/>
                      <w:szCs w:val="22"/>
                    </w:rPr>
                    <w:t>责任部门</w:t>
                  </w:r>
                </w:p>
              </w:tc>
              <w:tc>
                <w:tcPr>
                  <w:tcW w:w="2109" w:type="dxa"/>
                  <w:shd w:val="clear" w:color="auto" w:fill="auto"/>
                </w:tcPr>
                <w:p>
                  <w:pPr>
                    <w:rPr>
                      <w:szCs w:val="22"/>
                    </w:rPr>
                  </w:pPr>
                  <w:r>
                    <w:rPr>
                      <w:rFonts w:hint="eastAsia"/>
                      <w:szCs w:val="22"/>
                    </w:rPr>
                    <w:t>目标实际完成（</w:t>
                  </w:r>
                  <w:r>
                    <w:rPr>
                      <w:rFonts w:hint="eastAsia"/>
                      <w:szCs w:val="22"/>
                      <w:lang w:val="en-US" w:eastAsia="zh-CN"/>
                    </w:rPr>
                    <w:t>2022.01-2022.06</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40" w:type="dxa"/>
                  <w:shd w:val="clear" w:color="auto" w:fill="auto"/>
                  <w:vAlign w:val="top"/>
                </w:tcPr>
                <w:p>
                  <w:pPr>
                    <w:widowControl/>
                    <w:spacing w:before="40"/>
                    <w:jc w:val="left"/>
                    <w:rPr>
                      <w:rFonts w:hint="default" w:ascii="Times New Roman" w:hAnsi="Times New Roman" w:cs="Times New Roman" w:eastAsiaTheme="minorEastAsia"/>
                      <w:kern w:val="2"/>
                      <w:sz w:val="21"/>
                      <w:lang w:val="en-US" w:eastAsia="zh-CN" w:bidi="ar-SA"/>
                    </w:rPr>
                  </w:pPr>
                  <w:r>
                    <w:rPr>
                      <w:rFonts w:hint="eastAsia"/>
                      <w:color w:val="000000"/>
                      <w:szCs w:val="18"/>
                      <w:highlight w:val="none"/>
                    </w:rPr>
                    <w:t>一次性抽查产品合格率≥98%</w:t>
                  </w:r>
                </w:p>
              </w:tc>
              <w:tc>
                <w:tcPr>
                  <w:tcW w:w="1342" w:type="dxa"/>
                  <w:shd w:val="clear" w:color="auto" w:fill="auto"/>
                  <w:vAlign w:val="top"/>
                </w:tcPr>
                <w:p>
                  <w:pPr>
                    <w:widowControl/>
                    <w:spacing w:before="40"/>
                    <w:jc w:val="left"/>
                    <w:rPr>
                      <w:rFonts w:hint="eastAsia" w:ascii="Times New Roman" w:hAnsi="Times New Roman" w:eastAsia="宋体" w:cs="Times New Roman"/>
                      <w:kern w:val="2"/>
                      <w:sz w:val="21"/>
                      <w:lang w:val="en-US" w:eastAsia="zh-CN" w:bidi="ar-SA"/>
                    </w:rPr>
                  </w:pPr>
                  <w:r>
                    <w:rPr>
                      <w:rFonts w:hint="eastAsia"/>
                      <w:color w:val="000000"/>
                      <w:szCs w:val="18"/>
                      <w:highlight w:val="none"/>
                      <w:lang w:val="en-US" w:eastAsia="zh-CN"/>
                    </w:rPr>
                    <w:t>每月</w:t>
                  </w:r>
                </w:p>
              </w:tc>
              <w:tc>
                <w:tcPr>
                  <w:tcW w:w="2023" w:type="dxa"/>
                  <w:shd w:val="clear" w:color="auto" w:fill="auto"/>
                  <w:vAlign w:val="center"/>
                </w:tcPr>
                <w:p>
                  <w:pPr>
                    <w:widowControl/>
                    <w:spacing w:before="40"/>
                    <w:jc w:val="left"/>
                    <w:rPr>
                      <w:rFonts w:hint="default" w:ascii="Times New Roman" w:hAnsi="Times New Roman" w:eastAsia="宋体" w:cs="Times New Roman"/>
                      <w:kern w:val="2"/>
                      <w:sz w:val="21"/>
                      <w:lang w:val="en-US" w:eastAsia="zh-CN" w:bidi="ar-SA"/>
                    </w:rPr>
                  </w:pPr>
                  <w:r>
                    <w:rPr>
                      <w:rFonts w:hint="eastAsia"/>
                      <w:color w:val="000000"/>
                      <w:szCs w:val="18"/>
                      <w:highlight w:val="none"/>
                      <w:lang w:val="en-US" w:eastAsia="zh-CN"/>
                    </w:rPr>
                    <w:t>一次性抽查产品合格数量/一次性抽查产品总数*100%</w:t>
                  </w:r>
                </w:p>
              </w:tc>
              <w:tc>
                <w:tcPr>
                  <w:tcW w:w="1268" w:type="dxa"/>
                  <w:shd w:val="clear" w:color="auto" w:fill="auto"/>
                  <w:vAlign w:val="center"/>
                </w:tcPr>
                <w:p>
                  <w:pPr>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生产部</w:t>
                  </w:r>
                </w:p>
              </w:tc>
              <w:tc>
                <w:tcPr>
                  <w:tcW w:w="2109" w:type="dxa"/>
                  <w:shd w:val="clear" w:color="auto" w:fill="auto"/>
                  <w:vAlign w:val="center"/>
                </w:tcPr>
                <w:p>
                  <w:pPr>
                    <w:jc w:val="center"/>
                    <w:rPr>
                      <w:rFonts w:hint="default" w:ascii="Times New Roman" w:hAnsi="Times New Roman" w:eastAsia="宋体" w:cs="Times New Roman"/>
                      <w:b w:val="0"/>
                      <w:bCs/>
                      <w:kern w:val="2"/>
                      <w:sz w:val="21"/>
                      <w:szCs w:val="21"/>
                      <w:lang w:val="en-US"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40" w:type="dxa"/>
                  <w:vAlign w:val="top"/>
                </w:tcPr>
                <w:p>
                  <w:pPr>
                    <w:widowControl/>
                    <w:spacing w:before="40"/>
                    <w:jc w:val="left"/>
                    <w:rPr>
                      <w:rFonts w:hint="eastAsia" w:ascii="Times New Roman" w:hAnsi="Times New Roman" w:cs="Times New Roman" w:eastAsiaTheme="minorEastAsia"/>
                      <w:kern w:val="2"/>
                      <w:sz w:val="21"/>
                      <w:lang w:val="en-US" w:eastAsia="zh-CN" w:bidi="ar-SA"/>
                    </w:rPr>
                  </w:pPr>
                  <w:r>
                    <w:rPr>
                      <w:rFonts w:hint="eastAsia"/>
                      <w:color w:val="000000"/>
                      <w:szCs w:val="18"/>
                      <w:highlight w:val="none"/>
                    </w:rPr>
                    <w:t>卫生标准操作程序执行检查合格率≥98%</w:t>
                  </w:r>
                </w:p>
              </w:tc>
              <w:tc>
                <w:tcPr>
                  <w:tcW w:w="1342" w:type="dxa"/>
                  <w:vAlign w:val="top"/>
                </w:tcPr>
                <w:p>
                  <w:pPr>
                    <w:widowControl/>
                    <w:spacing w:before="40"/>
                    <w:jc w:val="left"/>
                    <w:rPr>
                      <w:rFonts w:hint="eastAsia" w:ascii="Times New Roman" w:hAnsi="Times New Roman" w:eastAsia="宋体" w:cs="Times New Roman"/>
                      <w:kern w:val="2"/>
                      <w:sz w:val="21"/>
                      <w:lang w:val="en-US" w:eastAsia="zh-CN" w:bidi="ar-SA"/>
                    </w:rPr>
                  </w:pPr>
                  <w:r>
                    <w:rPr>
                      <w:rFonts w:hint="eastAsia"/>
                      <w:color w:val="000000"/>
                      <w:szCs w:val="18"/>
                      <w:highlight w:val="none"/>
                      <w:lang w:val="en-US" w:eastAsia="zh-CN"/>
                    </w:rPr>
                    <w:t>每月</w:t>
                  </w:r>
                </w:p>
              </w:tc>
              <w:tc>
                <w:tcPr>
                  <w:tcW w:w="2023" w:type="dxa"/>
                  <w:vAlign w:val="center"/>
                </w:tcPr>
                <w:p>
                  <w:pPr>
                    <w:widowControl/>
                    <w:spacing w:before="40"/>
                    <w:jc w:val="left"/>
                    <w:rPr>
                      <w:rFonts w:hint="eastAsia" w:ascii="Times New Roman" w:hAnsi="Times New Roman" w:eastAsia="宋体" w:cs="Times New Roman"/>
                      <w:kern w:val="2"/>
                      <w:sz w:val="21"/>
                      <w:lang w:val="en-US" w:eastAsia="zh-CN" w:bidi="ar-SA"/>
                    </w:rPr>
                  </w:pPr>
                  <w:r>
                    <w:rPr>
                      <w:rFonts w:hint="eastAsia"/>
                      <w:color w:val="000000"/>
                      <w:szCs w:val="18"/>
                      <w:highlight w:val="none"/>
                      <w:lang w:val="en-US" w:eastAsia="zh-CN"/>
                    </w:rPr>
                    <w:t>（按卫生标准操作程序合格次数/总抽查次数）*100%</w:t>
                  </w:r>
                </w:p>
              </w:tc>
              <w:tc>
                <w:tcPr>
                  <w:tcW w:w="1268" w:type="dxa"/>
                  <w:vAlign w:val="center"/>
                </w:tcPr>
                <w:p>
                  <w:pPr>
                    <w:jc w:val="center"/>
                    <w:rPr>
                      <w:rFonts w:hint="eastAsia" w:ascii="Times New Roman" w:hAnsi="Times New Roman" w:eastAsia="宋体" w:cs="Times New Roman"/>
                      <w:kern w:val="2"/>
                      <w:sz w:val="21"/>
                      <w:lang w:val="en-US" w:eastAsia="zh-CN" w:bidi="ar-SA"/>
                    </w:rPr>
                  </w:pPr>
                  <w:r>
                    <w:rPr>
                      <w:rFonts w:hint="eastAsia"/>
                      <w:lang w:val="en-US" w:eastAsia="zh-CN"/>
                    </w:rPr>
                    <w:t>生产部</w:t>
                  </w:r>
                </w:p>
              </w:tc>
              <w:tc>
                <w:tcPr>
                  <w:tcW w:w="2109" w:type="dxa"/>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40" w:type="dxa"/>
                  <w:vAlign w:val="top"/>
                </w:tcPr>
                <w:p>
                  <w:pPr>
                    <w:widowControl/>
                    <w:spacing w:before="40"/>
                    <w:jc w:val="left"/>
                    <w:rPr>
                      <w:rFonts w:hint="eastAsia" w:ascii="Times New Roman" w:hAnsi="Times New Roman" w:eastAsia="宋体" w:cs="Times New Roman"/>
                      <w:kern w:val="2"/>
                      <w:sz w:val="18"/>
                      <w:szCs w:val="18"/>
                      <w:lang w:val="en-US" w:eastAsia="zh-CN" w:bidi="ar-SA"/>
                    </w:rPr>
                  </w:pPr>
                  <w:r>
                    <w:rPr>
                      <w:rFonts w:hint="eastAsia"/>
                      <w:color w:val="000000"/>
                      <w:szCs w:val="18"/>
                      <w:highlight w:val="none"/>
                    </w:rPr>
                    <w:t>关键控制点监控合格率100%</w:t>
                  </w:r>
                </w:p>
              </w:tc>
              <w:tc>
                <w:tcPr>
                  <w:tcW w:w="1342" w:type="dxa"/>
                  <w:vAlign w:val="top"/>
                </w:tcPr>
                <w:p>
                  <w:pPr>
                    <w:widowControl/>
                    <w:spacing w:before="40"/>
                    <w:jc w:val="left"/>
                    <w:rPr>
                      <w:rFonts w:hint="eastAsia" w:ascii="宋体" w:hAnsi="宋体" w:eastAsia="宋体" w:cs="Times New Roman"/>
                      <w:kern w:val="2"/>
                      <w:sz w:val="18"/>
                      <w:szCs w:val="18"/>
                      <w:lang w:val="en-US" w:eastAsia="zh-CN" w:bidi="ar-SA"/>
                    </w:rPr>
                  </w:pPr>
                  <w:r>
                    <w:rPr>
                      <w:rFonts w:hint="eastAsia"/>
                      <w:color w:val="000000"/>
                      <w:szCs w:val="18"/>
                      <w:highlight w:val="none"/>
                      <w:lang w:val="en-US" w:eastAsia="zh-CN"/>
                    </w:rPr>
                    <w:t>每月</w:t>
                  </w:r>
                </w:p>
              </w:tc>
              <w:tc>
                <w:tcPr>
                  <w:tcW w:w="2023" w:type="dxa"/>
                  <w:vAlign w:val="center"/>
                </w:tcPr>
                <w:p>
                  <w:pPr>
                    <w:widowControl/>
                    <w:spacing w:before="40"/>
                    <w:jc w:val="left"/>
                    <w:rPr>
                      <w:rFonts w:hint="eastAsia" w:ascii="宋体" w:hAnsi="宋体" w:eastAsia="宋体" w:cs="Times New Roman"/>
                      <w:kern w:val="2"/>
                      <w:sz w:val="18"/>
                      <w:szCs w:val="18"/>
                      <w:lang w:val="en-US" w:eastAsia="zh-CN" w:bidi="ar-SA"/>
                    </w:rPr>
                  </w:pPr>
                  <w:r>
                    <w:rPr>
                      <w:rFonts w:hint="eastAsia"/>
                      <w:color w:val="000000"/>
                      <w:szCs w:val="18"/>
                      <w:highlight w:val="none"/>
                      <w:lang w:val="en-US" w:eastAsia="zh-CN"/>
                    </w:rPr>
                    <w:t>（对CCP点的控制抽查合格数/总CCP点的控制抽查合格数）*100%</w:t>
                  </w:r>
                </w:p>
              </w:tc>
              <w:tc>
                <w:tcPr>
                  <w:tcW w:w="1268" w:type="dxa"/>
                </w:tcPr>
                <w:p>
                  <w:pPr>
                    <w:spacing w:before="156" w:beforeLines="50"/>
                    <w:jc w:val="center"/>
                    <w:rPr>
                      <w:rFonts w:hint="default" w:eastAsia="宋体"/>
                      <w:b w:val="0"/>
                      <w:bCs/>
                      <w:sz w:val="21"/>
                      <w:szCs w:val="21"/>
                      <w:lang w:val="en-US" w:eastAsia="zh-CN"/>
                    </w:rPr>
                  </w:pPr>
                  <w:r>
                    <w:rPr>
                      <w:rFonts w:hint="eastAsia"/>
                      <w:b w:val="0"/>
                      <w:bCs/>
                      <w:sz w:val="21"/>
                      <w:szCs w:val="21"/>
                      <w:lang w:val="en-US" w:eastAsia="zh-CN"/>
                    </w:rPr>
                    <w:t>生产部</w:t>
                  </w:r>
                </w:p>
              </w:tc>
              <w:tc>
                <w:tcPr>
                  <w:tcW w:w="2109" w:type="dxa"/>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rPr>
                    <w:t>100%</w:t>
                  </w:r>
                </w:p>
              </w:tc>
            </w:tr>
          </w:tbl>
          <w:p>
            <w:pPr>
              <w:pStyle w:val="8"/>
            </w:pP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职责、权限</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2.5.1  </w:t>
            </w:r>
          </w:p>
          <w:p/>
        </w:tc>
        <w:tc>
          <w:tcPr>
            <w:tcW w:w="674" w:type="dxa"/>
          </w:tcPr>
          <w:p>
            <w:r>
              <w:rPr>
                <w:rFonts w:hint="eastAsia"/>
              </w:rPr>
              <w:t>文件名称</w:t>
            </w:r>
          </w:p>
        </w:tc>
        <w:tc>
          <w:tcPr>
            <w:tcW w:w="9330" w:type="dxa"/>
            <w:gridSpan w:val="2"/>
          </w:tcPr>
          <w:p>
            <w:r>
              <w:rPr/>
              <w:sym w:font="Wingdings 2" w:char="0052"/>
            </w:r>
            <w:r>
              <w:rPr>
                <w:rFonts w:hint="eastAsia"/>
                <w:lang w:eastAsia="zh-CN"/>
              </w:rPr>
              <w:t>《HACCP管理手册》</w:t>
            </w:r>
            <w:r>
              <w:rPr>
                <w:rFonts w:hint="eastAsia"/>
              </w:rPr>
              <w:t>第</w:t>
            </w:r>
            <w:r>
              <w:t>2</w:t>
            </w:r>
            <w:r>
              <w:rPr>
                <w:rFonts w:hint="eastAsia"/>
              </w:rPr>
              <w:t>.</w:t>
            </w:r>
            <w:r>
              <w:t>5</w:t>
            </w:r>
            <w:r>
              <w:rPr>
                <w:rFonts w:hint="eastAsia"/>
              </w:rPr>
              <w:t>章</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2030" w:type="dxa"/>
            <w:gridSpan w:val="2"/>
            <w:vMerge w:val="continue"/>
          </w:tcPr>
          <w:p/>
        </w:tc>
        <w:tc>
          <w:tcPr>
            <w:tcW w:w="1100" w:type="dxa"/>
            <w:gridSpan w:val="2"/>
            <w:vMerge w:val="continue"/>
          </w:tcPr>
          <w:p/>
        </w:tc>
        <w:tc>
          <w:tcPr>
            <w:tcW w:w="674" w:type="dxa"/>
          </w:tcPr>
          <w:p/>
        </w:tc>
        <w:tc>
          <w:tcPr>
            <w:tcW w:w="9330" w:type="dxa"/>
            <w:gridSpan w:val="2"/>
          </w:tcPr>
          <w:p>
            <w:r>
              <w:rPr>
                <w:rFonts w:hint="eastAsia"/>
              </w:rPr>
              <w:t>最高管理者确定了组织架构及相关岗位的职责、权限，并进行了全员的沟通和理解；</w:t>
            </w:r>
          </w:p>
          <w:p>
            <w:pPr>
              <w:rPr>
                <w:rFonts w:hint="eastAsia"/>
              </w:rPr>
            </w:pPr>
            <w:r>
              <w:rPr>
                <w:rFonts w:hint="eastAsia"/>
              </w:rPr>
              <w:t>如：</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831"/>
              <w:gridCol w:w="269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1831" w:type="dxa"/>
                </w:tcPr>
                <w:p>
                  <w:r>
                    <w:rPr>
                      <w:rFonts w:hint="eastAsia"/>
                    </w:rPr>
                    <w:t>主管部门名称</w:t>
                  </w:r>
                </w:p>
              </w:tc>
              <w:tc>
                <w:tcPr>
                  <w:tcW w:w="269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1831" w:type="dxa"/>
                </w:tcPr>
                <w:p>
                  <w:r>
                    <w:rPr>
                      <w:rFonts w:hint="eastAsia"/>
                      <w:lang w:val="en-US" w:eastAsia="zh-CN"/>
                    </w:rPr>
                    <w:t>HACCP</w:t>
                  </w:r>
                  <w:r>
                    <w:rPr>
                      <w:rFonts w:hint="eastAsia"/>
                    </w:rPr>
                    <w:t>小组</w:t>
                  </w:r>
                </w:p>
              </w:tc>
              <w:tc>
                <w:tcPr>
                  <w:tcW w:w="2691" w:type="dxa"/>
                </w:tcPr>
                <w:p>
                  <w:r>
                    <w:rPr>
                      <w:rFonts w:hint="eastAsia"/>
                    </w:rPr>
                    <w:t>OPRP和HACCP的实施</w:t>
                  </w:r>
                </w:p>
              </w:tc>
              <w:tc>
                <w:tcPr>
                  <w:tcW w:w="2261" w:type="dxa"/>
                </w:tcPr>
                <w:p>
                  <w:pPr>
                    <w:rPr>
                      <w:rFonts w:hint="default"/>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1831" w:type="dxa"/>
                </w:tcPr>
                <w:p>
                  <w:pPr>
                    <w:rPr>
                      <w:rFonts w:hint="default" w:eastAsia="宋体"/>
                      <w:lang w:val="en-US" w:eastAsia="zh-CN"/>
                    </w:rPr>
                  </w:pPr>
                  <w:r>
                    <w:rPr>
                      <w:rFonts w:hint="eastAsia"/>
                      <w:lang w:val="en-US" w:eastAsia="zh-CN"/>
                    </w:rPr>
                    <w:t>采购部</w:t>
                  </w:r>
                </w:p>
              </w:tc>
              <w:tc>
                <w:tcPr>
                  <w:tcW w:w="2691" w:type="dxa"/>
                </w:tcPr>
                <w:p>
                  <w:r>
                    <w:rPr>
                      <w:rFonts w:hint="eastAsia"/>
                      <w:lang w:val="en-US" w:eastAsia="zh-CN"/>
                    </w:rPr>
                    <w:t>HACCP</w:t>
                  </w:r>
                  <w:r>
                    <w:rPr>
                      <w:rFonts w:hint="eastAsia"/>
                    </w:rPr>
                    <w:t>验证和确认</w:t>
                  </w:r>
                </w:p>
              </w:tc>
              <w:tc>
                <w:tcPr>
                  <w:tcW w:w="2261"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260" w:type="dxa"/>
                </w:tcPr>
                <w:p>
                  <w:r>
                    <w:rPr>
                      <w:rFonts w:hint="eastAsia"/>
                    </w:rPr>
                    <w:t>人员健康</w:t>
                  </w:r>
                </w:p>
              </w:tc>
              <w:tc>
                <w:tcPr>
                  <w:tcW w:w="1831" w:type="dxa"/>
                </w:tcPr>
                <w:p>
                  <w:pPr>
                    <w:rPr>
                      <w:rFonts w:hint="default" w:eastAsia="宋体"/>
                      <w:lang w:val="en-US" w:eastAsia="zh-CN"/>
                    </w:rPr>
                  </w:pPr>
                  <w:r>
                    <w:rPr>
                      <w:rFonts w:hint="eastAsia"/>
                      <w:lang w:val="en-US" w:eastAsia="zh-CN"/>
                    </w:rPr>
                    <w:t>人事行政部</w:t>
                  </w:r>
                </w:p>
              </w:tc>
              <w:tc>
                <w:tcPr>
                  <w:tcW w:w="2691" w:type="dxa"/>
                </w:tcPr>
                <w:p>
                  <w:r>
                    <w:rPr>
                      <w:rFonts w:hint="eastAsia"/>
                    </w:rPr>
                    <w:t>监视和测量控制</w:t>
                  </w:r>
                </w:p>
              </w:tc>
              <w:tc>
                <w:tcPr>
                  <w:tcW w:w="2261" w:type="dxa"/>
                </w:tcPr>
                <w:p>
                  <w:pPr>
                    <w:rPr>
                      <w:rFonts w:hint="default" w:eastAsia="宋体"/>
                      <w:lang w:val="en-US" w:eastAsia="zh-CN"/>
                    </w:rPr>
                  </w:pPr>
                  <w:r>
                    <w:rPr>
                      <w:rFonts w:hint="eastAsia"/>
                      <w:lang w:val="en-US" w:eastAsia="zh-CN"/>
                    </w:rPr>
                    <w:t>品管部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lang w:val="en-US" w:eastAsia="zh-CN"/>
                    </w:rPr>
                  </w:pPr>
                  <w:r>
                    <w:rPr>
                      <w:rFonts w:hint="eastAsia"/>
                      <w:lang w:val="en-US" w:eastAsia="zh-CN"/>
                    </w:rPr>
                    <w:t>投诉处理</w:t>
                  </w:r>
                </w:p>
              </w:tc>
              <w:tc>
                <w:tcPr>
                  <w:tcW w:w="1831" w:type="dxa"/>
                </w:tcPr>
                <w:p>
                  <w:pPr>
                    <w:rPr>
                      <w:rFonts w:hint="eastAsia" w:eastAsia="宋体"/>
                      <w:lang w:val="en-US" w:eastAsia="zh-CN"/>
                    </w:rPr>
                  </w:pPr>
                  <w:r>
                    <w:rPr>
                      <w:rFonts w:hint="eastAsia"/>
                      <w:lang w:val="en-US" w:eastAsia="zh-CN"/>
                    </w:rPr>
                    <w:t>销售部</w:t>
                  </w:r>
                </w:p>
              </w:tc>
              <w:tc>
                <w:tcPr>
                  <w:tcW w:w="2691" w:type="dxa"/>
                </w:tcPr>
                <w:p>
                  <w:pPr>
                    <w:rPr>
                      <w:rFonts w:hint="default" w:eastAsia="宋体"/>
                      <w:lang w:val="en-US" w:eastAsia="zh-CN"/>
                    </w:rPr>
                  </w:pPr>
                  <w:r>
                    <w:rPr>
                      <w:rFonts w:hint="eastAsia"/>
                      <w:lang w:val="en-US" w:eastAsia="zh-CN"/>
                    </w:rPr>
                    <w:t>产品的放行</w:t>
                  </w:r>
                </w:p>
              </w:tc>
              <w:tc>
                <w:tcPr>
                  <w:tcW w:w="2261" w:type="dxa"/>
                </w:tcPr>
                <w:p>
                  <w:pPr>
                    <w:rPr>
                      <w:rFonts w:hint="eastAsia" w:eastAsia="宋体"/>
                      <w:lang w:val="en-US" w:eastAsia="zh-CN"/>
                    </w:rPr>
                  </w:pPr>
                  <w:r>
                    <w:rPr>
                      <w:rFonts w:hint="eastAsia"/>
                      <w:lang w:val="en-US" w:eastAsia="zh-CN"/>
                    </w:rPr>
                    <w:t>品管部</w:t>
                  </w:r>
                </w:p>
              </w:tc>
            </w:tr>
          </w:tbl>
          <w:p>
            <w:pPr>
              <w:pStyle w:val="8"/>
              <w:rPr>
                <w:rFonts w:hint="eastAsia"/>
              </w:rPr>
            </w:pPr>
          </w:p>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 xml:space="preserve">郭洪芳女士 </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25" w:type="dxa"/>
            <w:vMerge w:val="restart"/>
            <w:shd w:val="clear" w:color="auto" w:fill="auto"/>
          </w:tcPr>
          <w:p>
            <w:r>
              <w:rPr>
                <w:rFonts w:hint="eastAsia"/>
              </w:rPr>
              <w:t xml:space="preserve">沟通  </w:t>
            </w:r>
          </w:p>
        </w:tc>
        <w:tc>
          <w:tcPr>
            <w:tcW w:w="1099" w:type="dxa"/>
            <w:vMerge w:val="restart"/>
            <w:shd w:val="clear" w:color="auto" w:fill="auto"/>
          </w:tcPr>
          <w:p>
            <w:pPr>
              <w:rPr>
                <w:rFonts w:hint="eastAsia"/>
                <w:lang w:val="en-US" w:eastAsia="zh-CN"/>
              </w:rPr>
            </w:pPr>
            <w:r>
              <w:rPr>
                <w:rFonts w:hint="eastAsia"/>
                <w:lang w:val="en-US" w:eastAsia="zh-CN"/>
              </w:rPr>
              <w:t>H(V1.0)</w:t>
            </w:r>
          </w:p>
          <w:p>
            <w:pPr>
              <w:rPr>
                <w:rFonts w:hint="default" w:eastAsia="宋体"/>
                <w:lang w:val="en-US" w:eastAsia="zh-CN"/>
              </w:rPr>
            </w:pPr>
            <w:r>
              <w:rPr>
                <w:rFonts w:hint="eastAsia"/>
                <w:lang w:val="en-US" w:eastAsia="zh-CN"/>
              </w:rPr>
              <w:t>2.5.2</w:t>
            </w:r>
          </w:p>
        </w:tc>
        <w:tc>
          <w:tcPr>
            <w:tcW w:w="675" w:type="dxa"/>
            <w:gridSpan w:val="2"/>
            <w:shd w:val="clear" w:color="auto" w:fill="auto"/>
          </w:tcPr>
          <w:p>
            <w:r>
              <w:rPr>
                <w:rFonts w:hint="eastAsia"/>
              </w:rPr>
              <w:t>文件名称</w:t>
            </w:r>
          </w:p>
        </w:tc>
        <w:tc>
          <w:tcPr>
            <w:tcW w:w="9326" w:type="dxa"/>
            <w:shd w:val="clear" w:color="auto" w:fill="auto"/>
          </w:tcPr>
          <w:p>
            <w:r>
              <w:rPr>
                <w:rFonts w:hint="eastAsia"/>
              </w:rPr>
              <w:sym w:font="Wingdings" w:char="00FE"/>
            </w:r>
            <w:r>
              <w:rPr>
                <w:rFonts w:hint="eastAsia"/>
                <w:lang w:eastAsia="zh-CN"/>
              </w:rPr>
              <w:t>HACCP管理手册</w:t>
            </w:r>
            <w:r>
              <w:rPr>
                <w:rFonts w:hint="eastAsia"/>
              </w:rPr>
              <w:t>2</w:t>
            </w:r>
            <w:r>
              <w:t>.5.2</w:t>
            </w:r>
            <w:r>
              <w:rPr>
                <w:rFonts w:hint="eastAsia"/>
                <w:lang w:val="en-US" w:eastAsia="zh-CN"/>
              </w:rPr>
              <w:t>条款</w:t>
            </w:r>
            <w:r>
              <w:t xml:space="preserve">   </w:t>
            </w:r>
            <w:r>
              <w:rPr>
                <w:rFonts w:hint="eastAsia"/>
              </w:rPr>
              <w:sym w:font="Wingdings" w:char="00FE"/>
            </w:r>
            <w:r>
              <w:rPr>
                <w:rFonts w:hint="eastAsia"/>
              </w:rPr>
              <w:t>《</w:t>
            </w:r>
            <w:r>
              <w:rPr>
                <w:rFonts w:hint="eastAsia"/>
                <w:lang w:val="en-US" w:eastAsia="zh-CN"/>
              </w:rPr>
              <w:t>沟通</w:t>
            </w:r>
            <w:r>
              <w:rPr>
                <w:rFonts w:hint="eastAsia"/>
              </w:rPr>
              <w:t>控制程序》</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19" w:hRule="atLeast"/>
        </w:trPr>
        <w:tc>
          <w:tcPr>
            <w:tcW w:w="2025" w:type="dxa"/>
            <w:vMerge w:val="continue"/>
            <w:shd w:val="clear" w:color="auto" w:fill="auto"/>
          </w:tcPr>
          <w:p/>
        </w:tc>
        <w:tc>
          <w:tcPr>
            <w:tcW w:w="1099" w:type="dxa"/>
            <w:vMerge w:val="continue"/>
            <w:shd w:val="clear" w:color="auto" w:fill="auto"/>
          </w:tcPr>
          <w:p/>
        </w:tc>
        <w:tc>
          <w:tcPr>
            <w:tcW w:w="675" w:type="dxa"/>
            <w:gridSpan w:val="2"/>
            <w:shd w:val="clear" w:color="auto" w:fill="auto"/>
          </w:tcPr>
          <w:p>
            <w:r>
              <w:rPr>
                <w:rFonts w:hint="eastAsia"/>
              </w:rPr>
              <w:t>运行证据</w:t>
            </w:r>
          </w:p>
        </w:tc>
        <w:tc>
          <w:tcPr>
            <w:tcW w:w="9326" w:type="dxa"/>
            <w:shd w:val="clear" w:color="auto" w:fill="auto"/>
          </w:tcPr>
          <w:p>
            <w:pPr>
              <w:rPr>
                <w:rFonts w:hint="default"/>
                <w:lang w:val="en-US" w:eastAsia="zh-CN"/>
              </w:rPr>
            </w:pPr>
            <w:r>
              <w:rPr>
                <w:rFonts w:hint="eastAsia"/>
              </w:rPr>
              <w:t>组织考虑了合规义务，确保食品安全信息与食品安全管理体系形成的信息一致且真实可信。</w:t>
            </w:r>
            <w:r>
              <w:rPr>
                <w:rFonts w:hint="eastAsia"/>
                <w:lang w:val="en-US" w:eastAsia="zh-CN"/>
              </w:rPr>
              <w:t>一般由食品安全小组长负责。</w:t>
            </w:r>
          </w:p>
          <w:p>
            <w:r>
              <w:rPr>
                <w:rFonts w:hint="eastAsia"/>
              </w:rPr>
              <w:t xml:space="preserve">外部沟通的控制对象：☑市场监督管理局 </w:t>
            </w:r>
            <w:r>
              <w:t xml:space="preserve"> </w:t>
            </w:r>
            <w:r>
              <w:rPr>
                <w:rFonts w:hint="eastAsia"/>
              </w:rPr>
              <w:sym w:font="Wingdings" w:char="00FE"/>
            </w:r>
            <w:r>
              <w:rPr>
                <w:rFonts w:hint="eastAsia"/>
              </w:rPr>
              <w:t xml:space="preserve">消防大队 ☑顾客 ☑供方   </w:t>
            </w:r>
            <w:r>
              <w:rPr>
                <w:rFonts w:hint="eastAsia"/>
              </w:rPr>
              <w:sym w:font="Wingdings" w:char="00A8"/>
            </w:r>
            <w:r>
              <w:rPr>
                <w:rFonts w:hint="eastAsia"/>
              </w:rPr>
              <w:t xml:space="preserve">外包方  </w:t>
            </w:r>
            <w:r>
              <w:rPr>
                <w:rFonts w:hint="eastAsia"/>
              </w:rPr>
              <w:sym w:font="Wingdings" w:char="00A8"/>
            </w:r>
            <w:r>
              <w:rPr>
                <w:rFonts w:hint="eastAsia"/>
              </w:rPr>
              <w:t xml:space="preserve">网站 </w:t>
            </w:r>
          </w:p>
          <w:p/>
          <w:p>
            <w:pPr>
              <w:rPr>
                <w:rFonts w:hint="eastAsia"/>
              </w:rPr>
            </w:pPr>
            <w:r>
              <w:rPr>
                <w:rFonts w:hint="eastAsia"/>
              </w:rPr>
              <w:t xml:space="preserve">内部沟通的控制方式：☑会议 </w:t>
            </w:r>
            <w:r>
              <w:rPr>
                <w:rFonts w:hint="eastAsia"/>
                <w:lang w:eastAsia="zh-CN"/>
              </w:rPr>
              <w:sym w:font="Wingdings 2" w:char="0052"/>
            </w:r>
            <w:r>
              <w:rPr>
                <w:rFonts w:hint="eastAsia"/>
              </w:rPr>
              <w:t xml:space="preserve">表单传递 ☑微信 ☑QQ </w:t>
            </w:r>
            <w:r>
              <w:rPr>
                <w:rFonts w:hint="eastAsia"/>
                <w:lang w:eastAsia="zh-CN"/>
              </w:rPr>
              <w:sym w:font="Wingdings 2" w:char="0052"/>
            </w:r>
            <w:r>
              <w:rPr>
                <w:rFonts w:hint="eastAsia"/>
              </w:rPr>
              <w:t xml:space="preserve">展板 </w:t>
            </w:r>
            <w:r>
              <w:rPr>
                <w:rFonts w:hint="eastAsia"/>
              </w:rPr>
              <w:sym w:font="Wingdings 2" w:char="0052"/>
            </w:r>
            <w:r>
              <w:rPr>
                <w:rFonts w:hint="eastAsia"/>
              </w:rPr>
              <w:t>标语</w:t>
            </w:r>
          </w:p>
          <w:p>
            <w:pPr>
              <w:pStyle w:val="2"/>
              <w:ind w:left="0" w:leftChars="0" w:firstLine="0" w:firstLineChars="0"/>
              <w:rPr>
                <w:rFonts w:hint="eastAsia"/>
              </w:rPr>
            </w:pPr>
          </w:p>
          <w:p>
            <w:pPr>
              <w:rPr>
                <w:rFonts w:hint="eastAsia"/>
              </w:rPr>
            </w:pPr>
            <w:r>
              <w:rPr>
                <w:rFonts w:hint="eastAsia"/>
              </w:rPr>
              <w:t>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A8"/>
            </w:r>
            <w:r>
              <w:rPr>
                <w:rFonts w:hint="eastAsia"/>
              </w:rPr>
              <w:t xml:space="preserve">意见箱  </w:t>
            </w:r>
          </w:p>
          <w:p>
            <w:pPr>
              <w:pStyle w:val="2"/>
              <w:ind w:left="0" w:leftChars="0" w:firstLine="0" w:firstLineChars="0"/>
              <w:rPr>
                <w:rFonts w:hint="default" w:eastAsia="宋体"/>
                <w:lang w:val="en-US" w:eastAsia="zh-CN"/>
              </w:rPr>
            </w:pPr>
            <w:r>
              <w:rPr>
                <w:rFonts w:hint="eastAsia"/>
                <w:lang w:val="en-US" w:eastAsia="zh-CN"/>
              </w:rPr>
              <w:t>沟通实施过程详见人事行政部审核记录。</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pPr>
              <w:rPr>
                <w:highlight w:val="none"/>
              </w:rPr>
            </w:pPr>
            <w:r>
              <w:rPr>
                <w:rFonts w:hint="eastAsia"/>
                <w:highlight w:val="none"/>
              </w:rPr>
              <w:t xml:space="preserve"> 应急准备和响应</w:t>
            </w:r>
          </w:p>
        </w:tc>
        <w:tc>
          <w:tcPr>
            <w:tcW w:w="1100" w:type="dxa"/>
            <w:gridSpan w:val="2"/>
            <w:vMerge w:val="restart"/>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3.13 </w:t>
            </w:r>
          </w:p>
        </w:tc>
        <w:tc>
          <w:tcPr>
            <w:tcW w:w="674" w:type="dxa"/>
          </w:tcPr>
          <w:p>
            <w:pPr>
              <w:rPr>
                <w:highlight w:val="none"/>
              </w:rPr>
            </w:pPr>
            <w:r>
              <w:rPr>
                <w:rFonts w:hint="eastAsia"/>
                <w:highlight w:val="none"/>
              </w:rPr>
              <w:t>文件名称</w:t>
            </w:r>
          </w:p>
        </w:tc>
        <w:tc>
          <w:tcPr>
            <w:tcW w:w="9330" w:type="dxa"/>
            <w:gridSpan w:val="2"/>
          </w:tcPr>
          <w:p>
            <w:pPr>
              <w:rPr>
                <w:highlight w:val="none"/>
              </w:rPr>
            </w:pPr>
            <w:r>
              <w:rPr>
                <w:rFonts w:hint="eastAsia"/>
                <w:highlight w:val="none"/>
              </w:rPr>
              <w:t>如：</w:t>
            </w:r>
            <w:r>
              <w:rPr>
                <w:rFonts w:hint="eastAsia"/>
              </w:rPr>
              <w:sym w:font="Wingdings" w:char="00FE"/>
            </w:r>
            <w:r>
              <w:rPr>
                <w:rFonts w:hint="eastAsia"/>
                <w:lang w:eastAsia="zh-CN"/>
              </w:rPr>
              <w:t>HACCP管理手册</w:t>
            </w:r>
            <w:r>
              <w:rPr>
                <w:rFonts w:hint="eastAsia"/>
                <w:lang w:val="en-US" w:eastAsia="zh-CN"/>
              </w:rPr>
              <w:t>3.13条款、</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highlight w:val="yellow"/>
              </w:rPr>
            </w:pPr>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pPr>
              <w:rPr>
                <w:highlight w:val="none"/>
              </w:rPr>
            </w:pPr>
          </w:p>
        </w:tc>
        <w:tc>
          <w:tcPr>
            <w:tcW w:w="1100" w:type="dxa"/>
            <w:gridSpan w:val="2"/>
            <w:vMerge w:val="continue"/>
          </w:tcPr>
          <w:p>
            <w:pPr>
              <w:rPr>
                <w:highlight w:val="none"/>
              </w:rPr>
            </w:pPr>
          </w:p>
        </w:tc>
        <w:tc>
          <w:tcPr>
            <w:tcW w:w="674" w:type="dxa"/>
          </w:tcPr>
          <w:p>
            <w:pPr>
              <w:rPr>
                <w:highlight w:val="none"/>
              </w:rPr>
            </w:pPr>
            <w:r>
              <w:rPr>
                <w:rFonts w:hint="eastAsia"/>
                <w:highlight w:val="none"/>
              </w:rPr>
              <w:t>运行证据</w:t>
            </w:r>
          </w:p>
        </w:tc>
        <w:tc>
          <w:tcPr>
            <w:tcW w:w="9330" w:type="dxa"/>
            <w:gridSpan w:val="2"/>
          </w:tcPr>
          <w:p>
            <w:pPr>
              <w:rPr>
                <w:rFonts w:hint="default"/>
                <w:highlight w:val="none"/>
                <w:lang w:val="en-US"/>
              </w:rPr>
            </w:pPr>
            <w:r>
              <w:rPr>
                <w:rFonts w:hint="eastAsia"/>
                <w:highlight w:val="none"/>
                <w:lang w:val="en-US" w:eastAsia="zh-CN"/>
              </w:rPr>
              <w:t>经询问了解：体系建立以来未发生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针对触电事故、车间机械伤害、火灾爆炸等紧急情况建立了专项应急预案，并且由HACCP小组牵头组织进行演练，经过评审基本可以达到演练效果，</w:t>
            </w:r>
            <w:r>
              <w:rPr>
                <w:rFonts w:hint="eastAsia"/>
                <w:highlight w:val="none"/>
                <w:u w:val="single"/>
                <w:lang w:val="en-US" w:eastAsia="zh-CN"/>
              </w:rPr>
              <w:t>演练时间：2022.02.28；内容：消防演习；演练结论；处置到位。</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30" w:type="dxa"/>
            <w:gridSpan w:val="2"/>
            <w:vMerge w:val="restart"/>
            <w:shd w:val="clear" w:color="auto" w:fill="auto"/>
          </w:tcPr>
          <w:p>
            <w:r>
              <w:rPr>
                <w:rFonts w:hint="eastAsia"/>
              </w:rPr>
              <w:t>内部审核</w:t>
            </w:r>
          </w:p>
        </w:tc>
        <w:tc>
          <w:tcPr>
            <w:tcW w:w="1100" w:type="dxa"/>
            <w:gridSpan w:val="2"/>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5.3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lang w:eastAsia="zh-CN"/>
              </w:rPr>
              <w:t>HACCP管理手册</w:t>
            </w:r>
            <w:r>
              <w:rPr>
                <w:rFonts w:hint="eastAsia"/>
                <w:lang w:val="en-US" w:eastAsia="zh-CN"/>
              </w:rPr>
              <w:t>5.3条款、</w:t>
            </w:r>
            <w:r>
              <w:rPr/>
              <w:sym w:font="Wingdings" w:char="00FE"/>
            </w:r>
            <w:r>
              <w:rPr>
                <w:rFonts w:hint="eastAsia"/>
              </w:rPr>
              <w:t>《内</w:t>
            </w:r>
            <w:r>
              <w:rPr>
                <w:rFonts w:hint="eastAsia"/>
                <w:lang w:val="en-US" w:eastAsia="zh-CN"/>
              </w:rPr>
              <w:t>部审核</w:t>
            </w:r>
            <w:r>
              <w:rPr>
                <w:rFonts w:hint="eastAsia"/>
              </w:rPr>
              <w:t>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30" w:type="dxa"/>
            <w:gridSpan w:val="2"/>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3</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sym w:font="Wingdings 2" w:char="0052"/>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val="en-US" w:eastAsia="zh-CN"/>
              </w:rPr>
              <w:t>品管部缺少3.8条款，但在生产部有部分产品放行的审核，已沟通</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sym w:font="Wingdings 2" w:char="0052"/>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领导</w:t>
            </w:r>
            <w:r>
              <w:rPr>
                <w:rFonts w:hint="eastAsia"/>
                <w:color w:val="000000"/>
                <w:szCs w:val="18"/>
                <w:u w:val="single"/>
              </w:rPr>
              <w:t>层、</w:t>
            </w:r>
            <w:r>
              <w:rPr>
                <w:rFonts w:hint="eastAsia"/>
                <w:color w:val="000000"/>
                <w:szCs w:val="18"/>
                <w:u w:val="single"/>
                <w:lang w:val="en-US" w:eastAsia="zh-CN"/>
              </w:rPr>
              <w:t>HACCP小组</w:t>
            </w:r>
            <w:r>
              <w:rPr>
                <w:rFonts w:hint="eastAsia"/>
                <w:color w:val="000000"/>
                <w:szCs w:val="18"/>
                <w:u w:val="single"/>
              </w:rPr>
              <w:t>、生产部</w:t>
            </w:r>
            <w:r>
              <w:rPr>
                <w:rFonts w:hint="eastAsia"/>
                <w:color w:val="000000"/>
                <w:szCs w:val="18"/>
                <w:u w:val="single"/>
                <w:lang w:eastAsia="zh-CN"/>
              </w:rPr>
              <w:t>、</w:t>
            </w:r>
            <w:r>
              <w:rPr>
                <w:rFonts w:hint="eastAsia"/>
                <w:color w:val="000000"/>
                <w:szCs w:val="18"/>
                <w:u w:val="single"/>
                <w:lang w:val="en-US" w:eastAsia="zh-CN"/>
              </w:rPr>
              <w:t>品管部等</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lang w:eastAsia="zh-CN"/>
              </w:rPr>
              <w:t>☑</w:t>
            </w:r>
            <w:r>
              <w:rPr>
                <w:rFonts w:hint="eastAsia"/>
                <w:color w:val="000000"/>
                <w:szCs w:val="21"/>
              </w:rPr>
              <w:t>覆盖了全部过程和条款</w:t>
            </w:r>
          </w:p>
          <w:p>
            <w:pPr>
              <w:spacing w:line="400" w:lineRule="atLeast"/>
              <w:jc w:val="both"/>
              <w:rPr>
                <w:rFonts w:hint="default"/>
                <w:color w:val="000000"/>
                <w:szCs w:val="18"/>
                <w:highlight w:val="yellow"/>
                <w:lang w:val="en-US"/>
              </w:rPr>
            </w:pPr>
            <w:r>
              <w:rPr>
                <w:rFonts w:hint="eastAsia"/>
                <w:color w:val="000000"/>
                <w:szCs w:val="21"/>
              </w:rPr>
              <w:t>□未覆盖了全部过程和条款，缺少</w:t>
            </w:r>
            <w:r>
              <w:rPr>
                <w:rFonts w:hint="eastAsia"/>
                <w:color w:val="000000"/>
                <w:szCs w:val="21"/>
                <w:highlight w:val="none"/>
                <w:u w:val="single"/>
                <w:lang w:val="en-US" w:eastAsia="zh-CN"/>
              </w:rPr>
              <w:t xml:space="preserve">  </w:t>
            </w:r>
            <w:r>
              <w:rPr>
                <w:rFonts w:hint="eastAsia"/>
                <w:color w:val="000000"/>
                <w:szCs w:val="21"/>
                <w:u w:val="single"/>
                <w:lang w:val="en-US" w:eastAsia="zh-CN"/>
              </w:rPr>
              <w:t>品管部缺少3.8条款，但在生产部有部分产品放行的审核，已沟通</w:t>
            </w:r>
            <w:r>
              <w:rPr>
                <w:rFonts w:hint="eastAsia"/>
                <w:color w:val="000000"/>
                <w:szCs w:val="21"/>
                <w:highlight w:val="none"/>
                <w:u w:val="single"/>
                <w:lang w:val="en-US" w:eastAsia="zh-CN"/>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spacing w:line="0" w:lineRule="atLeast"/>
              <w:rPr>
                <w:rFonts w:hint="eastAsia"/>
                <w:color w:val="000000"/>
                <w:szCs w:val="21"/>
                <w:u w:val="single"/>
                <w:lang w:eastAsia="zh-CN"/>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eastAsia="zh-CN"/>
              </w:rPr>
              <w:t>审查人员，对公司的管理方针、食品安全目标不理解，有不符合。不符合HACCP标准2.4.2条款要求</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rFonts w:hint="eastAsia"/>
              </w:rPr>
            </w:pPr>
            <w:r>
              <w:rPr>
                <w:rFonts w:hint="eastAsia"/>
              </w:rPr>
              <w:t>本次</w:t>
            </w:r>
            <w:r>
              <w:rPr>
                <w:rFonts w:hint="eastAsia"/>
                <w:lang w:val="en-US" w:eastAsia="zh-CN"/>
              </w:rPr>
              <w:t>远程</w:t>
            </w:r>
            <w:r>
              <w:rPr>
                <w:rFonts w:hint="eastAsia"/>
              </w:rPr>
              <w:t>审核时，上述不符合项的纠正措施的有效性</w:t>
            </w:r>
          </w:p>
          <w:p>
            <w:pPr>
              <w:widowControl/>
              <w:spacing w:before="40"/>
              <w:jc w:val="left"/>
            </w:pPr>
            <w:r>
              <w:rPr>
                <w:rFonts w:hint="eastAsia"/>
              </w:rPr>
              <w:sym w:font="Wingdings" w:char="00FE"/>
            </w:r>
            <w:r>
              <w:rPr>
                <w:rFonts w:hint="eastAsia"/>
              </w:rPr>
              <w:t xml:space="preserve">不符合项未发生  </w:t>
            </w:r>
            <w:r>
              <w:rPr>
                <w:rFonts w:hint="eastAsia"/>
              </w:rPr>
              <w:sym w:font="Wingdings" w:char="00A8"/>
            </w:r>
            <w:r>
              <w:rPr>
                <w:rFonts w:hint="eastAsia"/>
              </w:rPr>
              <w:t xml:space="preserve">不符合项仍然存在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管理评审</w:t>
            </w:r>
          </w:p>
          <w:p>
            <w:r>
              <w:rPr>
                <w:rFonts w:hint="eastAsia"/>
              </w:rPr>
              <w:t>总则</w:t>
            </w:r>
          </w:p>
        </w:tc>
        <w:tc>
          <w:tcPr>
            <w:tcW w:w="1100" w:type="dxa"/>
            <w:gridSpan w:val="2"/>
            <w:vMerge w:val="restart"/>
          </w:tcPr>
          <w:p>
            <w:pPr>
              <w:rPr>
                <w:rFonts w:hint="eastAsia"/>
                <w:lang w:val="en-US" w:eastAsia="zh-CN"/>
              </w:rPr>
            </w:pPr>
            <w:r>
              <w:rPr>
                <w:rFonts w:hint="eastAsia"/>
                <w:lang w:val="en-US" w:eastAsia="zh-CN"/>
              </w:rPr>
              <w:t>H(V1.0)</w:t>
            </w:r>
          </w:p>
          <w:p>
            <w:r>
              <w:rPr>
                <w:rFonts w:hint="eastAsia"/>
              </w:rPr>
              <w:t>5.4</w:t>
            </w:r>
            <w:r>
              <w:rPr>
                <w:rFonts w:hint="eastAsia"/>
                <w:lang w:val="en-US" w:eastAsia="zh-CN"/>
              </w:rPr>
              <w:t>.1</w:t>
            </w:r>
            <w:r>
              <w:rPr>
                <w:rFonts w:hint="eastAsia"/>
              </w:rPr>
              <w:t xml:space="preserve"> </w:t>
            </w:r>
          </w:p>
          <w:p/>
        </w:tc>
        <w:tc>
          <w:tcPr>
            <w:tcW w:w="674" w:type="dxa"/>
          </w:tcPr>
          <w:p>
            <w:r>
              <w:rPr>
                <w:rFonts w:hint="eastAsia"/>
              </w:rPr>
              <w:t>文件名称</w:t>
            </w:r>
          </w:p>
        </w:tc>
        <w:tc>
          <w:tcPr>
            <w:tcW w:w="9330" w:type="dxa"/>
            <w:gridSpan w:val="2"/>
          </w:tcPr>
          <w:p>
            <w:r>
              <w:rPr>
                <w:rFonts w:hint="eastAsia"/>
              </w:rPr>
              <w:t>如：</w:t>
            </w:r>
            <w:r>
              <w:rPr>
                <w:rFonts w:hint="eastAsia"/>
              </w:rPr>
              <w:sym w:font="Wingdings" w:char="00FE"/>
            </w:r>
            <w:r>
              <w:rPr>
                <w:rFonts w:hint="eastAsia"/>
                <w:lang w:eastAsia="zh-CN"/>
              </w:rPr>
              <w:t>HACCP管理手册</w:t>
            </w:r>
            <w:r>
              <w:rPr>
                <w:rFonts w:hint="eastAsia"/>
                <w:lang w:val="en-US" w:eastAsia="zh-CN"/>
              </w:rPr>
              <w:t>5.4章、</w:t>
            </w:r>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lang w:val="en-US" w:eastAsia="zh-CN"/>
              </w:rPr>
              <w:t>6</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20</w:t>
            </w:r>
            <w:r>
              <w:rPr>
                <w:rFonts w:hint="eastAsia"/>
                <w:color w:val="000000"/>
                <w:szCs w:val="18"/>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 xml:space="preserve"> 评审输入</w:t>
            </w:r>
          </w:p>
        </w:tc>
        <w:tc>
          <w:tcPr>
            <w:tcW w:w="1100" w:type="dxa"/>
            <w:gridSpan w:val="2"/>
            <w:vMerge w:val="restart"/>
          </w:tcPr>
          <w:p>
            <w:pPr>
              <w:rPr>
                <w:rFonts w:hint="eastAsia"/>
                <w:lang w:val="en-US" w:eastAsia="zh-CN"/>
              </w:rPr>
            </w:pPr>
            <w:r>
              <w:rPr>
                <w:rFonts w:hint="eastAsia"/>
                <w:lang w:val="en-US" w:eastAsia="zh-CN"/>
              </w:rPr>
              <w:t>H(V1.0)</w:t>
            </w:r>
          </w:p>
          <w:p>
            <w:r>
              <w:rPr>
                <w:rFonts w:hint="eastAsia"/>
              </w:rPr>
              <w:t>5.4.2</w:t>
            </w:r>
          </w:p>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color w:val="000000"/>
                      <w:szCs w:val="18"/>
                    </w:rPr>
                    <w:t>管理评审输</w:t>
                  </w:r>
                  <w:r>
                    <w:rPr>
                      <w:rFonts w:hint="eastAsia"/>
                      <w:color w:val="000000"/>
                      <w:szCs w:val="18"/>
                      <w:lang w:val="en-US" w:eastAsia="zh-CN"/>
                    </w:rPr>
                    <w:t>入</w:t>
                  </w:r>
                  <w:r>
                    <w:rPr>
                      <w:rFonts w:hint="eastAsia"/>
                      <w:color w:val="000000"/>
                      <w:szCs w:val="18"/>
                    </w:rPr>
                    <w:t>信息</w:t>
                  </w:r>
                </w:p>
              </w:tc>
              <w:tc>
                <w:tcPr>
                  <w:tcW w:w="1990"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eastAsia"/>
                    </w:rPr>
                  </w:pPr>
                  <w:r>
                    <w:rPr>
                      <w:rFonts w:hint="eastAsia"/>
                    </w:rPr>
                    <w:t>以往管理评审的跟踪措施</w:t>
                  </w:r>
                </w:p>
              </w:tc>
              <w:tc>
                <w:tcPr>
                  <w:tcW w:w="1990" w:type="dxa"/>
                </w:tcPr>
                <w:p>
                  <w:pPr>
                    <w:widowControl/>
                    <w:spacing w:before="40"/>
                    <w:jc w:val="left"/>
                    <w:rPr>
                      <w:rFonts w:hint="eastAsia"/>
                    </w:rPr>
                  </w:pPr>
                  <w:r>
                    <w:rPr>
                      <w:rFonts w:hint="eastAsia"/>
                    </w:rPr>
                    <w:sym w:font="Wingdings 2" w:char="00A3"/>
                  </w:r>
                  <w:r>
                    <w:rPr>
                      <w:rFonts w:hint="eastAsia"/>
                    </w:rPr>
                    <w:t>符合 □不符合</w:t>
                  </w:r>
                </w:p>
              </w:tc>
              <w:tc>
                <w:tcPr>
                  <w:tcW w:w="2816" w:type="dxa"/>
                </w:tcPr>
                <w:p>
                  <w:pPr>
                    <w:widowControl/>
                    <w:spacing w:before="40"/>
                    <w:jc w:val="left"/>
                    <w:rPr>
                      <w:rFonts w:hint="default" w:eastAsia="宋体"/>
                      <w:lang w:val="en-US" w:eastAsia="zh-CN"/>
                    </w:rPr>
                  </w:pPr>
                  <w:r>
                    <w:rPr>
                      <w:rFonts w:hint="eastAsia"/>
                    </w:rPr>
                    <w:t>首次建立体系</w:t>
                  </w:r>
                  <w:r>
                    <w:rPr>
                      <w:rFonts w:hint="eastAsia"/>
                      <w:lang w:eastAsia="zh-CN"/>
                    </w:rPr>
                    <w:t>，</w:t>
                  </w:r>
                  <w:r>
                    <w:rPr>
                      <w:rFonts w:hint="eastAsia"/>
                      <w:lang w:val="en-US" w:eastAsia="zh-CN"/>
                    </w:rPr>
                    <w:t>无以往评审跟踪措施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HACCP体系验证结果；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lang w:val="en-US" w:eastAsia="zh-CN"/>
                    </w:rPr>
                  </w:pPr>
                  <w:r>
                    <w:rPr>
                      <w:rFonts w:hint="eastAsia"/>
                      <w:lang w:val="en-US" w:eastAsia="zh-CN"/>
                    </w:rPr>
                    <w:t>符合HACCP体系V1.0的要求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可能影响食品安全的变化因素；</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紧急情况、食品安全事故和召回；</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r>
                    <w:rPr>
                      <w:rFonts w:hint="eastAsia"/>
                    </w:rPr>
                    <w:t>包括顾客反馈的沟通活动的评审；</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对顾客的反馈能及时处理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外部审核或检验结果；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合规义务的评价结果。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
            <w:pPr>
              <w:rPr>
                <w:rFonts w:hint="eastAsia"/>
              </w:rPr>
            </w:pPr>
            <w:r>
              <w:rPr>
                <w:rFonts w:hint="eastAsia"/>
              </w:rPr>
              <w:t>提交给最高管理者的信息的形式，应能使其理解所含信息与已声明的HACCP体系目标之间的关系。</w:t>
            </w:r>
          </w:p>
          <w:p>
            <w:pPr>
              <w:pStyle w:val="16"/>
              <w:rPr>
                <w:rFonts w:hint="default" w:eastAsia="宋体"/>
                <w:lang w:val="en-US" w:eastAsia="zh-CN"/>
              </w:rPr>
            </w:pPr>
            <w:r>
              <w:rPr>
                <w:rFonts w:hint="eastAsia"/>
                <w:lang w:val="en-US" w:eastAsia="zh-CN"/>
              </w:rPr>
              <w:t>经沟通了解，基本符合要求。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vAlign w:val="top"/>
          </w:tcPr>
          <w:p>
            <w:pP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100" w:type="dxa"/>
            <w:gridSpan w:val="2"/>
            <w:vMerge w:val="restart"/>
            <w:vAlign w:val="top"/>
          </w:tcPr>
          <w:p>
            <w:pPr>
              <w:rPr>
                <w:rFonts w:hint="eastAsia"/>
                <w:lang w:val="en-US" w:eastAsia="zh-CN"/>
              </w:rPr>
            </w:pPr>
            <w:r>
              <w:rPr>
                <w:rFonts w:hint="eastAsia"/>
                <w:lang w:val="en-US" w:eastAsia="zh-CN"/>
              </w:rPr>
              <w:t>H(V1.0)</w:t>
            </w:r>
          </w:p>
          <w:p>
            <w:pPr>
              <w:rPr>
                <w:rFonts w:hint="eastAsia" w:eastAsia="宋体"/>
                <w:lang w:val="en-US" w:eastAsia="zh-CN"/>
              </w:rPr>
            </w:pPr>
            <w:r>
              <w:rPr>
                <w:rFonts w:hint="eastAsia"/>
              </w:rPr>
              <w:t>5.4.</w:t>
            </w:r>
            <w:r>
              <w:rPr>
                <w:rFonts w:hint="eastAsia"/>
                <w:lang w:val="en-US" w:eastAsia="zh-CN"/>
              </w:rPr>
              <w:t>3</w:t>
            </w:r>
          </w:p>
          <w:p>
            <w:pPr>
              <w:rPr>
                <w:rFonts w:ascii="Times New Roman" w:hAnsi="Times New Roman" w:eastAsia="宋体" w:cs="Times New Roman"/>
                <w:kern w:val="2"/>
                <w:sz w:val="21"/>
                <w:lang w:val="en-US" w:eastAsia="zh-CN" w:bidi="ar-SA"/>
              </w:rPr>
            </w:pPr>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4444"/>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color w:val="000000"/>
                      <w:szCs w:val="18"/>
                    </w:rPr>
                    <w:t>管理评审输出信息</w:t>
                  </w:r>
                </w:p>
              </w:tc>
              <w:tc>
                <w:tcPr>
                  <w:tcW w:w="4444"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rPr>
                    <w:t>食品安全保证</w:t>
                  </w:r>
                </w:p>
              </w:tc>
              <w:tc>
                <w:tcPr>
                  <w:tcW w:w="4444"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提供保证承诺</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rPr>
                    <w:t>HACCP体系有效性的改进</w:t>
                  </w:r>
                </w:p>
              </w:tc>
              <w:tc>
                <w:tcPr>
                  <w:tcW w:w="4444" w:type="dxa"/>
                </w:tcPr>
                <w:p>
                  <w:pPr>
                    <w:pStyle w:val="11"/>
                    <w:ind w:left="0" w:leftChars="0" w:firstLine="0" w:firstLineChars="0"/>
                    <w:rPr>
                      <w:rFonts w:hint="eastAsia"/>
                      <w:lang w:val="en-US" w:eastAsia="zh-CN"/>
                    </w:rPr>
                  </w:pPr>
                  <w:r>
                    <w:rPr>
                      <w:rFonts w:hint="eastAsia"/>
                      <w:lang w:val="en-US" w:eastAsia="zh-CN"/>
                    </w:rPr>
                    <w:t>1、加强各部门管理人员专业知识培训，提高业务水平。</w:t>
                  </w:r>
                </w:p>
                <w:p>
                  <w:pPr>
                    <w:pStyle w:val="11"/>
                    <w:ind w:left="0" w:leftChars="0" w:firstLine="0" w:firstLineChars="0"/>
                    <w:rPr>
                      <w:rFonts w:hint="eastAsia"/>
                      <w:lang w:val="en-US" w:eastAsia="zh-CN"/>
                    </w:rPr>
                  </w:pPr>
                  <w:r>
                    <w:rPr>
                      <w:rFonts w:hint="eastAsia"/>
                      <w:lang w:val="en-US" w:eastAsia="zh-CN"/>
                    </w:rPr>
                    <w:t>2、加强车间生产人员的培训工作，不断提高操作水平。</w:t>
                  </w:r>
                </w:p>
                <w:p>
                  <w:pPr>
                    <w:pStyle w:val="11"/>
                    <w:ind w:left="0" w:leftChars="0" w:firstLine="0" w:firstLineChars="0"/>
                    <w:rPr>
                      <w:rFonts w:hint="eastAsia"/>
                      <w:lang w:val="en-US" w:eastAsia="zh-CN"/>
                    </w:rPr>
                  </w:pPr>
                  <w:r>
                    <w:rPr>
                      <w:rFonts w:hint="eastAsia"/>
                      <w:lang w:val="en-US" w:eastAsia="zh-CN"/>
                    </w:rPr>
                    <w:t>3、加强各部门之间的沟通及信息反馈。</w:t>
                  </w:r>
                </w:p>
                <w:p>
                  <w:pPr>
                    <w:pStyle w:val="11"/>
                    <w:ind w:left="0" w:leftChars="0" w:firstLine="0" w:firstLineChars="0"/>
                    <w:rPr>
                      <w:rFonts w:hint="eastAsia"/>
                      <w:lang w:val="en-US" w:eastAsia="zh-CN"/>
                    </w:rPr>
                  </w:pPr>
                  <w:r>
                    <w:rPr>
                      <w:rFonts w:hint="eastAsia"/>
                      <w:lang w:val="en-US" w:eastAsia="zh-CN"/>
                    </w:rPr>
                    <w:t>4、</w:t>
                  </w:r>
                  <w:bookmarkStart w:id="0" w:name="_GoBack"/>
                  <w:r>
                    <w:rPr>
                      <w:rFonts w:hint="eastAsia"/>
                      <w:lang w:val="en-US" w:eastAsia="zh-CN"/>
                    </w:rPr>
                    <w:t>加强人力资源的管理工作，坚持以人为本的管理理念 </w:t>
                  </w:r>
                  <w:bookmarkEnd w:id="0"/>
                </w:p>
                <w:p>
                  <w:pPr>
                    <w:pStyle w:val="11"/>
                    <w:ind w:left="0" w:leftChars="0" w:firstLine="0" w:firstLineChars="0"/>
                    <w:rPr>
                      <w:rFonts w:hint="eastAsia"/>
                      <w:lang w:val="en-US" w:eastAsia="zh-CN"/>
                    </w:rPr>
                  </w:pPr>
                  <w:r>
                    <w:rPr>
                      <w:rFonts w:hint="eastAsia"/>
                      <w:lang w:val="en-US" w:eastAsia="zh-CN"/>
                    </w:rPr>
                    <w:t>1)确保人员配备到位。</w:t>
                  </w:r>
                </w:p>
                <w:p>
                  <w:pPr>
                    <w:pStyle w:val="11"/>
                    <w:ind w:left="0" w:leftChars="0" w:firstLine="0" w:firstLineChars="0"/>
                    <w:rPr>
                      <w:rFonts w:hint="eastAsia"/>
                      <w:lang w:val="en-US" w:eastAsia="zh-CN"/>
                    </w:rPr>
                  </w:pPr>
                  <w:r>
                    <w:rPr>
                      <w:rFonts w:hint="eastAsia"/>
                      <w:lang w:val="en-US" w:eastAsia="zh-CN"/>
                    </w:rPr>
                    <w:t>2)调动员工积极性，提高员工的工作效率，增强员工的满意度，提高组织的竞争力。</w:t>
                  </w:r>
                </w:p>
                <w:p>
                  <w:pPr>
                    <w:pStyle w:val="11"/>
                    <w:ind w:left="0" w:leftChars="0" w:firstLine="0" w:firstLineChars="0"/>
                    <w:rPr>
                      <w:rFonts w:hint="eastAsia"/>
                      <w:lang w:val="en-US" w:eastAsia="zh-CN"/>
                    </w:rPr>
                  </w:pPr>
                  <w:r>
                    <w:rPr>
                      <w:rFonts w:hint="eastAsia"/>
                      <w:lang w:val="en-US" w:eastAsia="zh-CN"/>
                    </w:rPr>
                    <w:t>3)做好人力资源规划，加强人才的储备工作。</w:t>
                  </w:r>
                </w:p>
                <w:p>
                  <w:pPr>
                    <w:pStyle w:val="11"/>
                    <w:ind w:left="0" w:leftChars="0" w:firstLine="0" w:firstLineChars="0"/>
                    <w:rPr>
                      <w:rFonts w:hint="eastAsia"/>
                      <w:lang w:val="en-US" w:eastAsia="zh-CN"/>
                    </w:rPr>
                  </w:pPr>
                  <w:r>
                    <w:rPr>
                      <w:rFonts w:hint="eastAsia"/>
                      <w:lang w:val="en-US" w:eastAsia="zh-CN"/>
                    </w:rPr>
                    <w:t>4)完善考核激励体系，充分发挥员工主观能动性。</w:t>
                  </w:r>
                </w:p>
                <w:p>
                  <w:pPr>
                    <w:pStyle w:val="11"/>
                    <w:ind w:left="0" w:leftChars="0" w:firstLine="0" w:firstLineChars="0"/>
                    <w:rPr>
                      <w:rFonts w:hint="default"/>
                      <w:lang w:val="en-US" w:eastAsia="zh-CN"/>
                    </w:rPr>
                  </w:pPr>
                  <w:r>
                    <w:rPr>
                      <w:rFonts w:hint="eastAsia"/>
                      <w:lang w:val="en-US" w:eastAsia="zh-CN"/>
                    </w:rPr>
                    <w:t>5、部分设备、设施条件有待于调整、改善 </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rPr>
                    <w:t>资源需求</w:t>
                  </w:r>
                </w:p>
              </w:tc>
              <w:tc>
                <w:tcPr>
                  <w:tcW w:w="4444"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pPr>
                  <w:r>
                    <w:rPr>
                      <w:rFonts w:hint="eastAsia"/>
                    </w:rPr>
                    <w:t>组织食品安全方针和相关目标的修订</w:t>
                  </w:r>
                </w:p>
              </w:tc>
              <w:tc>
                <w:tcPr>
                  <w:tcW w:w="4444"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rFonts w:hint="default" w:eastAsia="宋体"/>
                <w:lang w:val="en-US" w:eastAsia="zh-CN"/>
              </w:rPr>
            </w:pPr>
            <w:r>
              <w:rPr>
                <w:rFonts w:hint="eastAsia"/>
              </w:rPr>
              <w:sym w:font="Wingdings" w:char="00FE"/>
            </w:r>
            <w:r>
              <w:rPr>
                <w:rFonts w:hint="eastAsia"/>
              </w:rPr>
              <w:t>改进措施未落实的原因：</w:t>
            </w:r>
            <w:r>
              <w:rPr>
                <w:rFonts w:hint="eastAsia"/>
                <w:u w:val="single"/>
                <w:lang w:val="en-US" w:eastAsia="zh-CN"/>
              </w:rPr>
              <w:t xml:space="preserve"> 改进方面贯穿在整年的持续改进过程，预计年底前落实完毕。</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持续改进</w:t>
            </w:r>
          </w:p>
        </w:tc>
        <w:tc>
          <w:tcPr>
            <w:tcW w:w="1100" w:type="dxa"/>
            <w:gridSpan w:val="2"/>
            <w:vMerge w:val="restart"/>
          </w:tcPr>
          <w:p>
            <w:r>
              <w:rPr>
                <w:rFonts w:hint="eastAsia"/>
              </w:rPr>
              <w:t xml:space="preserve">5.5 </w:t>
            </w:r>
          </w:p>
        </w:tc>
        <w:tc>
          <w:tcPr>
            <w:tcW w:w="674" w:type="dxa"/>
          </w:tcPr>
          <w:p>
            <w:r>
              <w:rPr>
                <w:rFonts w:hint="eastAsia"/>
              </w:rPr>
              <w:t>文件名称</w:t>
            </w:r>
          </w:p>
        </w:tc>
        <w:tc>
          <w:tcPr>
            <w:tcW w:w="9330" w:type="dxa"/>
            <w:gridSpan w:val="2"/>
          </w:tcPr>
          <w:p>
            <w:pPr>
              <w:rPr>
                <w:rFonts w:hint="default" w:eastAsia="宋体"/>
                <w:lang w:val="en-US" w:eastAsia="zh-CN"/>
              </w:rPr>
            </w:pPr>
            <w:r>
              <w:rPr>
                <w:rFonts w:hint="eastAsia"/>
                <w:color w:val="000000"/>
                <w:szCs w:val="21"/>
              </w:rPr>
              <w:sym w:font="Wingdings 2" w:char="0052"/>
            </w:r>
            <w:r>
              <w:rPr>
                <w:rFonts w:hint="eastAsia"/>
                <w:color w:val="000000"/>
                <w:szCs w:val="21"/>
                <w:lang w:eastAsia="zh-CN"/>
              </w:rPr>
              <w:t>《</w:t>
            </w:r>
            <w:r>
              <w:rPr>
                <w:rFonts w:hint="eastAsia"/>
                <w:color w:val="000000"/>
                <w:szCs w:val="21"/>
                <w:lang w:val="en-US" w:eastAsia="zh-CN"/>
              </w:rPr>
              <w:t>HACCP管理手册</w:t>
            </w:r>
            <w:r>
              <w:rPr>
                <w:rFonts w:hint="eastAsia"/>
                <w:color w:val="000000"/>
                <w:szCs w:val="21"/>
                <w:lang w:eastAsia="zh-CN"/>
              </w:rPr>
              <w:t>》</w:t>
            </w:r>
            <w:r>
              <w:rPr>
                <w:rFonts w:hint="eastAsia"/>
                <w:color w:val="000000"/>
                <w:szCs w:val="21"/>
                <w:lang w:val="en-US" w:eastAsia="zh-CN"/>
              </w:rPr>
              <w:t>5.5条款</w:t>
            </w:r>
          </w:p>
        </w:tc>
        <w:tc>
          <w:tcPr>
            <w:tcW w:w="1585" w:type="dxa"/>
            <w:vMerge w:val="restart"/>
          </w:tcPr>
          <w:p>
            <w:pPr>
              <w:rPr>
                <w:rFonts w:hint="eastAsia"/>
                <w:lang w:val="en-US" w:eastAsia="zh-CN"/>
              </w:rPr>
            </w:pPr>
            <w:r>
              <w:rPr/>
              <w:sym w:font="Wingdings 2" w:char="0052"/>
            </w:r>
            <w:r>
              <w:rPr>
                <w:rFonts w:hint="eastAsia"/>
                <w:lang w:val="en-US" w:eastAsia="zh-CN"/>
              </w:rPr>
              <w:t>符合</w:t>
            </w:r>
          </w:p>
          <w:p>
            <w:pPr>
              <w:pStyle w:val="16"/>
              <w:rPr>
                <w:rFonts w:hint="default"/>
                <w:lang w:val="en-US" w:eastAsia="zh-CN"/>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企业</w:t>
            </w:r>
            <w:r>
              <w:rPr>
                <w:rFonts w:hint="eastAsia"/>
                <w:lang w:val="en-US" w:eastAsia="zh-CN"/>
              </w:rPr>
              <w:t>已</w:t>
            </w:r>
            <w:r>
              <w:rPr>
                <w:rFonts w:hint="eastAsia"/>
              </w:rPr>
              <w:t>不断提高HACCP体系的适宜性、充分性和有效性。</w:t>
            </w:r>
          </w:p>
          <w:p>
            <w:pPr>
              <w:spacing w:line="360" w:lineRule="auto"/>
            </w:pPr>
            <w:r>
              <w:rPr>
                <w:rFonts w:hint="eastAsia"/>
              </w:rPr>
              <w:t>最高管理者</w:t>
            </w:r>
            <w:r>
              <w:rPr>
                <w:rFonts w:hint="eastAsia"/>
                <w:lang w:val="en-US" w:eastAsia="zh-CN"/>
              </w:rPr>
              <w:t>已</w:t>
            </w:r>
            <w:r>
              <w:rPr>
                <w:rFonts w:hint="eastAsia"/>
              </w:rPr>
              <w:t>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tc>
        <w:tc>
          <w:tcPr>
            <w:tcW w:w="1585" w:type="dxa"/>
            <w:vMerge w:val="continue"/>
          </w:tcPr>
          <w:p/>
        </w:tc>
      </w:tr>
    </w:tbl>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42595" cy="445770"/>
          <wp:effectExtent l="0" t="0" r="1905" b="1143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42595" cy="445770"/>
                  </a:xfrm>
                  <a:prstGeom prst="rect">
                    <a:avLst/>
                  </a:prstGeom>
                  <a:noFill/>
                  <a:ln>
                    <a:noFill/>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6976110</wp:posOffset>
              </wp:positionH>
              <wp:positionV relativeFrom="paragraph">
                <wp:posOffset>10795</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49.3pt;margin-top:0.85pt;height:20.2pt;width:172pt;z-index:251659264;mso-width-relative:page;mso-height-relative:page;" fillcolor="#FFFFFF" filled="t" stroked="f" coordsize="21600,21600" o:gfxdata="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cEEVh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20"/>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24F6"/>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4D0015E"/>
    <w:rsid w:val="06266A4B"/>
    <w:rsid w:val="063C100F"/>
    <w:rsid w:val="06CD2AC4"/>
    <w:rsid w:val="08D45654"/>
    <w:rsid w:val="08EF65F2"/>
    <w:rsid w:val="094C4B3E"/>
    <w:rsid w:val="0D00127B"/>
    <w:rsid w:val="0DB258A3"/>
    <w:rsid w:val="0DB265A2"/>
    <w:rsid w:val="0E556394"/>
    <w:rsid w:val="0E5F120E"/>
    <w:rsid w:val="0FAE2D98"/>
    <w:rsid w:val="107E2F3D"/>
    <w:rsid w:val="108219C2"/>
    <w:rsid w:val="120C6352"/>
    <w:rsid w:val="12464BA6"/>
    <w:rsid w:val="133F19A9"/>
    <w:rsid w:val="140738AF"/>
    <w:rsid w:val="1452708D"/>
    <w:rsid w:val="145801E9"/>
    <w:rsid w:val="148541EE"/>
    <w:rsid w:val="14F47D6F"/>
    <w:rsid w:val="160B727B"/>
    <w:rsid w:val="18E44E42"/>
    <w:rsid w:val="193D50BE"/>
    <w:rsid w:val="1B307FAD"/>
    <w:rsid w:val="1B86469A"/>
    <w:rsid w:val="1C2D5815"/>
    <w:rsid w:val="1C2E20B4"/>
    <w:rsid w:val="1CF045D9"/>
    <w:rsid w:val="1D9D3945"/>
    <w:rsid w:val="1DDF0F5A"/>
    <w:rsid w:val="1DF6153B"/>
    <w:rsid w:val="1E0D121E"/>
    <w:rsid w:val="1E15129D"/>
    <w:rsid w:val="1E2D7039"/>
    <w:rsid w:val="1E386EAC"/>
    <w:rsid w:val="1E55446A"/>
    <w:rsid w:val="1F1004A0"/>
    <w:rsid w:val="1F24036A"/>
    <w:rsid w:val="20F174A6"/>
    <w:rsid w:val="219D36DA"/>
    <w:rsid w:val="21C13BEA"/>
    <w:rsid w:val="226B5E74"/>
    <w:rsid w:val="22B54B0B"/>
    <w:rsid w:val="2455723F"/>
    <w:rsid w:val="252E75E6"/>
    <w:rsid w:val="26A77D69"/>
    <w:rsid w:val="26DE579B"/>
    <w:rsid w:val="27BD6C5C"/>
    <w:rsid w:val="28380A89"/>
    <w:rsid w:val="2AD44E46"/>
    <w:rsid w:val="2D176851"/>
    <w:rsid w:val="2F216952"/>
    <w:rsid w:val="30F57479"/>
    <w:rsid w:val="30F667EB"/>
    <w:rsid w:val="31036720"/>
    <w:rsid w:val="31AB7743"/>
    <w:rsid w:val="31CE6892"/>
    <w:rsid w:val="32123FFF"/>
    <w:rsid w:val="329E6ECC"/>
    <w:rsid w:val="33441A62"/>
    <w:rsid w:val="33792BD2"/>
    <w:rsid w:val="34952C24"/>
    <w:rsid w:val="35C21E9E"/>
    <w:rsid w:val="36153452"/>
    <w:rsid w:val="374A55D1"/>
    <w:rsid w:val="37B67E67"/>
    <w:rsid w:val="38D16F63"/>
    <w:rsid w:val="39232843"/>
    <w:rsid w:val="397A6350"/>
    <w:rsid w:val="39ED37D1"/>
    <w:rsid w:val="3AA8309D"/>
    <w:rsid w:val="3AD866D8"/>
    <w:rsid w:val="3ADF3E40"/>
    <w:rsid w:val="3B021652"/>
    <w:rsid w:val="3CBC4F1E"/>
    <w:rsid w:val="3D017E9E"/>
    <w:rsid w:val="3DC72E19"/>
    <w:rsid w:val="3DFF1189"/>
    <w:rsid w:val="3E751AA6"/>
    <w:rsid w:val="40370BEE"/>
    <w:rsid w:val="403C1B0A"/>
    <w:rsid w:val="40763B34"/>
    <w:rsid w:val="40D31FBB"/>
    <w:rsid w:val="40D62316"/>
    <w:rsid w:val="447E00C9"/>
    <w:rsid w:val="44866E1C"/>
    <w:rsid w:val="45166589"/>
    <w:rsid w:val="453F71A9"/>
    <w:rsid w:val="454F237F"/>
    <w:rsid w:val="456314F8"/>
    <w:rsid w:val="46812352"/>
    <w:rsid w:val="474A7C94"/>
    <w:rsid w:val="49021CF2"/>
    <w:rsid w:val="49CC6010"/>
    <w:rsid w:val="49FE68C7"/>
    <w:rsid w:val="4BB406DB"/>
    <w:rsid w:val="4DE13AE3"/>
    <w:rsid w:val="4E6629D2"/>
    <w:rsid w:val="4F1456D4"/>
    <w:rsid w:val="50294487"/>
    <w:rsid w:val="508C34CF"/>
    <w:rsid w:val="50FA687C"/>
    <w:rsid w:val="5194269B"/>
    <w:rsid w:val="51E62658"/>
    <w:rsid w:val="52305B85"/>
    <w:rsid w:val="525732C1"/>
    <w:rsid w:val="530C01BE"/>
    <w:rsid w:val="54B036D1"/>
    <w:rsid w:val="55022641"/>
    <w:rsid w:val="5563336E"/>
    <w:rsid w:val="56020D2D"/>
    <w:rsid w:val="56897BCB"/>
    <w:rsid w:val="56FC2263"/>
    <w:rsid w:val="57572E99"/>
    <w:rsid w:val="5833381A"/>
    <w:rsid w:val="59097D63"/>
    <w:rsid w:val="593D658B"/>
    <w:rsid w:val="59AF2221"/>
    <w:rsid w:val="59D33C53"/>
    <w:rsid w:val="5A1F5233"/>
    <w:rsid w:val="5A32383C"/>
    <w:rsid w:val="5A4C4364"/>
    <w:rsid w:val="5B1D5DF1"/>
    <w:rsid w:val="5B93583B"/>
    <w:rsid w:val="5BAC4CED"/>
    <w:rsid w:val="5BD142B8"/>
    <w:rsid w:val="5CA0054D"/>
    <w:rsid w:val="5D24016A"/>
    <w:rsid w:val="5EA12B9A"/>
    <w:rsid w:val="5F8C7439"/>
    <w:rsid w:val="600300DE"/>
    <w:rsid w:val="607F5FC2"/>
    <w:rsid w:val="6116198D"/>
    <w:rsid w:val="611C0DE9"/>
    <w:rsid w:val="615461F4"/>
    <w:rsid w:val="61546784"/>
    <w:rsid w:val="61914B57"/>
    <w:rsid w:val="61A70640"/>
    <w:rsid w:val="628971D1"/>
    <w:rsid w:val="62D20B71"/>
    <w:rsid w:val="63B3395D"/>
    <w:rsid w:val="64E122F1"/>
    <w:rsid w:val="657C129E"/>
    <w:rsid w:val="667B0FB6"/>
    <w:rsid w:val="668156F0"/>
    <w:rsid w:val="66E80594"/>
    <w:rsid w:val="674142FE"/>
    <w:rsid w:val="67E458E5"/>
    <w:rsid w:val="68522439"/>
    <w:rsid w:val="6A5503EB"/>
    <w:rsid w:val="6AA8007B"/>
    <w:rsid w:val="6AD617EC"/>
    <w:rsid w:val="6BD20AC8"/>
    <w:rsid w:val="6C397893"/>
    <w:rsid w:val="6C725750"/>
    <w:rsid w:val="6E475FBD"/>
    <w:rsid w:val="6E9443B2"/>
    <w:rsid w:val="6EDD479C"/>
    <w:rsid w:val="6F8034DB"/>
    <w:rsid w:val="6FD60296"/>
    <w:rsid w:val="7022012C"/>
    <w:rsid w:val="70273BAA"/>
    <w:rsid w:val="712E3A27"/>
    <w:rsid w:val="743E2EC4"/>
    <w:rsid w:val="74BB5781"/>
    <w:rsid w:val="750158F1"/>
    <w:rsid w:val="75FD56CB"/>
    <w:rsid w:val="76C74496"/>
    <w:rsid w:val="76CC5E9B"/>
    <w:rsid w:val="76E82337"/>
    <w:rsid w:val="7769287A"/>
    <w:rsid w:val="77A069D8"/>
    <w:rsid w:val="787A628C"/>
    <w:rsid w:val="79560518"/>
    <w:rsid w:val="7A486E05"/>
    <w:rsid w:val="7B2D180B"/>
    <w:rsid w:val="7B711D8F"/>
    <w:rsid w:val="7C6427B4"/>
    <w:rsid w:val="7D216484"/>
    <w:rsid w:val="7D2C7BD6"/>
    <w:rsid w:val="7E2931EA"/>
    <w:rsid w:val="7E67064B"/>
    <w:rsid w:val="7E867BC7"/>
    <w:rsid w:val="7EB83CDD"/>
    <w:rsid w:val="7F0B3110"/>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宋体"/>
      <w:kern w:val="2"/>
      <w:sz w:val="21"/>
    </w:rPr>
  </w:style>
  <w:style w:type="paragraph" w:styleId="3">
    <w:name w:val="Body Text"/>
    <w:basedOn w:val="1"/>
    <w:qFormat/>
    <w:uiPriority w:val="1"/>
    <w:pPr>
      <w:ind w:left="137"/>
    </w:pPr>
    <w:rPr>
      <w:rFonts w:ascii="宋体" w:hAnsi="宋体"/>
      <w:sz w:val="20"/>
    </w:rPr>
  </w:style>
  <w:style w:type="paragraph" w:styleId="5">
    <w:name w:val="Body Text Indent"/>
    <w:basedOn w:val="1"/>
    <w:qFormat/>
    <w:uiPriority w:val="0"/>
    <w:pPr>
      <w:adjustRightInd w:val="0"/>
      <w:spacing w:line="360" w:lineRule="atLeast"/>
      <w:ind w:left="1077"/>
      <w:textAlignment w:val="baseline"/>
    </w:pPr>
    <w:rPr>
      <w:b/>
      <w:kern w:val="0"/>
    </w:r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eastAsia="宋体" w:cs="Times New Roman"/>
      <w:kern w:val="0"/>
      <w:sz w:val="22"/>
      <w:szCs w:val="20"/>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11">
    <w:name w:val="toc 2"/>
    <w:basedOn w:val="1"/>
    <w:next w:val="1"/>
    <w:qFormat/>
    <w:uiPriority w:val="0"/>
    <w:pPr>
      <w:ind w:left="420" w:leftChars="200"/>
    </w:pPr>
  </w:style>
  <w:style w:type="paragraph" w:styleId="12">
    <w:name w:val="Body Text First Indent 2"/>
    <w:basedOn w:val="5"/>
    <w:unhideWhenUsed/>
    <w:qFormat/>
    <w:uiPriority w:val="99"/>
    <w:pPr>
      <w:ind w:firstLine="420" w:firstLineChars="200"/>
    </w:pPr>
  </w:style>
  <w:style w:type="table" w:styleId="14">
    <w:name w:val="Table Grid"/>
    <w:basedOn w:val="1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文字"/>
    <w:basedOn w:val="1"/>
    <w:qFormat/>
    <w:uiPriority w:val="0"/>
    <w:pPr>
      <w:spacing w:before="25" w:after="25"/>
    </w:pPr>
    <w:rPr>
      <w:bCs/>
      <w:spacing w:val="10"/>
    </w:rPr>
  </w:style>
  <w:style w:type="character" w:customStyle="1" w:styleId="17">
    <w:name w:val="页眉 字符"/>
    <w:basedOn w:val="15"/>
    <w:link w:val="9"/>
    <w:qFormat/>
    <w:uiPriority w:val="99"/>
    <w:rPr>
      <w:rFonts w:ascii="Times New Roman" w:hAnsi="Times New Roman" w:eastAsia="宋体" w:cs="Times New Roman"/>
      <w:sz w:val="18"/>
      <w:szCs w:val="18"/>
    </w:rPr>
  </w:style>
  <w:style w:type="character" w:customStyle="1" w:styleId="18">
    <w:name w:val="页脚 字符"/>
    <w:basedOn w:val="15"/>
    <w:link w:val="8"/>
    <w:qFormat/>
    <w:uiPriority w:val="99"/>
    <w:rPr>
      <w:rFonts w:ascii="Times New Roman" w:hAnsi="Times New Roman" w:eastAsia="宋体" w:cs="Times New Roman"/>
      <w:sz w:val="18"/>
      <w:szCs w:val="18"/>
    </w:rPr>
  </w:style>
  <w:style w:type="character" w:customStyle="1" w:styleId="19">
    <w:name w:val="批注框文本 字符"/>
    <w:basedOn w:val="15"/>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纯文本1"/>
    <w:basedOn w:val="1"/>
    <w:link w:val="22"/>
    <w:qFormat/>
    <w:uiPriority w:val="0"/>
    <w:rPr>
      <w:rFonts w:ascii="宋体" w:hAnsi="Courier New"/>
    </w:rPr>
  </w:style>
  <w:style w:type="character" w:customStyle="1" w:styleId="22">
    <w:name w:val="纯文本 字符"/>
    <w:link w:val="21"/>
    <w:qFormat/>
    <w:uiPriority w:val="0"/>
    <w:rPr>
      <w:rFonts w:ascii="宋体" w:hAnsi="Courier New" w:eastAsia="宋体" w:cs="Times New Roman"/>
      <w:kern w:val="2"/>
      <w:sz w:val="21"/>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9</Pages>
  <Words>3675</Words>
  <Characters>4114</Characters>
  <Lines>258</Lines>
  <Paragraphs>72</Paragraphs>
  <TotalTime>5</TotalTime>
  <ScaleCrop>false</ScaleCrop>
  <LinksUpToDate>false</LinksUpToDate>
  <CharactersWithSpaces>4728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2022-07-26T12:15:01Z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AD2B8EC021C34B138046D697C7C3924F</vt:lpwstr>
  </property>
</Properties>
</file>