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隶书" w:hAnsi="宋体" w:eastAsia="隶书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1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过程与活动、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受审核部门：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部门负责人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侯大鹏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郭洪芳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陈丽丹【远程】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【远程审核沟通方式：腾讯会议/微信/电话/语音】</w:t>
            </w:r>
          </w:p>
          <w:p>
            <w:pPr>
              <w:spacing w:before="1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07-16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审核条款：</w:t>
            </w:r>
            <w:bookmarkStart w:id="0" w:name="_GoBack"/>
            <w:bookmarkEnd w:id="0"/>
          </w:p>
          <w:p>
            <w:pPr>
              <w:spacing w:before="120"/>
              <w:rPr>
                <w:rFonts w:hint="default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(V1.0):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2.4.2/2.5.1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/2.5.2.3/3.5/3.12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2.4.2 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lang w:val="en-US" w:eastAsia="zh-CN"/>
              </w:rPr>
              <w:t>管理</w:t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2.4.2</w:t>
            </w:r>
            <w:r>
              <w:rPr>
                <w:rFonts w:hint="eastAsia"/>
              </w:rPr>
              <w:t>条款 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本部门分解的食品安全目标实现情况的评价，及其测量方法是：</w:t>
            </w:r>
          </w:p>
          <w:tbl>
            <w:tblPr>
              <w:tblStyle w:val="9"/>
              <w:tblW w:w="89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9"/>
              <w:gridCol w:w="1060"/>
              <w:gridCol w:w="2660"/>
              <w:gridCol w:w="1113"/>
              <w:gridCol w:w="20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86" w:hRule="atLeast"/>
              </w:trPr>
              <w:tc>
                <w:tcPr>
                  <w:tcW w:w="2059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食品安全目标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考核频率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计算方法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rPr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目标实际完成（202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2.1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-202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原料漏检率为零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实际统计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 w:eastAsia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eastAsia" w:eastAsia="宋体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物料准时到货率≥98%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采购物料准时到货订单数/该时间段内采购订单总数×100%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205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采购原料100%来自合格供方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每</w:t>
                  </w:r>
                  <w:r>
                    <w:rPr>
                      <w:rFonts w:hint="eastAsia"/>
                      <w:color w:val="000000" w:themeColor="text1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26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采购原料来自合格供方数/采购原料总数×100%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>
                  <w:pPr>
                    <w:spacing w:before="156" w:beforeLines="50"/>
                    <w:jc w:val="both"/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采购部</w:t>
                  </w:r>
                </w:p>
              </w:tc>
              <w:tc>
                <w:tcPr>
                  <w:tcW w:w="2037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</w:tr>
          </w:tbl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目标已实现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目标没有实现的，组织在内部及时进行原因分析并采取了改进措施。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2.5.1条款和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采购部岗位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snapToGrid w:val="0"/>
              <w:spacing w:before="0" w:after="0" w:line="360" w:lineRule="auto"/>
              <w:ind w:firstLine="420" w:firstLineChars="200"/>
              <w:jc w:val="both"/>
              <w:rPr>
                <w:rFonts w:hint="default" w:eastAsia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ourier New"/>
                <w:sz w:val="21"/>
                <w:szCs w:val="21"/>
                <w:highlight w:val="none"/>
                <w:lang w:val="en-US" w:eastAsia="zh-CN"/>
              </w:rPr>
              <w:t>负责公司生产所需原材料的采购供应，确保管理体系在本部门正常运行；对供应商进行评估、选择及管理，确保供应商和相关材料符合要求。</w:t>
            </w:r>
            <w:r>
              <w:rPr>
                <w:rFonts w:hint="eastAsia" w:ascii="宋体" w:hAnsi="宋体" w:cs="Courier New"/>
                <w:sz w:val="21"/>
                <w:szCs w:val="21"/>
                <w:highlight w:val="none"/>
                <w:lang w:val="en-US" w:eastAsia="zh-CN"/>
              </w:rPr>
              <w:t>采购合同的管理，</w:t>
            </w:r>
            <w:r>
              <w:rPr>
                <w:rFonts w:hint="eastAsia" w:ascii="宋体" w:hAnsi="宋体" w:eastAsia="宋体" w:cs="Courier New"/>
                <w:sz w:val="21"/>
                <w:szCs w:val="21"/>
                <w:highlight w:val="none"/>
                <w:lang w:val="en-US" w:eastAsia="zh-CN"/>
              </w:rPr>
              <w:t>当物料出现不良时，与供应商交涉及处理退换货事宜</w:t>
            </w:r>
            <w:r>
              <w:rPr>
                <w:rFonts w:hint="eastAsia" w:ascii="宋体" w:hAnsi="宋体" w:cs="Courier New"/>
                <w:sz w:val="21"/>
                <w:szCs w:val="21"/>
                <w:highlight w:val="none"/>
                <w:lang w:val="en-US" w:eastAsia="zh-CN"/>
              </w:rPr>
              <w:t>，与其他部门的沟通等工作。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外部</w:t>
            </w:r>
            <w:r>
              <w:rPr>
                <w:rFonts w:hint="eastAsia"/>
              </w:rPr>
              <w:t>沟通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t>H(V1.0)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2.5.</w:t>
            </w: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val="en-US" w:eastAsia="zh-CN"/>
              </w:rPr>
              <w:t>管理手册第2.5.2.3条款、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沟通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组织考虑了合规义务，确保食品安全信息与食品安全管理体系形成的信息一致且真实可信。</w:t>
            </w:r>
          </w:p>
          <w:p>
            <w:pPr>
              <w:pStyle w:val="8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与外部供方的沟通一般由采购部负责。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组织与外部供方签订《购销合同》、《采购合同》或《销售合同》，沟通以下要求：包括名称、规格、数量、单价、产品质量要求、包装要求、交货方式、运输方式、付款方式、验收标准等。</w:t>
            </w:r>
          </w:p>
          <w:p>
            <w:pPr>
              <w:ind w:firstLine="420" w:firstLineChars="200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例如与</w:t>
            </w:r>
            <w:r>
              <w:rPr>
                <w:rFonts w:hint="eastAsia"/>
                <w:u w:val="single"/>
                <w:lang w:val="en-US" w:eastAsia="zh-CN"/>
              </w:rPr>
              <w:t>卡拉胶A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肇庆海星生物科技有限公司</w:t>
            </w:r>
            <w:r>
              <w:rPr>
                <w:rFonts w:hint="eastAsia"/>
                <w:lang w:val="en-US" w:eastAsia="zh-CN"/>
              </w:rPr>
              <w:t>签订的《海星公司产品购销合同》，合同编号：</w:t>
            </w:r>
            <w:r>
              <w:rPr>
                <w:rFonts w:hint="eastAsia"/>
                <w:u w:val="single"/>
                <w:lang w:val="en-US" w:eastAsia="zh-CN"/>
              </w:rPr>
              <w:t>20220707-01</w:t>
            </w:r>
            <w:r>
              <w:rPr>
                <w:rFonts w:hint="eastAsia"/>
                <w:lang w:val="en-US" w:eastAsia="zh-CN"/>
              </w:rPr>
              <w:t>，合同签订时间：</w:t>
            </w:r>
            <w:r>
              <w:rPr>
                <w:rFonts w:hint="eastAsia"/>
                <w:u w:val="single"/>
                <w:lang w:val="en-US" w:eastAsia="zh-CN"/>
              </w:rPr>
              <w:t>2022.7.7</w:t>
            </w:r>
            <w:r>
              <w:rPr>
                <w:rFonts w:hint="eastAsia"/>
                <w:u w:val="none"/>
                <w:lang w:val="en-US" w:eastAsia="zh-CN"/>
              </w:rPr>
              <w:t>，采购数量</w:t>
            </w:r>
            <w:r>
              <w:rPr>
                <w:rFonts w:hint="eastAsia"/>
                <w:u w:val="single"/>
                <w:lang w:val="en-US" w:eastAsia="zh-CN"/>
              </w:rPr>
              <w:t>200kg</w:t>
            </w:r>
            <w:r>
              <w:rPr>
                <w:rFonts w:hint="eastAsia"/>
                <w:u w:val="none"/>
                <w:lang w:val="en-US" w:eastAsia="zh-CN"/>
              </w:rPr>
              <w:t>，规定了要求：</w:t>
            </w:r>
            <w:r>
              <w:rPr>
                <w:rFonts w:hint="eastAsia"/>
                <w:u w:val="single"/>
                <w:lang w:val="en-US" w:eastAsia="zh-CN"/>
              </w:rPr>
              <w:t>按需方提供样品供货，如验收有异议，五天内向供方提出退或换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</w:p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u w:val="single"/>
                <w:lang w:val="en-US" w:eastAsia="zh-CN"/>
              </w:rPr>
              <w:t>桑葚提取物5:1</w:t>
            </w:r>
            <w:r>
              <w:rPr>
                <w:rFonts w:hint="eastAsia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宣城百草药业有限公司</w:t>
            </w:r>
            <w:r>
              <w:rPr>
                <w:rFonts w:hint="eastAsia"/>
                <w:lang w:val="en-US" w:eastAsia="zh-CN"/>
              </w:rPr>
              <w:t>签订的《购销合同》，合同编号：</w:t>
            </w:r>
            <w:r>
              <w:rPr>
                <w:rFonts w:hint="eastAsia"/>
                <w:u w:val="single"/>
                <w:lang w:val="en-US" w:eastAsia="zh-CN"/>
              </w:rPr>
              <w:t>GX033</w:t>
            </w:r>
            <w:r>
              <w:rPr>
                <w:rFonts w:hint="eastAsia"/>
                <w:lang w:val="en-US" w:eastAsia="zh-CN"/>
              </w:rPr>
              <w:t>，合同签订时间：</w:t>
            </w:r>
            <w:r>
              <w:rPr>
                <w:rFonts w:hint="eastAsia"/>
                <w:u w:val="single"/>
                <w:lang w:val="en-US" w:eastAsia="zh-CN"/>
              </w:rPr>
              <w:t>2022.5.11</w:t>
            </w:r>
            <w:r>
              <w:rPr>
                <w:rFonts w:hint="eastAsia"/>
                <w:u w:val="none"/>
                <w:lang w:val="en-US" w:eastAsia="zh-CN"/>
              </w:rPr>
              <w:t>，采购数量</w:t>
            </w:r>
            <w:r>
              <w:rPr>
                <w:rFonts w:hint="eastAsia"/>
                <w:u w:val="single"/>
                <w:lang w:val="en-US" w:eastAsia="zh-CN"/>
              </w:rPr>
              <w:t>75kg</w:t>
            </w:r>
            <w:r>
              <w:rPr>
                <w:rFonts w:hint="eastAsia"/>
                <w:u w:val="none"/>
                <w:lang w:val="en-US" w:eastAsia="zh-CN"/>
              </w:rPr>
              <w:t>，规定了要求：</w:t>
            </w:r>
            <w:r>
              <w:rPr>
                <w:rFonts w:hint="eastAsia"/>
                <w:u w:val="single"/>
                <w:lang w:val="en-US" w:eastAsia="zh-CN"/>
              </w:rPr>
              <w:t>供方对需方质量负责，含量及密度符合质量标准。</w:t>
            </w:r>
          </w:p>
          <w:p>
            <w:pPr>
              <w:pStyle w:val="8"/>
              <w:ind w:left="0" w:leftChars="0" w:firstLine="420" w:firstLineChars="0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u w:val="single"/>
                <w:lang w:val="en-US" w:eastAsia="zh-CN"/>
              </w:rPr>
              <w:t>复合益生菌片膜（口径35mm）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的供方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江阴市安氏彩印包装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签订的《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购销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合同》，合同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签订时间：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2022.6.10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材质：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PET8/AL40/PP35易撕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，数量：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10万片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，规定了要求：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按需方的要求、签字稿或样品生产，</w:t>
            </w:r>
            <w:r>
              <w:rPr>
                <w:rFonts w:hint="eastAsia"/>
                <w:u w:val="single"/>
                <w:lang w:val="en-US" w:eastAsia="zh-CN"/>
              </w:rPr>
              <w:t>如验收有异议，五天内与供方联系，质量问题由供方负责调换。</w:t>
            </w:r>
            <w:r>
              <w:rPr>
                <w:rFonts w:hint="eastAsia"/>
                <w:u w:val="none"/>
                <w:lang w:val="en-US" w:eastAsia="zh-CN"/>
              </w:rPr>
              <w:t>合同有效期：</w:t>
            </w:r>
            <w:r>
              <w:rPr>
                <w:rFonts w:hint="eastAsia"/>
                <w:u w:val="single"/>
                <w:lang w:val="en-US" w:eastAsia="zh-CN"/>
              </w:rPr>
              <w:t>2022.6.10至2023.6.9。</w:t>
            </w:r>
          </w:p>
          <w:p>
            <w:pPr>
              <w:pStyle w:val="8"/>
              <w:ind w:left="0" w:leftChars="0" w:firstLine="42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  <w:u w:val="single"/>
                <w:lang w:val="en-US" w:eastAsia="zh-CN"/>
              </w:rPr>
              <w:t>玻璃瓶（50zkt）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的供方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山东省药用玻璃股份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single"/>
                <w:lang w:val="en-US" w:eastAsia="zh-CN" w:bidi="ar-SA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签订的《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工业品买卖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合同》，</w:t>
            </w:r>
            <w:r>
              <w:rPr>
                <w:rFonts w:hint="eastAsia"/>
                <w:lang w:val="en-US" w:eastAsia="zh-CN"/>
              </w:rPr>
              <w:t>合同编号：</w:t>
            </w:r>
            <w:r>
              <w:rPr>
                <w:rFonts w:hint="eastAsia"/>
                <w:u w:val="single"/>
                <w:lang w:val="en-US" w:eastAsia="zh-CN"/>
              </w:rPr>
              <w:t>2022062401Y,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合同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签订时间：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2022.6.24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数量：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14.4万只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none"/>
                <w:lang w:val="en-US" w:eastAsia="zh-CN" w:bidi="ar-SA"/>
              </w:rPr>
              <w:t>，规定了质量标准：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u w:val="single"/>
                <w:lang w:val="en-US" w:eastAsia="zh-CN" w:bidi="ar-SA"/>
              </w:rPr>
              <w:t>根据国家标准或企业标准生产及检验，</w:t>
            </w:r>
            <w:r>
              <w:rPr>
                <w:rFonts w:hint="eastAsia"/>
                <w:u w:val="single"/>
                <w:lang w:val="en-US" w:eastAsia="zh-CN"/>
              </w:rPr>
              <w:t>如验收有异议，15天内书面提出。</w:t>
            </w:r>
            <w:r>
              <w:rPr>
                <w:rFonts w:hint="eastAsia"/>
                <w:u w:val="none"/>
                <w:lang w:val="en-US" w:eastAsia="zh-CN"/>
              </w:rPr>
              <w:t>合同有效期：</w:t>
            </w:r>
            <w:r>
              <w:rPr>
                <w:rFonts w:hint="eastAsia"/>
                <w:u w:val="single"/>
                <w:lang w:val="en-US" w:eastAsia="zh-CN"/>
              </w:rPr>
              <w:t>2022.6.10至2023.6.9。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采购管理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H(V1.0)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《采购控制程序》 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r>
              <w:rPr/>
              <w:sym w:font="Wingdings" w:char="F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F0A8"/>
            </w:r>
            <w:r>
              <w:rPr>
                <w:rFonts w:hint="eastAsia"/>
              </w:rPr>
              <w:t>不符合</w:t>
            </w: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13"/>
            </w:pPr>
          </w:p>
          <w:p>
            <w:pPr>
              <w:pStyle w:val="8"/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产品检测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型式检验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虫害消杀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企业应防止原辅料、食品包装材料中存在食品安全危害，制定/实施其安全卫生保障制度，至少应满足以下方面的要求：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制定原辅料、食品包装材料供方相应的有效资格条件并确定供方名单;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查看《供</w:t>
            </w:r>
            <w:r>
              <w:t>方</w:t>
            </w:r>
            <w:r>
              <w:rPr>
                <w:rFonts w:hint="eastAsia"/>
              </w:rPr>
              <w:t>评价制度》中有对合格供方的评价准则；</w:t>
            </w:r>
          </w:p>
          <w:p>
            <w:pPr>
              <w:rPr>
                <w:rFonts w:hint="default" w:eastAsia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查看《合格供</w:t>
            </w:r>
            <w:r>
              <w:t>方</w:t>
            </w:r>
            <w:r>
              <w:rPr>
                <w:rFonts w:hint="eastAsia"/>
              </w:rPr>
              <w:t>名单》，共有</w:t>
            </w:r>
            <w:r>
              <w:rPr>
                <w:rFonts w:hint="eastAsia"/>
                <w:u w:val="single"/>
                <w:lang w:val="en-US" w:eastAsia="zh-CN"/>
              </w:rPr>
              <w:t>274</w:t>
            </w:r>
            <w:r>
              <w:rPr>
                <w:rFonts w:hint="eastAsia"/>
              </w:rPr>
              <w:t>家；包括了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果蔬谷物粉原料、植脂末、浓缩果汁、淀粉、奶粉、糊精、咖啡粉、食品添加剂、卷膜内袋、玻璃瓶及瓶盖、包装盒、纸箱等供方。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 评估原辅料、食品包装材料供方保障提供产品安全卫生的能力，必要时，对供方的食品安全管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理体系进行文件审核或对供方进行现场审核；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通过供方评价方式进行。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                  </w:t>
            </w:r>
          </w:p>
          <w:p>
            <w:pPr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</w:t>
            </w:r>
            <w:r>
              <w:rPr>
                <w:rFonts w:hint="eastAsia"/>
                <w:u w:val="single"/>
                <w:lang w:val="en-US" w:eastAsia="zh-CN"/>
              </w:rPr>
              <w:t>名录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宣城奇佳食品配料有限公司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植脂末等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《营业执照》编号： </w:t>
                  </w:r>
                  <w:r>
                    <w:rPr>
                      <w:rFonts w:hint="eastAsia"/>
                      <w:u w:val="single"/>
                    </w:rPr>
                    <w:t>91341800MA2T1XRX42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SC10234180205791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2113412249（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植脂末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浙江方圆检测集团股份有限公司</w:t>
                  </w:r>
                  <w:r>
                    <w:rPr>
                      <w:rFonts w:hint="eastAsia"/>
                      <w:lang w:val="en-US" w:eastAsia="zh-CN"/>
                    </w:rPr>
                    <w:t>；检测项目：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铅、总砷、BHA、BHT、TBHQ、金黄色葡萄球菌、沙门氏菌、菌落总数、大肠菌群、霉菌等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8"/>
              <w:ind w:left="0" w:leftChars="0" w:firstLine="0" w:firstLineChars="0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青岛雀巢咖啡有限公司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速溶咖啡粉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91370285614314338B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SC10637028510660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37000011212121474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雀巢速溶咖啡V型</w:t>
                  </w:r>
                  <w:r>
                    <w:rPr>
                      <w:rFonts w:hint="eastAsia"/>
                    </w:rPr>
                    <w:t>）</w:t>
                  </w:r>
                </w:p>
                <w:p>
                  <w:pPr>
                    <w:ind w:firstLine="5250" w:firstLineChars="250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firstLine="0" w:firstLineChars="0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青岛海关技术中心</w:t>
                  </w:r>
                  <w:r>
                    <w:rPr>
                      <w:rFonts w:hint="eastAsia"/>
                      <w:lang w:val="en-US" w:eastAsia="zh-CN"/>
                    </w:rPr>
                    <w:t>；检测项目：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铅、总砷、霉菌、菌落总数、大肠菌群、沙门氏菌等。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江苏永瑞生物有限公司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果蔬粉类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91320831346483150E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SC13132083100113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 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白芸豆提取物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SZJC2022020388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云南三正技术检测有限公司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总砷、铅、汞、黄曲霉毒素B1、滴滴涕、六六六、菌落总数、大肠菌群、霉菌、沙门氏菌、金黄色葡萄球菌等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山药粉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JX-DI-0578-006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江苏佳信检测技术有限公司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总砷、大肠菌群、霉菌等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产</w:t>
                  </w:r>
                  <w:r>
                    <w:rPr>
                      <w:highlight w:val="none"/>
                    </w:rPr>
                    <w:t>品名称：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水蜜桃粉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  <w:highlight w:val="none"/>
                    </w:rPr>
                    <w:t>编</w:t>
                  </w:r>
                  <w:r>
                    <w:rPr>
                      <w:highlight w:val="none"/>
                    </w:rPr>
                    <w:t>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ZHOJ22010853001</w:t>
                  </w:r>
                </w:p>
                <w:p>
                  <w:pPr>
                    <w:rPr>
                      <w:rFonts w:hint="default"/>
                      <w:highlight w:val="none"/>
                      <w:u w:val="singl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珠海天祥粤澳质量技术服务有限公司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报告签发日期</w:t>
                  </w:r>
                  <w:r>
                    <w:rPr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-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01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检测项目</w:t>
                  </w:r>
                  <w:r>
                    <w:rPr>
                      <w:highlight w:val="none"/>
                    </w:rP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铅、沙门氏菌、菌落总数、金黄色葡萄球菌、大肠菌群、霉菌等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</w:t>
                  </w:r>
                  <w:r>
                    <w:rPr>
                      <w:highlight w:val="none"/>
                    </w:rPr>
                    <w:t>验结果：</w:t>
                  </w:r>
                  <w:r>
                    <w:rPr>
                      <w:highlight w:val="none"/>
                      <w:u w:val="single"/>
                    </w:rPr>
                    <w:t>合格</w:t>
                  </w:r>
                </w:p>
                <w:p/>
                <w:p/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武汉天天好生物制品有限公司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鱼胶原蛋白肽粉等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91420100300194599L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SC11342012201650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WHF22-005175-01</w:t>
                  </w:r>
                  <w:r>
                    <w:rPr>
                      <w:rFonts w:hint="eastAsia"/>
                      <w:u w:val="single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鱼胶原蛋白肽</w:t>
                  </w:r>
                  <w:r>
                    <w:rPr>
                      <w:rFonts w:hint="eastAsia"/>
                      <w:u w:val="single"/>
                    </w:rPr>
                    <w:t>）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通标标准技术服务有限公司武汉分公司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菌落总数、大肠菌群、沙门氏菌、金黄色葡萄球菌、总砷、总汞、铅、镉、铬等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厦门集孚食品有限公司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各类食品添加剂、椰子油、酵母抽提物等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91350211MA345PRW5U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经营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JY13502110329769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</w:t>
                  </w:r>
                  <w:r>
                    <w:rPr>
                      <w:rFonts w:hint="eastAsia"/>
                      <w:u w:val="single"/>
                    </w:rPr>
                    <w:t xml:space="preserve">               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安琪酵母抽提物FHG-1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SX2022SP02970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三峡公共检验检测中心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PH、铵盐、氯化钠、总氮等。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粉末椰子油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XZ21-5433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国家粮食局西安油脂食品及饲料质量监督检验中心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16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酸价、过氧化值、总砷、铅、黄曲霉毒素B1、苯并（α）芘、BHA、BHT、霉菌、沙门氏菌、金黄色葡萄球菌、菌落总数、大肠菌群等。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无水柠檬酸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A22200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2141</w:t>
                  </w:r>
                  <w:r>
                    <w:rPr>
                      <w:rFonts w:hint="eastAsia"/>
                      <w:u w:val="single"/>
                    </w:rPr>
                    <w:t>9101001C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上海华测品标检测技术有限公司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02-17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沙门氏菌、金黄色葡萄球菌、苯并（α）芘、总砷、铅、铝、铁、汞、镉、铬、等。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食品添加剂二氧化硅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</w:rPr>
                    <w:t>A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1B816003A1F1121179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08-24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砷、铅等。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K型精制卡拉胶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XMF22-001179-03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通标标准技术服务有限公司厦门分公司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03-04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沙门氏菌、菌落总数、砷、铅、总汞、镉等。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滨化集团股份有限公司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tabs>
                      <w:tab w:val="left" w:pos="783"/>
                      <w:tab w:val="left" w:pos="5810"/>
                    </w:tabs>
                    <w:rPr>
                      <w:rFonts w:hint="default" w:eastAsia="宋体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氢氧化钠（管道CIP清洗使用）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91370000166926751K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</w:t>
                  </w:r>
                  <w:r>
                    <w:t>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t>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SC20137160200244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S2021-W-11088(食品添加剂 氢氧化钠)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滨州市产品质量监督检验所，</w:t>
                  </w: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砷、铅、汞等。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  <w:p>
                  <w:pPr>
                    <w:pStyle w:val="8"/>
                    <w:ind w:left="0" w:firstLine="0" w:firstLineChars="0"/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漳州市神味天然食品工业有限公司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浓缩果汁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91350623156720493B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SC10635062300657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firstLine="0" w:firstLineChars="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浓缩山楂汁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OQA9WR4F0089185F1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10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铅、菌落总数、大肠菌群、霉菌、酵母菌、沙门氏菌等。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浓缩橙汁</w:t>
                  </w:r>
                </w:p>
                <w:p>
                  <w:pPr>
                    <w:rPr>
                      <w:rFonts w:hint="default"/>
                      <w:u w:val="singl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OQAWKQLF0131335F1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谱尼测试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03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22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铅、菌落总数、大肠菌群、霉菌、酵母菌、沙门氏菌等。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苹果浓缩汁（浆）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A2210280331101008E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厦门市华测检测技术有限公司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报告签发日期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>202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检测项目</w:t>
                  </w:r>
                  <w:r>
                    <w:rPr>
                      <w:u w:val="non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铅、总砷、展青霉素、毒死蜱、菌落总数、大肠菌群、霉菌、酵母菌、沙门氏菌、金黄色葡萄球菌等。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none"/>
                    </w:rPr>
                    <w:t>检</w:t>
                  </w:r>
                  <w:r>
                    <w:rPr>
                      <w:u w:val="none"/>
                    </w:rP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pStyle w:val="8"/>
                    <w:ind w:left="0" w:firstLine="0" w:firstLineChars="0"/>
                    <w:rPr>
                      <w:rFonts w:hint="default"/>
                      <w:u w:val="singl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罗盖特（中国）营养食品有限公司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麦芽糖醇液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91320000731174602R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SC20132070300015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>A2220035689101001C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麦芽糖醇液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 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上海华测品标检测技术有限公司，</w:t>
                  </w: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总砷、铅、镍、菌落总数、大肠菌群、霉菌酵母菌、金黄色葡萄球菌、沙门氏菌等。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宁波王龙科技股份有限公司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山梨酸钾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91330200695076094B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SC20133028101179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>2110915943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食品添加剂 山梨酸钾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浙江方圆检测集团股份有限公司</w:t>
                  </w:r>
                  <w:r>
                    <w:rPr>
                      <w:rFonts w:hint="eastAsia"/>
                      <w:lang w:val="en-US" w:eastAsia="zh-CN"/>
                    </w:rPr>
                    <w:t>；检测项目：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铅、砷、金黄色葡萄球菌、沙门氏菌、菌落总数、大肠菌群、霉菌酵母菌等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安徽金禾实业股份有限公司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三氯蔗糖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91341100796433177T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《食品</w:t>
                  </w:r>
                  <w:r>
                    <w:rPr>
                      <w:rFonts w:hint="eastAsia"/>
                      <w:lang w:val="en-US" w:eastAsia="zh-CN"/>
                    </w:rPr>
                    <w:t>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SC20134112200010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三氯蔗糖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ASH21-054023-01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通标标准技术服务(上海)有限公司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19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菌落总数、大肠菌群、霉菌、金黄色葡萄球菌、沙门氏菌、甲醇、总砷、铅等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8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山东省药用玻璃股份有限公司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玻璃瓶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913408007981176292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钠钙玻璃模制药瓶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YBTJ20210014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北京药品包装材料检验所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25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内表面耐水性、耐热冲击、121℃颗粒耐水性等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8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台山市新建业 (药用)五金包装有限公司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塑料塞、铝盖（配合玻璃瓶）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914407817499554824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粤XK16-204-05285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印刷经营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粤）印证字第4407000065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塑料塞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轻委2022-04-1057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广州质量监督检测研究院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4-27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高锰酸钾消耗量、铅、总迁移量等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8"/>
                    <w:ind w:left="0" w:leftChars="0" w:firstLine="0" w:firstLineChars="0"/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印刷防盗铝盖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轻委2022-04-1299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广州质量监督检测研究院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5-9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耐醇性能、耐杀菌性能、密封性能、防盗性能等</w:t>
                  </w:r>
                </w:p>
                <w:p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印时力（厦门）软包装有限公司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卷膜类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91350212MA3231NU5L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闽XK16-204-B0045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印刷经营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厦2020）印证字356400879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PET15/VMPET12/PE60食品复合包装膜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2021P-WJ0188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厦门市产品质量监督检验院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9-7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高锰酸钾消耗量、铅、总迁移量、溶剂残留量等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厦门金德威包装有限公司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卷膜类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91350200072807399Y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闽XK16-204-00433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印刷经营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厦2020）印证字356400005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复合包装膜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材质：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PET/CPP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2021P-WJ0528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厦门市产品质量监督检验院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1-11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高锰酸钾消耗量、铅、甲苯二胺、溶剂残留量等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复合包装膜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材质：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PET/MPET/PE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2021P-WJ0386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厦门市产品质量监督检验院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1-10-18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高锰酸钾消耗量、铅、甲苯二胺、溶剂残留量等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rPr>
                      <w:u w:val="single"/>
                    </w:rPr>
                  </w:pP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厦门鑫新光塑料包装有限公司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铝箔袋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91350212079370433A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闽XK16-204-00524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铝箔袋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2022P-XJD0049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厦门市产品质量监督检验院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202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-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4-24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高锰酸钾消耗量、铅、溶剂残留量等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梅河口市阜康酒精有限责任公司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酒精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5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>91220581737049044Y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SC11522058132481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安全生产</w:t>
                  </w:r>
                  <w:r>
                    <w:rPr>
                      <w:rFonts w:hint="eastAsia"/>
                    </w:rPr>
                    <w:t>许可证》编号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吉梅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WH安许证字[2020]003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BPAFZ2HK04169901（食用酒精）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其他：</w:t>
                  </w:r>
                  <w:r>
                    <w:rPr>
                      <w:rFonts w:hint="eastAsia"/>
                      <w:lang w:val="en-US" w:eastAsia="zh-CN"/>
                    </w:rPr>
                    <w:t>检测机构：谱尼测试；检测项目：甲醇、铅等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  <w:rPr>
                <w:rFonts w:hint="eastAsia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厦门净邦生物科技有限公司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pStyle w:val="8"/>
                    <w:ind w:left="0" w:firstLine="0" w:firstLineChars="0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虫害消杀服务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4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91350203664739473W 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《食品经营许可证》编号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（适用时）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           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其他：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提供有《有害生物防制服务机构服务能力证书A级》，证书编号：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202011564A</w:t>
                  </w:r>
                  <w:r>
                    <w:rPr>
                      <w:rFonts w:hint="eastAsia"/>
                      <w:lang w:val="en-US" w:eastAsia="zh-CN"/>
                    </w:rPr>
                    <w:t>，部门：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中国卫生有害生物防制协会</w:t>
                  </w:r>
                  <w:r>
                    <w:rPr>
                      <w:rFonts w:hint="eastAsia"/>
                      <w:lang w:val="en-US" w:eastAsia="zh-CN"/>
                    </w:rPr>
                    <w:t>，有效期：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2020年12月4日至2023年12月3日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提供了由厦门市卫生局出具的备案证书，备案号：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053</w:t>
                  </w:r>
                  <w:r>
                    <w:rPr>
                      <w:rFonts w:hint="eastAsia"/>
                      <w:lang w:val="en-US" w:eastAsia="zh-CN"/>
                    </w:rPr>
                    <w:t>；日期：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2012.03.29</w:t>
                  </w:r>
                  <w:r>
                    <w:rPr>
                      <w:rFonts w:hint="eastAsia"/>
                      <w:lang w:val="en-US" w:eastAsia="zh-CN"/>
                    </w:rPr>
                    <w:t>；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企业收集了使用药品的资质及MSDS、消杀人员的上岗证和健康证。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例如上岗证：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李海宾，有害生物防制员四级</w:t>
                  </w:r>
                  <w:r>
                    <w:rPr>
                      <w:rFonts w:hint="eastAsia"/>
                      <w:lang w:val="en-US" w:eastAsia="zh-CN"/>
                    </w:rPr>
                    <w:t>，发证日期：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2015年11月5日</w:t>
                  </w:r>
                  <w:r>
                    <w:rPr>
                      <w:rFonts w:hint="eastAsia"/>
                      <w:lang w:val="en-US" w:eastAsia="zh-CN"/>
                    </w:rPr>
                    <w:t>，证书编号：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21130121055400981</w:t>
                  </w:r>
                  <w:r>
                    <w:rPr>
                      <w:rFonts w:hint="eastAsia"/>
                      <w:lang w:val="en-US" w:eastAsia="zh-CN"/>
                    </w:rPr>
                    <w:t>，健康证：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李海宾</w:t>
                  </w:r>
                  <w:r>
                    <w:rPr>
                      <w:rFonts w:hint="eastAsia"/>
                      <w:lang w:val="en-US" w:eastAsia="zh-CN"/>
                    </w:rPr>
                    <w:t>，编号：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闽（2022）1802-019354</w:t>
                  </w:r>
                  <w:r>
                    <w:rPr>
                      <w:rFonts w:hint="eastAsia"/>
                      <w:lang w:val="en-US" w:eastAsia="zh-CN"/>
                    </w:rPr>
                    <w:t>，有效期至：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2023年3月7日</w:t>
                  </w:r>
                  <w:r>
                    <w:rPr>
                      <w:rFonts w:hint="eastAsia"/>
                      <w:lang w:val="en-US" w:eastAsia="zh-CN"/>
                    </w:rPr>
                    <w:t>。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与企业签订了《有害生物治理系统服务合同》，服务项目为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鼠类、飞虫类、爬虫类</w:t>
                  </w:r>
                  <w:r>
                    <w:rPr>
                      <w:rFonts w:hint="eastAsia"/>
                      <w:lang w:val="en-US" w:eastAsia="zh-CN"/>
                    </w:rPr>
                    <w:t>，服务频率为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每月2次</w:t>
                  </w:r>
                  <w:r>
                    <w:rPr>
                      <w:rFonts w:hint="eastAsia"/>
                      <w:lang w:val="en-US" w:eastAsia="zh-CN"/>
                    </w:rPr>
                    <w:t>。合同期限无异议自动延续。</w:t>
                  </w:r>
                </w:p>
                <w:p>
                  <w:pPr>
                    <w:pStyle w:val="8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每次服务结束后会填写《客户服务记录单》，明确了消杀服务项目，药品和浓度，由消杀人员和企业员工双方确认签字。每月对鼠类、飞虫类形成月度趋势分析报告。</w:t>
                  </w:r>
                </w:p>
                <w:p>
                  <w:pPr>
                    <w:pStyle w:val="8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13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同时抽取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魔芋粉</w:t>
            </w:r>
            <w:r>
              <w:rPr>
                <w:rFonts w:hint="eastAsia"/>
                <w:highlight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肇庆海星生物科技有限公司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冰糖</w:t>
            </w:r>
            <w:r>
              <w:rPr>
                <w:rFonts w:hint="eastAsia"/>
                <w:highlight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广西龙州鑫桂龙食品有限公司</w:t>
            </w:r>
            <w:r>
              <w:rPr>
                <w:rFonts w:hint="eastAsia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焦糖色</w:t>
            </w:r>
            <w:r>
              <w:rPr>
                <w:rFonts w:hint="eastAsia"/>
                <w:highlight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山东爱普食品工业有限公司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库拉索芦荟凝胶粉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宝鸡旭煌生物科技有限公司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低聚异麦芽糖粉、聚葡萄糖、异麦芽糖酮醇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福州瑞轩食品科技有限公司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新西兰奶粉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恒天然商贸（上海）有限公司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麦芽糊精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秦皇岛骊骅淀粉股份有限公司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γ-氨基丁酸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华熙生物科技股份有限公司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彩盒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厦门金景诚印刷科技有限公司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DL苹果酸、硬脂酸镁、透明质酸钠、苋菜红、葡萄香精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厦门圣尔康食品有限公司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收缩膜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厦门昇琪工贸有限公司</w:t>
            </w:r>
            <w:r>
              <w:rPr>
                <w:rFonts w:hint="eastAsia"/>
                <w:u w:val="none"/>
                <w:lang w:val="en-US" w:eastAsia="zh-CN"/>
              </w:rPr>
              <w:t>；</w:t>
            </w:r>
            <w:r>
              <w:rPr>
                <w:rFonts w:hint="eastAsia"/>
                <w:u w:val="single"/>
                <w:lang w:val="en-US" w:eastAsia="zh-CN"/>
              </w:rPr>
              <w:t>洗手液</w:t>
            </w:r>
            <w:r>
              <w:rPr>
                <w:rFonts w:hint="eastAsia"/>
                <w:u w:val="none"/>
                <w:lang w:val="en-US" w:eastAsia="zh-CN"/>
              </w:rPr>
              <w:t>的供方</w:t>
            </w:r>
            <w:r>
              <w:rPr>
                <w:rFonts w:hint="eastAsia"/>
                <w:u w:val="single"/>
                <w:lang w:val="en-US" w:eastAsia="zh-CN"/>
              </w:rPr>
              <w:t>厦门美滋颜化妆品有限公司</w:t>
            </w:r>
            <w:r>
              <w:rPr>
                <w:rFonts w:hint="eastAsia"/>
                <w:u w:val="none"/>
                <w:lang w:val="en-US" w:eastAsia="zh-CN"/>
              </w:rPr>
              <w:t>，与上述结论一致。</w:t>
            </w:r>
          </w:p>
          <w:p>
            <w:pPr>
              <w:pStyle w:val="13"/>
              <w:rPr>
                <w:rFonts w:hint="default"/>
                <w:u w:val="none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c）制定原辅料、食品包装材料验收要求和程序，包括：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查看</w:t>
            </w:r>
            <w:r>
              <w:rPr>
                <w:bCs/>
                <w:szCs w:val="21"/>
                <w:highlight w:val="none"/>
              </w:rPr>
              <w:sym w:font="Wingdings" w:char="00FE"/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原辅料验收标准</w:t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》、《</w:t>
            </w:r>
            <w:r>
              <w:rPr>
                <w:rFonts w:hint="eastAsia"/>
                <w:bCs/>
                <w:szCs w:val="21"/>
                <w:highlight w:val="none"/>
                <w:lang w:val="en-US" w:eastAsia="zh-CN"/>
              </w:rPr>
              <w:t>食品包材验收标准</w:t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》</w:t>
            </w:r>
            <w:r>
              <w:rPr>
                <w:bCs/>
                <w:szCs w:val="21"/>
                <w:highlight w:val="none"/>
              </w:rPr>
              <w:sym w:font="Wingdings" w:char="00A8"/>
            </w:r>
            <w:r>
              <w:rPr>
                <w:rFonts w:hint="eastAsia"/>
                <w:bCs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</w:rPr>
              <w:t>原辅料、食品包装材料验收程序》，方法包括：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核对原辅料、食品包装材料的检验检疫、卫生合格证明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核对原辅料、食品包装材料的追溯标识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必要时，对原辅料、食品包装材料的安全卫生指标实施有针对性的检验、验证;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原辅料、食品包装材料验收要求：</w:t>
            </w:r>
            <w:r>
              <w:rPr>
                <w:rFonts w:hint="eastAsia"/>
                <w:lang w:val="en-US" w:eastAsia="zh-CN"/>
              </w:rPr>
              <w:t xml:space="preserve"> ——见品管</w:t>
            </w:r>
            <w:r>
              <w:rPr>
                <w:rFonts w:hint="eastAsia"/>
                <w:highlight w:val="none"/>
                <w:lang w:val="en-US" w:eastAsia="zh-CN"/>
              </w:rPr>
              <w:t>部</w:t>
            </w:r>
            <w:r>
              <w:rPr>
                <w:rFonts w:hint="eastAsia"/>
                <w:lang w:val="en-US" w:eastAsia="zh-CN"/>
              </w:rPr>
              <w:t>审核记录</w:t>
            </w:r>
          </w:p>
          <w:tbl>
            <w:tblPr>
              <w:tblStyle w:val="9"/>
              <w:tblW w:w="86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2"/>
              <w:gridCol w:w="4683"/>
              <w:gridCol w:w="21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控制点示例</w:t>
                  </w:r>
                </w:p>
              </w:tc>
              <w:tc>
                <w:tcPr>
                  <w:tcW w:w="4683" w:type="dxa"/>
                  <w:noWrap w:val="0"/>
                  <w:vAlign w:val="bottom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接收准则名称/可接受限值</w:t>
                  </w:r>
                </w:p>
              </w:tc>
              <w:tc>
                <w:tcPr>
                  <w:tcW w:w="2172" w:type="dxa"/>
                  <w:noWrap w:val="0"/>
                  <w:vAlign w:val="top"/>
                </w:tcPr>
                <w:p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依据来源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原辅料</w:t>
                  </w:r>
                </w:p>
              </w:tc>
              <w:tc>
                <w:tcPr>
                  <w:tcW w:w="4683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感官检验、来自合格供方、索证索票、部分粉末原料测试水分并留样（水分结果与批次报告比对）</w:t>
                  </w:r>
                </w:p>
              </w:tc>
              <w:tc>
                <w:tcPr>
                  <w:tcW w:w="2172" w:type="dxa"/>
                  <w:noWrap w:val="0"/>
                  <w:vAlign w:val="bottom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法律、法规</w:t>
                  </w:r>
                </w:p>
                <w:p>
                  <w:pPr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客户要求</w:t>
                  </w:r>
                </w:p>
                <w:p>
                  <w:pPr>
                    <w:rPr>
                      <w:bCs/>
                      <w:szCs w:val="21"/>
                      <w:lang w:val="en-GB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卷膜</w:t>
                  </w:r>
                </w:p>
              </w:tc>
              <w:tc>
                <w:tcPr>
                  <w:tcW w:w="468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1.印刷内容依据图纸进行核对。</w:t>
                  </w:r>
                </w:p>
                <w:p>
                  <w:pPr>
                    <w:jc w:val="both"/>
                    <w:rPr>
                      <w:rFonts w:hint="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2.成型尺寸厚度依据图纸进行测量。</w:t>
                  </w:r>
                </w:p>
                <w:p>
                  <w:pPr>
                    <w:jc w:val="both"/>
                    <w:rPr>
                      <w:rFonts w:hint="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3.复合材料是哪些，以及每个材料的厚度。</w:t>
                  </w:r>
                </w:p>
                <w:p>
                  <w:pPr>
                    <w:jc w:val="both"/>
                    <w:rPr>
                      <w:rFonts w:hint="default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Cs w:val="21"/>
                      <w:lang w:val="en-US" w:eastAsia="zh-CN"/>
                    </w:rPr>
                    <w:t>4.成型卷膜不能出现脱层。</w:t>
                  </w:r>
                </w:p>
              </w:tc>
              <w:tc>
                <w:tcPr>
                  <w:tcW w:w="2172" w:type="dxa"/>
                  <w:noWrap w:val="0"/>
                  <w:vAlign w:val="center"/>
                </w:tcPr>
                <w:p>
                  <w:pPr>
                    <w:jc w:val="both"/>
                    <w:rPr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法律、法规</w:t>
                  </w:r>
                </w:p>
                <w:p>
                  <w:pPr>
                    <w:jc w:val="both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客户要求</w:t>
                  </w:r>
                </w:p>
                <w:p>
                  <w:pPr>
                    <w:jc w:val="both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sym w:font="Wingdings" w:char="00FE"/>
                  </w:r>
                  <w:r>
                    <w:rPr>
                      <w:szCs w:val="21"/>
                    </w:rPr>
                    <w:t>预期用途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d)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使用的食品添加剂种类：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增稠剂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抗氧化剂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防腐剂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色素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香精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护色剂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酸</w:t>
            </w:r>
            <w:r>
              <w:rPr>
                <w:rFonts w:hint="eastAsia"/>
                <w:lang w:val="en-US" w:eastAsia="zh-CN"/>
              </w:rPr>
              <w:t>度调节</w:t>
            </w:r>
            <w:r>
              <w:rPr>
                <w:rFonts w:hint="eastAsia"/>
              </w:rPr>
              <w:t xml:space="preserve">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加工助剂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甜味剂、抗结剂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无用量限制种类：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山梨糖醇、卡拉胶、维生素C、咖啡香精等，详见食品添加剂清单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有用量限制种类：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山梨酸钾、三氯蔗糖、苋菜红、二氧化硅等，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详见食品添加剂清单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e）制定供方的评价制度，包括不合格供方的淘汰制度。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每年按照《</w:t>
            </w:r>
            <w:r>
              <w:rPr>
                <w:rFonts w:hint="eastAsia"/>
                <w:lang w:val="en-US" w:eastAsia="zh-CN"/>
              </w:rPr>
              <w:t>采购控制程序</w:t>
            </w:r>
            <w:r>
              <w:rPr>
                <w:rFonts w:hint="eastAsia"/>
              </w:rPr>
              <w:t>》进行供方再评价，对不合格的供方实施淘汰。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体系建立以来未发生淘汰供方情况</w:t>
            </w:r>
          </w:p>
          <w:p>
            <w:pPr>
              <w:spacing w:line="360" w:lineRule="auto"/>
              <w:rPr>
                <w:rFonts w:hint="default"/>
                <w:u w:val="none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远程</w:t>
            </w:r>
            <w:r>
              <w:rPr>
                <w:rFonts w:hint="eastAsia"/>
                <w:highlight w:val="none"/>
              </w:rPr>
              <w:t>观察</w:t>
            </w:r>
          </w:p>
        </w:tc>
        <w:tc>
          <w:tcPr>
            <w:tcW w:w="9171" w:type="dxa"/>
            <w:vAlign w:val="top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 w:eastAsia="宋体"/>
                <w:highlight w:val="none"/>
                <w:u w:val="single"/>
                <w:lang w:eastAsia="zh-CN"/>
              </w:rPr>
            </w:pPr>
            <w:r>
              <w:rPr>
                <w:rFonts w:hint="eastAsia"/>
                <w:highlight w:val="none"/>
                <w:u w:val="none"/>
              </w:rPr>
              <w:t>常温库</w:t>
            </w:r>
            <w:r>
              <w:rPr>
                <w:rFonts w:hint="eastAsia"/>
                <w:highlight w:val="none"/>
                <w:u w:val="single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菊粉</w:t>
            </w:r>
            <w:r>
              <w:rPr>
                <w:rFonts w:hint="eastAsia"/>
                <w:highlight w:val="none"/>
                <w:u w:val="single"/>
              </w:rPr>
              <w:t>等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；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添加剂库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柠檬酸、焦糖色等</w:t>
            </w:r>
            <w:r>
              <w:rPr>
                <w:rFonts w:hint="eastAsia"/>
                <w:highlight w:val="none"/>
                <w:u w:val="single"/>
              </w:rPr>
              <w:t>；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脱包间：</w:t>
            </w:r>
            <w:r>
              <w:rPr>
                <w:rFonts w:hint="eastAsia"/>
                <w:u w:val="single"/>
                <w:lang w:val="en-US" w:eastAsia="zh-CN"/>
              </w:rPr>
              <w:t>植脂末、低聚异麦芽糖等；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配料间：</w:t>
            </w:r>
            <w:r>
              <w:rPr>
                <w:rFonts w:hint="eastAsia"/>
                <w:u w:val="single"/>
                <w:lang w:val="en-US" w:eastAsia="zh-CN"/>
              </w:rPr>
              <w:t>麦芽糖醇液</w:t>
            </w:r>
            <w:r>
              <w:rPr>
                <w:rFonts w:hint="eastAsia"/>
                <w:lang w:val="en-US" w:eastAsia="zh-CN"/>
              </w:rPr>
              <w:t>等。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  <w:tc>
          <w:tcPr>
            <w:tcW w:w="167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食品欺诈预防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 (V1.0)</w:t>
            </w:r>
          </w:p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171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管理手册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3.12条款、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脆弱性评估控制程序》</w:t>
            </w:r>
          </w:p>
        </w:tc>
        <w:tc>
          <w:tcPr>
            <w:tcW w:w="1673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171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收集有关供应链食品欺诈的以往和现存威胁信息，对食品链所有的原辅料进行脆弱性评估，以评估食品欺诈的潜在风险。企业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建立、实施和保持食品欺诈预防计划，以减少或消除识别的脆弱环节。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企业的食品欺诈预防计划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覆盖相关的食品类别，并被企业的HACCP体系所支持。企业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对食品欺诈的预防措施进行确认和验证，并持续地对食品欺诈预防计划进行评审，至少每年一次。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企业建立并保持食品欺诈脆弱性评估程序（提供有《食品欺诈控制程序》），包括：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a）识别潜在的脆弱环节；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提供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2022.4.15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>《脆弱性评估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表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识别出4个中风险，无高风险。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b）制定预防食品欺诈的措施；□有效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基本有效    □效果欠佳，需要改进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通过严格按照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合格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供方管理，做好采购过程管理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原料进货检验（索证、感官检验为主，粉末原料检测水分、PH等指标、对粉末原料进行留样）的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方式进行控制。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c）根据脆弱性，对措施的优先顺序进行排序。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有效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基本有效    □效果欠佳，需要改进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d）食品欺诈预防计划是否覆盖相关的食品类别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是   □否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e) 定期控制措施进行确认和验证：□有效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基本有效    □效果欠佳，需要改进；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 xml:space="preserve"> 202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u w:val="single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 xml:space="preserve">日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进行了食品欺诈预防计划评审。</w:t>
            </w:r>
          </w:p>
        </w:tc>
        <w:tc>
          <w:tcPr>
            <w:tcW w:w="167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481965" cy="485140"/>
          <wp:effectExtent l="0" t="0" r="635" b="1016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I-12管理体系审核记录表(05版)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koO8M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I-12管理体系审核记录表(05版)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DB874"/>
    <w:multiLevelType w:val="singleLevel"/>
    <w:tmpl w:val="993DB874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057D7"/>
    <w:rsid w:val="00006EF1"/>
    <w:rsid w:val="00016847"/>
    <w:rsid w:val="0002329F"/>
    <w:rsid w:val="000237F6"/>
    <w:rsid w:val="00031BFC"/>
    <w:rsid w:val="0003373A"/>
    <w:rsid w:val="000346A7"/>
    <w:rsid w:val="00036D24"/>
    <w:rsid w:val="000400E2"/>
    <w:rsid w:val="00046B29"/>
    <w:rsid w:val="000529DE"/>
    <w:rsid w:val="00053433"/>
    <w:rsid w:val="00062E46"/>
    <w:rsid w:val="00065A03"/>
    <w:rsid w:val="00076568"/>
    <w:rsid w:val="00083BA1"/>
    <w:rsid w:val="00090A2E"/>
    <w:rsid w:val="00094A09"/>
    <w:rsid w:val="000A0E95"/>
    <w:rsid w:val="000A2DC3"/>
    <w:rsid w:val="000A4527"/>
    <w:rsid w:val="000A694D"/>
    <w:rsid w:val="000B09B9"/>
    <w:rsid w:val="000B562B"/>
    <w:rsid w:val="000D2D47"/>
    <w:rsid w:val="000D6FF9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4F8"/>
    <w:rsid w:val="00111F47"/>
    <w:rsid w:val="0012641F"/>
    <w:rsid w:val="001272C3"/>
    <w:rsid w:val="00130CCD"/>
    <w:rsid w:val="00136C7B"/>
    <w:rsid w:val="001374C1"/>
    <w:rsid w:val="0014275D"/>
    <w:rsid w:val="00147D59"/>
    <w:rsid w:val="00153990"/>
    <w:rsid w:val="00154B29"/>
    <w:rsid w:val="00161891"/>
    <w:rsid w:val="0016356F"/>
    <w:rsid w:val="00171C66"/>
    <w:rsid w:val="00171F22"/>
    <w:rsid w:val="001725BB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D614B"/>
    <w:rsid w:val="001F1186"/>
    <w:rsid w:val="00202162"/>
    <w:rsid w:val="00203A87"/>
    <w:rsid w:val="00203B9A"/>
    <w:rsid w:val="0021018B"/>
    <w:rsid w:val="00212D43"/>
    <w:rsid w:val="00225F0B"/>
    <w:rsid w:val="00227EA7"/>
    <w:rsid w:val="0023207B"/>
    <w:rsid w:val="002332FA"/>
    <w:rsid w:val="0023352E"/>
    <w:rsid w:val="002438BC"/>
    <w:rsid w:val="00245A0D"/>
    <w:rsid w:val="00253997"/>
    <w:rsid w:val="00265E70"/>
    <w:rsid w:val="00265FFB"/>
    <w:rsid w:val="00271310"/>
    <w:rsid w:val="00272524"/>
    <w:rsid w:val="0027605C"/>
    <w:rsid w:val="00276B65"/>
    <w:rsid w:val="002800F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5F13"/>
    <w:rsid w:val="002D698A"/>
    <w:rsid w:val="002E3817"/>
    <w:rsid w:val="002E4058"/>
    <w:rsid w:val="002F3D02"/>
    <w:rsid w:val="002F5E3E"/>
    <w:rsid w:val="002F7FE7"/>
    <w:rsid w:val="00310B9F"/>
    <w:rsid w:val="00310F4E"/>
    <w:rsid w:val="003117A9"/>
    <w:rsid w:val="003121FB"/>
    <w:rsid w:val="00314AF6"/>
    <w:rsid w:val="003161CE"/>
    <w:rsid w:val="00316B55"/>
    <w:rsid w:val="00321794"/>
    <w:rsid w:val="00323B3F"/>
    <w:rsid w:val="00327854"/>
    <w:rsid w:val="00332706"/>
    <w:rsid w:val="003367C2"/>
    <w:rsid w:val="00337922"/>
    <w:rsid w:val="00340867"/>
    <w:rsid w:val="00347128"/>
    <w:rsid w:val="003577AF"/>
    <w:rsid w:val="00361793"/>
    <w:rsid w:val="003650D4"/>
    <w:rsid w:val="00372682"/>
    <w:rsid w:val="0037346E"/>
    <w:rsid w:val="00380837"/>
    <w:rsid w:val="00383132"/>
    <w:rsid w:val="00387D8C"/>
    <w:rsid w:val="00390F88"/>
    <w:rsid w:val="00393DB8"/>
    <w:rsid w:val="003974A1"/>
    <w:rsid w:val="003A1420"/>
    <w:rsid w:val="003A1651"/>
    <w:rsid w:val="003A198A"/>
    <w:rsid w:val="003A430D"/>
    <w:rsid w:val="003A5157"/>
    <w:rsid w:val="003A5F36"/>
    <w:rsid w:val="003B15B0"/>
    <w:rsid w:val="003B1DA6"/>
    <w:rsid w:val="003B52DB"/>
    <w:rsid w:val="003C68AE"/>
    <w:rsid w:val="003D2A21"/>
    <w:rsid w:val="003D33A4"/>
    <w:rsid w:val="003D5E1A"/>
    <w:rsid w:val="003E00C7"/>
    <w:rsid w:val="003E0F8E"/>
    <w:rsid w:val="003E45D9"/>
    <w:rsid w:val="003F1FAB"/>
    <w:rsid w:val="003F5675"/>
    <w:rsid w:val="003F5E7E"/>
    <w:rsid w:val="003F720E"/>
    <w:rsid w:val="00410914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685A"/>
    <w:rsid w:val="00466FC7"/>
    <w:rsid w:val="004770FC"/>
    <w:rsid w:val="0048201E"/>
    <w:rsid w:val="00482E4D"/>
    <w:rsid w:val="004859F9"/>
    <w:rsid w:val="00487121"/>
    <w:rsid w:val="00491695"/>
    <w:rsid w:val="00494F13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4E1419"/>
    <w:rsid w:val="00500E34"/>
    <w:rsid w:val="005063D1"/>
    <w:rsid w:val="005075FC"/>
    <w:rsid w:val="00527E7A"/>
    <w:rsid w:val="00527ED7"/>
    <w:rsid w:val="0053372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AF6"/>
    <w:rsid w:val="00564B6F"/>
    <w:rsid w:val="00564E53"/>
    <w:rsid w:val="005662DC"/>
    <w:rsid w:val="00573FCA"/>
    <w:rsid w:val="00575649"/>
    <w:rsid w:val="00575C42"/>
    <w:rsid w:val="00577FE9"/>
    <w:rsid w:val="005802A2"/>
    <w:rsid w:val="00591CDA"/>
    <w:rsid w:val="005928F6"/>
    <w:rsid w:val="00593BA8"/>
    <w:rsid w:val="005B3DA3"/>
    <w:rsid w:val="005C2342"/>
    <w:rsid w:val="005D03D1"/>
    <w:rsid w:val="005D5659"/>
    <w:rsid w:val="005E3C75"/>
    <w:rsid w:val="005F012A"/>
    <w:rsid w:val="005F0EB6"/>
    <w:rsid w:val="00600C20"/>
    <w:rsid w:val="00603B6D"/>
    <w:rsid w:val="00607430"/>
    <w:rsid w:val="00612030"/>
    <w:rsid w:val="00621151"/>
    <w:rsid w:val="006311B7"/>
    <w:rsid w:val="00632422"/>
    <w:rsid w:val="00633881"/>
    <w:rsid w:val="006343B3"/>
    <w:rsid w:val="00635519"/>
    <w:rsid w:val="006435F6"/>
    <w:rsid w:val="00644025"/>
    <w:rsid w:val="0064417D"/>
    <w:rsid w:val="00644FE2"/>
    <w:rsid w:val="006479D2"/>
    <w:rsid w:val="00652FD9"/>
    <w:rsid w:val="00655AF3"/>
    <w:rsid w:val="00656ADB"/>
    <w:rsid w:val="00662B16"/>
    <w:rsid w:val="00664D50"/>
    <w:rsid w:val="006710BF"/>
    <w:rsid w:val="00672742"/>
    <w:rsid w:val="0067640C"/>
    <w:rsid w:val="00682FBD"/>
    <w:rsid w:val="0068365D"/>
    <w:rsid w:val="006925BC"/>
    <w:rsid w:val="00694751"/>
    <w:rsid w:val="00695229"/>
    <w:rsid w:val="006A09D4"/>
    <w:rsid w:val="006A7262"/>
    <w:rsid w:val="006B5341"/>
    <w:rsid w:val="006C68CF"/>
    <w:rsid w:val="006C6F79"/>
    <w:rsid w:val="006C7B16"/>
    <w:rsid w:val="006D0E8D"/>
    <w:rsid w:val="006D114D"/>
    <w:rsid w:val="006D2FCD"/>
    <w:rsid w:val="006D3145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0859"/>
    <w:rsid w:val="00702D8C"/>
    <w:rsid w:val="007039B1"/>
    <w:rsid w:val="00720EC1"/>
    <w:rsid w:val="00727E6D"/>
    <w:rsid w:val="0073082C"/>
    <w:rsid w:val="007351F5"/>
    <w:rsid w:val="00741514"/>
    <w:rsid w:val="00751B8E"/>
    <w:rsid w:val="0075366E"/>
    <w:rsid w:val="007601F6"/>
    <w:rsid w:val="00761100"/>
    <w:rsid w:val="007629AF"/>
    <w:rsid w:val="00767B87"/>
    <w:rsid w:val="007717B6"/>
    <w:rsid w:val="007757F3"/>
    <w:rsid w:val="0078029E"/>
    <w:rsid w:val="00784286"/>
    <w:rsid w:val="007847A4"/>
    <w:rsid w:val="00786E59"/>
    <w:rsid w:val="00787EF2"/>
    <w:rsid w:val="00791DDE"/>
    <w:rsid w:val="00796235"/>
    <w:rsid w:val="007A7241"/>
    <w:rsid w:val="007B029C"/>
    <w:rsid w:val="007B5318"/>
    <w:rsid w:val="007C1B48"/>
    <w:rsid w:val="007C3BBE"/>
    <w:rsid w:val="007C5B24"/>
    <w:rsid w:val="007D1340"/>
    <w:rsid w:val="007D1543"/>
    <w:rsid w:val="007D71CD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3A57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26E0"/>
    <w:rsid w:val="008D5C55"/>
    <w:rsid w:val="00904880"/>
    <w:rsid w:val="0091390B"/>
    <w:rsid w:val="00916E52"/>
    <w:rsid w:val="00923188"/>
    <w:rsid w:val="00926B20"/>
    <w:rsid w:val="0092778F"/>
    <w:rsid w:val="00932731"/>
    <w:rsid w:val="009470C4"/>
    <w:rsid w:val="00950112"/>
    <w:rsid w:val="009558AB"/>
    <w:rsid w:val="009710A4"/>
    <w:rsid w:val="00971600"/>
    <w:rsid w:val="00993002"/>
    <w:rsid w:val="009973B4"/>
    <w:rsid w:val="00997D7E"/>
    <w:rsid w:val="009A1870"/>
    <w:rsid w:val="009C0C68"/>
    <w:rsid w:val="009C28C1"/>
    <w:rsid w:val="009C3283"/>
    <w:rsid w:val="009D1C39"/>
    <w:rsid w:val="009D560D"/>
    <w:rsid w:val="009E3837"/>
    <w:rsid w:val="009F355A"/>
    <w:rsid w:val="009F4716"/>
    <w:rsid w:val="009F6E3B"/>
    <w:rsid w:val="009F7EED"/>
    <w:rsid w:val="00A00C1B"/>
    <w:rsid w:val="00A01C73"/>
    <w:rsid w:val="00A01DA2"/>
    <w:rsid w:val="00A03D08"/>
    <w:rsid w:val="00A22909"/>
    <w:rsid w:val="00A24309"/>
    <w:rsid w:val="00A24BF3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865F6"/>
    <w:rsid w:val="00AA5ACB"/>
    <w:rsid w:val="00AA7F47"/>
    <w:rsid w:val="00AB27DF"/>
    <w:rsid w:val="00AB4E05"/>
    <w:rsid w:val="00AB5DEC"/>
    <w:rsid w:val="00AC5E37"/>
    <w:rsid w:val="00AD012F"/>
    <w:rsid w:val="00AD1316"/>
    <w:rsid w:val="00AE4523"/>
    <w:rsid w:val="00AF0AAB"/>
    <w:rsid w:val="00AF0FC6"/>
    <w:rsid w:val="00AF2881"/>
    <w:rsid w:val="00AF5EBE"/>
    <w:rsid w:val="00B03F24"/>
    <w:rsid w:val="00B07DDE"/>
    <w:rsid w:val="00B11607"/>
    <w:rsid w:val="00B30E82"/>
    <w:rsid w:val="00B42EA5"/>
    <w:rsid w:val="00B46C08"/>
    <w:rsid w:val="00B50484"/>
    <w:rsid w:val="00B55BDF"/>
    <w:rsid w:val="00B567BF"/>
    <w:rsid w:val="00B56C4A"/>
    <w:rsid w:val="00B61428"/>
    <w:rsid w:val="00B63179"/>
    <w:rsid w:val="00B679A4"/>
    <w:rsid w:val="00B70D9D"/>
    <w:rsid w:val="00B76F5F"/>
    <w:rsid w:val="00B804DA"/>
    <w:rsid w:val="00B82A4F"/>
    <w:rsid w:val="00B86E6E"/>
    <w:rsid w:val="00B96675"/>
    <w:rsid w:val="00B966B7"/>
    <w:rsid w:val="00BA68CD"/>
    <w:rsid w:val="00BB2ECB"/>
    <w:rsid w:val="00BB377A"/>
    <w:rsid w:val="00BB5074"/>
    <w:rsid w:val="00BD7DFB"/>
    <w:rsid w:val="00BF35D6"/>
    <w:rsid w:val="00BF597E"/>
    <w:rsid w:val="00C00EC6"/>
    <w:rsid w:val="00C03AB2"/>
    <w:rsid w:val="00C03CFF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63768"/>
    <w:rsid w:val="00C72882"/>
    <w:rsid w:val="00C72A5E"/>
    <w:rsid w:val="00C759E5"/>
    <w:rsid w:val="00C83E98"/>
    <w:rsid w:val="00C8623D"/>
    <w:rsid w:val="00C86E85"/>
    <w:rsid w:val="00C90232"/>
    <w:rsid w:val="00CA52A3"/>
    <w:rsid w:val="00CA649F"/>
    <w:rsid w:val="00CB082F"/>
    <w:rsid w:val="00CB481D"/>
    <w:rsid w:val="00CC32B1"/>
    <w:rsid w:val="00CC469D"/>
    <w:rsid w:val="00CD4C47"/>
    <w:rsid w:val="00CE2158"/>
    <w:rsid w:val="00CE315A"/>
    <w:rsid w:val="00CE334B"/>
    <w:rsid w:val="00CE5EEA"/>
    <w:rsid w:val="00CE5FEA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232C"/>
    <w:rsid w:val="00D3488A"/>
    <w:rsid w:val="00D35F71"/>
    <w:rsid w:val="00D36B7D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D793B"/>
    <w:rsid w:val="00DE09DB"/>
    <w:rsid w:val="00DE580A"/>
    <w:rsid w:val="00DE68AE"/>
    <w:rsid w:val="00DF05B8"/>
    <w:rsid w:val="00DF16BE"/>
    <w:rsid w:val="00DF2F94"/>
    <w:rsid w:val="00DF3797"/>
    <w:rsid w:val="00E10F37"/>
    <w:rsid w:val="00E11177"/>
    <w:rsid w:val="00E23FF6"/>
    <w:rsid w:val="00E245D0"/>
    <w:rsid w:val="00E25357"/>
    <w:rsid w:val="00E27C2C"/>
    <w:rsid w:val="00E30139"/>
    <w:rsid w:val="00E37CC1"/>
    <w:rsid w:val="00E40EAB"/>
    <w:rsid w:val="00E43AC1"/>
    <w:rsid w:val="00E446DE"/>
    <w:rsid w:val="00E50F82"/>
    <w:rsid w:val="00E53C08"/>
    <w:rsid w:val="00E55708"/>
    <w:rsid w:val="00E6224C"/>
    <w:rsid w:val="00E623EA"/>
    <w:rsid w:val="00E62CB0"/>
    <w:rsid w:val="00E655A1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843"/>
    <w:rsid w:val="00F44F5E"/>
    <w:rsid w:val="00F45012"/>
    <w:rsid w:val="00F45E74"/>
    <w:rsid w:val="00F63434"/>
    <w:rsid w:val="00F636CA"/>
    <w:rsid w:val="00F63B67"/>
    <w:rsid w:val="00F70DBB"/>
    <w:rsid w:val="00F7303B"/>
    <w:rsid w:val="00F73FAF"/>
    <w:rsid w:val="00F806C0"/>
    <w:rsid w:val="00F854DB"/>
    <w:rsid w:val="00F9086A"/>
    <w:rsid w:val="00F92425"/>
    <w:rsid w:val="00FA4852"/>
    <w:rsid w:val="00FA5BC9"/>
    <w:rsid w:val="00FB145F"/>
    <w:rsid w:val="00FC3489"/>
    <w:rsid w:val="00FC5059"/>
    <w:rsid w:val="00FC7942"/>
    <w:rsid w:val="00FD5140"/>
    <w:rsid w:val="00FD6AB5"/>
    <w:rsid w:val="00FE5508"/>
    <w:rsid w:val="00FE60F5"/>
    <w:rsid w:val="00FF3D52"/>
    <w:rsid w:val="00FF6C4D"/>
    <w:rsid w:val="01260C71"/>
    <w:rsid w:val="0148246F"/>
    <w:rsid w:val="01A95805"/>
    <w:rsid w:val="01CD663B"/>
    <w:rsid w:val="01E27364"/>
    <w:rsid w:val="01EB3B01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88608B"/>
    <w:rsid w:val="04981EC9"/>
    <w:rsid w:val="049E1538"/>
    <w:rsid w:val="04C420B7"/>
    <w:rsid w:val="050D3D1E"/>
    <w:rsid w:val="05422E8D"/>
    <w:rsid w:val="056577F0"/>
    <w:rsid w:val="05705C5F"/>
    <w:rsid w:val="059C20C3"/>
    <w:rsid w:val="059D7421"/>
    <w:rsid w:val="05A05014"/>
    <w:rsid w:val="05F6270F"/>
    <w:rsid w:val="0605101B"/>
    <w:rsid w:val="06120F24"/>
    <w:rsid w:val="0618393F"/>
    <w:rsid w:val="061B4460"/>
    <w:rsid w:val="064173FB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A24DD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A2628A"/>
    <w:rsid w:val="0CC102DA"/>
    <w:rsid w:val="0CC85F41"/>
    <w:rsid w:val="0CD5463E"/>
    <w:rsid w:val="0CE126ED"/>
    <w:rsid w:val="0CEB516B"/>
    <w:rsid w:val="0D05032C"/>
    <w:rsid w:val="0D181113"/>
    <w:rsid w:val="0D1D3087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E07FF4"/>
    <w:rsid w:val="0FFA42BF"/>
    <w:rsid w:val="100B6D7F"/>
    <w:rsid w:val="100D075A"/>
    <w:rsid w:val="106A3497"/>
    <w:rsid w:val="106C664C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2F9397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3F81B4A"/>
    <w:rsid w:val="142B1883"/>
    <w:rsid w:val="14575A9C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550DB"/>
    <w:rsid w:val="15597511"/>
    <w:rsid w:val="155F4281"/>
    <w:rsid w:val="158D6424"/>
    <w:rsid w:val="15B265C1"/>
    <w:rsid w:val="15B5072B"/>
    <w:rsid w:val="15BC540D"/>
    <w:rsid w:val="160D3D01"/>
    <w:rsid w:val="16210B83"/>
    <w:rsid w:val="16583F2B"/>
    <w:rsid w:val="166B4495"/>
    <w:rsid w:val="16AB3CAD"/>
    <w:rsid w:val="16E341B9"/>
    <w:rsid w:val="16F10A78"/>
    <w:rsid w:val="17226BDD"/>
    <w:rsid w:val="17446813"/>
    <w:rsid w:val="1745675F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A512F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336F4B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7403BA"/>
    <w:rsid w:val="1CB1322F"/>
    <w:rsid w:val="1CEB1474"/>
    <w:rsid w:val="1CF300EB"/>
    <w:rsid w:val="1CF3399B"/>
    <w:rsid w:val="1CFD2AFE"/>
    <w:rsid w:val="1D0364F2"/>
    <w:rsid w:val="1D0B42B9"/>
    <w:rsid w:val="1D4D4A00"/>
    <w:rsid w:val="1D4F621B"/>
    <w:rsid w:val="1DAE3E96"/>
    <w:rsid w:val="1DC4038A"/>
    <w:rsid w:val="1DF36090"/>
    <w:rsid w:val="1DFE25B1"/>
    <w:rsid w:val="1E210760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1FF97FC8"/>
    <w:rsid w:val="201572E0"/>
    <w:rsid w:val="20272451"/>
    <w:rsid w:val="203255D2"/>
    <w:rsid w:val="20346C8F"/>
    <w:rsid w:val="20360EF9"/>
    <w:rsid w:val="20403C64"/>
    <w:rsid w:val="20484CDE"/>
    <w:rsid w:val="205229C6"/>
    <w:rsid w:val="205905F2"/>
    <w:rsid w:val="20595191"/>
    <w:rsid w:val="205B3801"/>
    <w:rsid w:val="205B51FD"/>
    <w:rsid w:val="207644C2"/>
    <w:rsid w:val="20A856C1"/>
    <w:rsid w:val="20BE1D38"/>
    <w:rsid w:val="20CC7326"/>
    <w:rsid w:val="20D35A3E"/>
    <w:rsid w:val="20E1795A"/>
    <w:rsid w:val="2120585B"/>
    <w:rsid w:val="217927DF"/>
    <w:rsid w:val="21A07B88"/>
    <w:rsid w:val="21A34258"/>
    <w:rsid w:val="21D24208"/>
    <w:rsid w:val="224C41D1"/>
    <w:rsid w:val="226B2F60"/>
    <w:rsid w:val="22813299"/>
    <w:rsid w:val="229F2D1A"/>
    <w:rsid w:val="232035A5"/>
    <w:rsid w:val="23363714"/>
    <w:rsid w:val="23461CA8"/>
    <w:rsid w:val="238A1BAA"/>
    <w:rsid w:val="23900E62"/>
    <w:rsid w:val="23BF3886"/>
    <w:rsid w:val="23D55E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6A4A60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6A86A90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E84D7F"/>
    <w:rsid w:val="27FE6486"/>
    <w:rsid w:val="280B3F2E"/>
    <w:rsid w:val="280D1E20"/>
    <w:rsid w:val="28341F0D"/>
    <w:rsid w:val="28462866"/>
    <w:rsid w:val="28736D78"/>
    <w:rsid w:val="2892323E"/>
    <w:rsid w:val="289361DE"/>
    <w:rsid w:val="28C3395C"/>
    <w:rsid w:val="29187F2C"/>
    <w:rsid w:val="291C5E47"/>
    <w:rsid w:val="296D2D47"/>
    <w:rsid w:val="298C2767"/>
    <w:rsid w:val="29A77C84"/>
    <w:rsid w:val="29CB46C2"/>
    <w:rsid w:val="29CF7C96"/>
    <w:rsid w:val="29DD1C13"/>
    <w:rsid w:val="29F77BA5"/>
    <w:rsid w:val="2A3A6E77"/>
    <w:rsid w:val="2A570814"/>
    <w:rsid w:val="2A85024C"/>
    <w:rsid w:val="2ABA7E6A"/>
    <w:rsid w:val="2AC8327F"/>
    <w:rsid w:val="2AD3142C"/>
    <w:rsid w:val="2B0D2F04"/>
    <w:rsid w:val="2B194418"/>
    <w:rsid w:val="2B1D2572"/>
    <w:rsid w:val="2B206A2D"/>
    <w:rsid w:val="2B4C1179"/>
    <w:rsid w:val="2B57374B"/>
    <w:rsid w:val="2B5D0EFC"/>
    <w:rsid w:val="2B6C36BA"/>
    <w:rsid w:val="2B7B0583"/>
    <w:rsid w:val="2BD60481"/>
    <w:rsid w:val="2BEA3FA7"/>
    <w:rsid w:val="2C2E44D4"/>
    <w:rsid w:val="2C784A6D"/>
    <w:rsid w:val="2C7B6C71"/>
    <w:rsid w:val="2CE67CB5"/>
    <w:rsid w:val="2D095658"/>
    <w:rsid w:val="2D357F0D"/>
    <w:rsid w:val="2D3B6D66"/>
    <w:rsid w:val="2D4E604F"/>
    <w:rsid w:val="2D5C2AB0"/>
    <w:rsid w:val="2D7A20E6"/>
    <w:rsid w:val="2D7B1080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B73133"/>
    <w:rsid w:val="2EEE512C"/>
    <w:rsid w:val="2F7C571D"/>
    <w:rsid w:val="2FA11389"/>
    <w:rsid w:val="2FA86B66"/>
    <w:rsid w:val="2FE823A5"/>
    <w:rsid w:val="2FEA1C57"/>
    <w:rsid w:val="300172B8"/>
    <w:rsid w:val="30284CE9"/>
    <w:rsid w:val="30682AC0"/>
    <w:rsid w:val="30945277"/>
    <w:rsid w:val="30C1548B"/>
    <w:rsid w:val="30C36ECA"/>
    <w:rsid w:val="30C71DD4"/>
    <w:rsid w:val="30DC7CB1"/>
    <w:rsid w:val="30ED30CC"/>
    <w:rsid w:val="31064141"/>
    <w:rsid w:val="31382BBC"/>
    <w:rsid w:val="31B477DB"/>
    <w:rsid w:val="31B67BE2"/>
    <w:rsid w:val="31CA71DD"/>
    <w:rsid w:val="3202399F"/>
    <w:rsid w:val="32341738"/>
    <w:rsid w:val="324E5138"/>
    <w:rsid w:val="325E1B93"/>
    <w:rsid w:val="32B549F6"/>
    <w:rsid w:val="32D06D58"/>
    <w:rsid w:val="331E21CE"/>
    <w:rsid w:val="332B6F8B"/>
    <w:rsid w:val="33562A0D"/>
    <w:rsid w:val="335C55FD"/>
    <w:rsid w:val="33677566"/>
    <w:rsid w:val="33715F28"/>
    <w:rsid w:val="33F07155"/>
    <w:rsid w:val="340C6245"/>
    <w:rsid w:val="34113C74"/>
    <w:rsid w:val="343C4522"/>
    <w:rsid w:val="347A0336"/>
    <w:rsid w:val="348376B7"/>
    <w:rsid w:val="3494608B"/>
    <w:rsid w:val="34F01AD8"/>
    <w:rsid w:val="34F92D63"/>
    <w:rsid w:val="35095E4A"/>
    <w:rsid w:val="35527F1F"/>
    <w:rsid w:val="357914C0"/>
    <w:rsid w:val="35994264"/>
    <w:rsid w:val="35D721CD"/>
    <w:rsid w:val="35E300D7"/>
    <w:rsid w:val="35F83491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7F232A7"/>
    <w:rsid w:val="380178E9"/>
    <w:rsid w:val="38363F4B"/>
    <w:rsid w:val="386866FF"/>
    <w:rsid w:val="3878009A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693D4F"/>
    <w:rsid w:val="39764023"/>
    <w:rsid w:val="398946BB"/>
    <w:rsid w:val="399117DD"/>
    <w:rsid w:val="39972637"/>
    <w:rsid w:val="399B386E"/>
    <w:rsid w:val="39B8564C"/>
    <w:rsid w:val="39D7104B"/>
    <w:rsid w:val="39DC06E8"/>
    <w:rsid w:val="3A3E0D9F"/>
    <w:rsid w:val="3A4A019A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C738C6"/>
    <w:rsid w:val="3BEE1D6F"/>
    <w:rsid w:val="3BF1473C"/>
    <w:rsid w:val="3C61449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BC0A22"/>
    <w:rsid w:val="3EC2525C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A35734"/>
    <w:rsid w:val="40E27AF7"/>
    <w:rsid w:val="40F80D82"/>
    <w:rsid w:val="41342A6B"/>
    <w:rsid w:val="414C7183"/>
    <w:rsid w:val="41523250"/>
    <w:rsid w:val="418D501C"/>
    <w:rsid w:val="41D557CA"/>
    <w:rsid w:val="41DD13C8"/>
    <w:rsid w:val="41DF62BB"/>
    <w:rsid w:val="41E9167B"/>
    <w:rsid w:val="420F7024"/>
    <w:rsid w:val="423A05B2"/>
    <w:rsid w:val="42416B50"/>
    <w:rsid w:val="42541DDE"/>
    <w:rsid w:val="4262379E"/>
    <w:rsid w:val="427A1188"/>
    <w:rsid w:val="42C06370"/>
    <w:rsid w:val="42C4622E"/>
    <w:rsid w:val="432A5E11"/>
    <w:rsid w:val="433B1167"/>
    <w:rsid w:val="4352128B"/>
    <w:rsid w:val="435F500F"/>
    <w:rsid w:val="43BD686B"/>
    <w:rsid w:val="43C730CD"/>
    <w:rsid w:val="440A18D9"/>
    <w:rsid w:val="44250932"/>
    <w:rsid w:val="44350F69"/>
    <w:rsid w:val="445D6684"/>
    <w:rsid w:val="448F5063"/>
    <w:rsid w:val="44A567F5"/>
    <w:rsid w:val="453B1EBC"/>
    <w:rsid w:val="45635AEC"/>
    <w:rsid w:val="45BA54FA"/>
    <w:rsid w:val="45C42F5F"/>
    <w:rsid w:val="45C810D7"/>
    <w:rsid w:val="45EC74A5"/>
    <w:rsid w:val="45FA6B69"/>
    <w:rsid w:val="460414DD"/>
    <w:rsid w:val="46114E42"/>
    <w:rsid w:val="46332B60"/>
    <w:rsid w:val="4654705C"/>
    <w:rsid w:val="46600670"/>
    <w:rsid w:val="46611485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7D9349F"/>
    <w:rsid w:val="48176995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552FC1"/>
    <w:rsid w:val="4CA74E41"/>
    <w:rsid w:val="4CA91B51"/>
    <w:rsid w:val="4CB62537"/>
    <w:rsid w:val="4CD2365B"/>
    <w:rsid w:val="4CF83BFC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43F05"/>
    <w:rsid w:val="521A5D1E"/>
    <w:rsid w:val="523624DE"/>
    <w:rsid w:val="526B2302"/>
    <w:rsid w:val="52735F79"/>
    <w:rsid w:val="52A23F56"/>
    <w:rsid w:val="52AA35AA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895B96"/>
    <w:rsid w:val="53953BE7"/>
    <w:rsid w:val="53981ECB"/>
    <w:rsid w:val="53DB2F56"/>
    <w:rsid w:val="53F51637"/>
    <w:rsid w:val="54124FEF"/>
    <w:rsid w:val="541C4B67"/>
    <w:rsid w:val="550429BE"/>
    <w:rsid w:val="552A2893"/>
    <w:rsid w:val="55436287"/>
    <w:rsid w:val="55616353"/>
    <w:rsid w:val="556B045B"/>
    <w:rsid w:val="557D4E77"/>
    <w:rsid w:val="55C375DD"/>
    <w:rsid w:val="56156439"/>
    <w:rsid w:val="56643532"/>
    <w:rsid w:val="567C6B89"/>
    <w:rsid w:val="568B5A7B"/>
    <w:rsid w:val="56A45690"/>
    <w:rsid w:val="56C41BCC"/>
    <w:rsid w:val="570A6E63"/>
    <w:rsid w:val="573B0118"/>
    <w:rsid w:val="573D2268"/>
    <w:rsid w:val="57411925"/>
    <w:rsid w:val="57441E32"/>
    <w:rsid w:val="57535542"/>
    <w:rsid w:val="575B3098"/>
    <w:rsid w:val="577E24E6"/>
    <w:rsid w:val="57825410"/>
    <w:rsid w:val="57A14CB5"/>
    <w:rsid w:val="57F55B90"/>
    <w:rsid w:val="580F191D"/>
    <w:rsid w:val="58276F84"/>
    <w:rsid w:val="58584813"/>
    <w:rsid w:val="585B442D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1F6E08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5E503E"/>
    <w:rsid w:val="5B6A33DD"/>
    <w:rsid w:val="5B7C5AEB"/>
    <w:rsid w:val="5BF04FFA"/>
    <w:rsid w:val="5C241AEE"/>
    <w:rsid w:val="5C4C7380"/>
    <w:rsid w:val="5C4D2649"/>
    <w:rsid w:val="5C8D6CFF"/>
    <w:rsid w:val="5C966EB6"/>
    <w:rsid w:val="5CB336E1"/>
    <w:rsid w:val="5CB9068F"/>
    <w:rsid w:val="5CED4821"/>
    <w:rsid w:val="5CFE6001"/>
    <w:rsid w:val="5D013462"/>
    <w:rsid w:val="5D1E7928"/>
    <w:rsid w:val="5D3351AF"/>
    <w:rsid w:val="5D366DB1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7075"/>
    <w:rsid w:val="5EBF5DC8"/>
    <w:rsid w:val="5EF718E9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B86414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437C4"/>
    <w:rsid w:val="62FD1DFD"/>
    <w:rsid w:val="632045D1"/>
    <w:rsid w:val="632B551A"/>
    <w:rsid w:val="6342544F"/>
    <w:rsid w:val="63720424"/>
    <w:rsid w:val="63A31ABC"/>
    <w:rsid w:val="63BC7458"/>
    <w:rsid w:val="63BD7E72"/>
    <w:rsid w:val="63C65078"/>
    <w:rsid w:val="63EA156F"/>
    <w:rsid w:val="63EA6D88"/>
    <w:rsid w:val="64106CE7"/>
    <w:rsid w:val="64621F9C"/>
    <w:rsid w:val="64816AC1"/>
    <w:rsid w:val="64A537DD"/>
    <w:rsid w:val="64B51DAE"/>
    <w:rsid w:val="64B96E85"/>
    <w:rsid w:val="64BB6795"/>
    <w:rsid w:val="64D069A0"/>
    <w:rsid w:val="64F27E75"/>
    <w:rsid w:val="650612D0"/>
    <w:rsid w:val="65067C78"/>
    <w:rsid w:val="6542498D"/>
    <w:rsid w:val="654A0EBD"/>
    <w:rsid w:val="655D358A"/>
    <w:rsid w:val="65600ACC"/>
    <w:rsid w:val="65662197"/>
    <w:rsid w:val="656E7483"/>
    <w:rsid w:val="658C79F9"/>
    <w:rsid w:val="65993395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AE5954"/>
    <w:rsid w:val="68B54AF7"/>
    <w:rsid w:val="68BB527D"/>
    <w:rsid w:val="68C96D98"/>
    <w:rsid w:val="68CA009F"/>
    <w:rsid w:val="68D402C9"/>
    <w:rsid w:val="68D670D7"/>
    <w:rsid w:val="68E43EF4"/>
    <w:rsid w:val="69124BE4"/>
    <w:rsid w:val="693A5811"/>
    <w:rsid w:val="695B5920"/>
    <w:rsid w:val="695D50B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C702DD"/>
    <w:rsid w:val="6CDE17FD"/>
    <w:rsid w:val="6CF21452"/>
    <w:rsid w:val="6D1D2C91"/>
    <w:rsid w:val="6D232D3C"/>
    <w:rsid w:val="6D2F5D1E"/>
    <w:rsid w:val="6D5B4A2E"/>
    <w:rsid w:val="6D5C0CF9"/>
    <w:rsid w:val="6D792112"/>
    <w:rsid w:val="6DA004EB"/>
    <w:rsid w:val="6DE309B5"/>
    <w:rsid w:val="6E312D5E"/>
    <w:rsid w:val="6E43589E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0BD47C6"/>
    <w:rsid w:val="712E356F"/>
    <w:rsid w:val="724D262A"/>
    <w:rsid w:val="72702455"/>
    <w:rsid w:val="728F2E47"/>
    <w:rsid w:val="72973011"/>
    <w:rsid w:val="72980705"/>
    <w:rsid w:val="72CD6505"/>
    <w:rsid w:val="72E42D1B"/>
    <w:rsid w:val="730C52E1"/>
    <w:rsid w:val="734F0911"/>
    <w:rsid w:val="736054C4"/>
    <w:rsid w:val="736C572D"/>
    <w:rsid w:val="73A422EB"/>
    <w:rsid w:val="73C80EF6"/>
    <w:rsid w:val="73FB07FC"/>
    <w:rsid w:val="74103E55"/>
    <w:rsid w:val="74456E15"/>
    <w:rsid w:val="745B622A"/>
    <w:rsid w:val="75220721"/>
    <w:rsid w:val="753327B6"/>
    <w:rsid w:val="753E2D2E"/>
    <w:rsid w:val="753F2F7D"/>
    <w:rsid w:val="75DB13A5"/>
    <w:rsid w:val="75E552E3"/>
    <w:rsid w:val="76240981"/>
    <w:rsid w:val="763943E8"/>
    <w:rsid w:val="764774F9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662F8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487D25"/>
    <w:rsid w:val="7C6A6CA8"/>
    <w:rsid w:val="7CB31FBB"/>
    <w:rsid w:val="7CF04E00"/>
    <w:rsid w:val="7CF91FAF"/>
    <w:rsid w:val="7D41026F"/>
    <w:rsid w:val="7D4C1845"/>
    <w:rsid w:val="7D59343F"/>
    <w:rsid w:val="7D67119E"/>
    <w:rsid w:val="7DD112A5"/>
    <w:rsid w:val="7DE208A3"/>
    <w:rsid w:val="7E0A78B3"/>
    <w:rsid w:val="7E2912F3"/>
    <w:rsid w:val="7E361C4E"/>
    <w:rsid w:val="7E6305EF"/>
    <w:rsid w:val="7E6C4617"/>
    <w:rsid w:val="7E8D50F9"/>
    <w:rsid w:val="7EDA5201"/>
    <w:rsid w:val="7EF7034B"/>
    <w:rsid w:val="7F541664"/>
    <w:rsid w:val="7F697999"/>
    <w:rsid w:val="7F9026D0"/>
    <w:rsid w:val="7F984417"/>
    <w:rsid w:val="7F9F783F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9">
    <w:name w:val="标题 1 字符"/>
    <w:basedOn w:val="11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6D392-C658-4C88-92F1-BF5669C8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437</Words>
  <Characters>2494</Characters>
  <Lines>20</Lines>
  <Paragraphs>5</Paragraphs>
  <TotalTime>4</TotalTime>
  <ScaleCrop>false</ScaleCrop>
  <LinksUpToDate>false</LinksUpToDate>
  <CharactersWithSpaces>2926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2020-10-19T02:15:00Z</dcterms:created>
  <dc:creator>微软用户</dc:creator>
  <cp:lastModifiedBy>肖新龙</cp:lastModifiedBy>
  <dcterms:modified xsi:type="dcterms:W3CDTF">2022-07-17T01:17:50Z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95CAEA9A21C943D2992277AE793237C5</vt:lpwstr>
  </property>
</Properties>
</file>