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7B9" w:rsidRPr="00AB249B" w:rsidRDefault="00E663DC">
      <w:pPr>
        <w:spacing w:line="480" w:lineRule="exact"/>
        <w:jc w:val="center"/>
      </w:pPr>
      <w:r w:rsidRPr="00AB249B">
        <w:rPr>
          <w:rFonts w:ascii="隶书" w:eastAsia="隶书" w:hAnsi="宋体" w:hint="eastAsia"/>
          <w:bCs/>
          <w:sz w:val="36"/>
          <w:szCs w:val="36"/>
        </w:rPr>
        <w:t>管理体系审核记录表</w:t>
      </w:r>
    </w:p>
    <w:p w:rsidR="009E47B9" w:rsidRPr="00AB249B" w:rsidRDefault="009E47B9">
      <w:pPr>
        <w:pStyle w:val="a6"/>
      </w:pPr>
    </w:p>
    <w:tbl>
      <w:tblPr>
        <w:tblW w:w="108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1"/>
        <w:gridCol w:w="7796"/>
        <w:gridCol w:w="680"/>
      </w:tblGrid>
      <w:tr w:rsidR="009E47B9" w:rsidRPr="00AB249B" w:rsidTr="007F1EB9">
        <w:trPr>
          <w:trHeight w:val="515"/>
        </w:trPr>
        <w:tc>
          <w:tcPr>
            <w:tcW w:w="1560" w:type="dxa"/>
            <w:vMerge w:val="restart"/>
            <w:vAlign w:val="center"/>
          </w:tcPr>
          <w:p w:rsidR="009E47B9" w:rsidRPr="009D73B2" w:rsidRDefault="00E663DC">
            <w:pPr>
              <w:spacing w:before="120"/>
              <w:jc w:val="center"/>
              <w:rPr>
                <w:rFonts w:asciiTheme="minorEastAsia" w:eastAsiaTheme="minorEastAsia" w:hAnsiTheme="minorEastAsia"/>
                <w:szCs w:val="21"/>
              </w:rPr>
            </w:pPr>
            <w:r w:rsidRPr="009D73B2">
              <w:rPr>
                <w:rFonts w:asciiTheme="minorEastAsia" w:eastAsiaTheme="minorEastAsia" w:hAnsiTheme="minorEastAsia" w:hint="eastAsia"/>
                <w:szCs w:val="21"/>
              </w:rPr>
              <w:t>过程与活动、</w:t>
            </w:r>
          </w:p>
          <w:p w:rsidR="009E47B9" w:rsidRPr="009D73B2" w:rsidRDefault="00E663DC">
            <w:pPr>
              <w:jc w:val="center"/>
              <w:rPr>
                <w:rFonts w:asciiTheme="minorEastAsia" w:eastAsiaTheme="minorEastAsia" w:hAnsiTheme="minorEastAsia"/>
                <w:szCs w:val="21"/>
              </w:rPr>
            </w:pPr>
            <w:r w:rsidRPr="009D73B2">
              <w:rPr>
                <w:rFonts w:asciiTheme="minorEastAsia" w:eastAsiaTheme="minorEastAsia" w:hAnsiTheme="minorEastAsia" w:hint="eastAsia"/>
                <w:szCs w:val="21"/>
              </w:rPr>
              <w:t>抽样计划</w:t>
            </w:r>
          </w:p>
        </w:tc>
        <w:tc>
          <w:tcPr>
            <w:tcW w:w="851" w:type="dxa"/>
            <w:vMerge w:val="restart"/>
            <w:vAlign w:val="center"/>
          </w:tcPr>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涉及</w:t>
            </w:r>
          </w:p>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条款</w:t>
            </w:r>
          </w:p>
        </w:tc>
        <w:tc>
          <w:tcPr>
            <w:tcW w:w="7796" w:type="dxa"/>
            <w:vAlign w:val="center"/>
          </w:tcPr>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受审核部门： 行政部     主管领导/陪同人员：</w:t>
            </w:r>
            <w:r w:rsidR="00013A17" w:rsidRPr="00AB249B">
              <w:rPr>
                <w:rFonts w:hint="eastAsia"/>
                <w:szCs w:val="21"/>
              </w:rPr>
              <w:t>罗祖军</w:t>
            </w:r>
          </w:p>
        </w:tc>
        <w:tc>
          <w:tcPr>
            <w:tcW w:w="680" w:type="dxa"/>
            <w:vMerge w:val="restart"/>
            <w:vAlign w:val="center"/>
          </w:tcPr>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判定</w:t>
            </w:r>
          </w:p>
        </w:tc>
      </w:tr>
      <w:tr w:rsidR="009E47B9" w:rsidRPr="00AB249B" w:rsidTr="007F1EB9">
        <w:trPr>
          <w:trHeight w:val="403"/>
        </w:trPr>
        <w:tc>
          <w:tcPr>
            <w:tcW w:w="1560" w:type="dxa"/>
            <w:vMerge/>
            <w:vAlign w:val="center"/>
          </w:tcPr>
          <w:p w:rsidR="009E47B9" w:rsidRPr="009D73B2" w:rsidRDefault="009E47B9">
            <w:pPr>
              <w:rPr>
                <w:rFonts w:asciiTheme="minorEastAsia" w:eastAsiaTheme="minorEastAsia" w:hAnsiTheme="minorEastAsia"/>
                <w:szCs w:val="21"/>
              </w:rPr>
            </w:pPr>
          </w:p>
        </w:tc>
        <w:tc>
          <w:tcPr>
            <w:tcW w:w="851" w:type="dxa"/>
            <w:vMerge/>
            <w:vAlign w:val="center"/>
          </w:tcPr>
          <w:p w:rsidR="009E47B9" w:rsidRPr="009D73B2" w:rsidRDefault="009E47B9">
            <w:pPr>
              <w:rPr>
                <w:rFonts w:asciiTheme="minorEastAsia" w:eastAsiaTheme="minorEastAsia" w:hAnsiTheme="minorEastAsia"/>
                <w:szCs w:val="21"/>
              </w:rPr>
            </w:pPr>
          </w:p>
        </w:tc>
        <w:tc>
          <w:tcPr>
            <w:tcW w:w="7796" w:type="dxa"/>
            <w:vAlign w:val="center"/>
          </w:tcPr>
          <w:p w:rsidR="009E47B9" w:rsidRPr="009D73B2" w:rsidRDefault="00E663DC" w:rsidP="00444B6A">
            <w:pPr>
              <w:spacing w:before="120"/>
              <w:rPr>
                <w:rFonts w:asciiTheme="minorEastAsia" w:eastAsiaTheme="minorEastAsia" w:hAnsiTheme="minorEastAsia"/>
                <w:szCs w:val="21"/>
              </w:rPr>
            </w:pPr>
            <w:r w:rsidRPr="009D73B2">
              <w:rPr>
                <w:rFonts w:asciiTheme="minorEastAsia" w:eastAsiaTheme="minorEastAsia" w:hAnsiTheme="minorEastAsia" w:hint="eastAsia"/>
                <w:szCs w:val="21"/>
              </w:rPr>
              <w:t>审核员：</w:t>
            </w:r>
            <w:r w:rsidR="00444B6A" w:rsidRPr="009D73B2">
              <w:rPr>
                <w:rFonts w:asciiTheme="minorEastAsia" w:eastAsiaTheme="minorEastAsia" w:hAnsiTheme="minorEastAsia" w:hint="eastAsia"/>
                <w:szCs w:val="21"/>
              </w:rPr>
              <w:t>邝柏</w:t>
            </w:r>
            <w:r w:rsidR="00444B6A" w:rsidRPr="009D73B2">
              <w:rPr>
                <w:rFonts w:asciiTheme="minorEastAsia" w:eastAsiaTheme="minorEastAsia" w:hAnsiTheme="minorEastAsia"/>
                <w:szCs w:val="21"/>
              </w:rPr>
              <w:t>臣</w:t>
            </w:r>
            <w:r w:rsidRPr="009D73B2">
              <w:rPr>
                <w:rFonts w:asciiTheme="minorEastAsia" w:eastAsiaTheme="minorEastAsia" w:hAnsiTheme="minorEastAsia" w:hint="eastAsia"/>
                <w:szCs w:val="21"/>
              </w:rPr>
              <w:t xml:space="preserve"> </w:t>
            </w:r>
            <w:r w:rsidR="00ED60D2">
              <w:rPr>
                <w:rFonts w:asciiTheme="minorEastAsia" w:eastAsiaTheme="minorEastAsia" w:hAnsiTheme="minorEastAsia" w:hint="eastAsia"/>
                <w:szCs w:val="21"/>
              </w:rPr>
              <w:t>罗</w:t>
            </w:r>
            <w:r w:rsidR="00ED60D2">
              <w:rPr>
                <w:rFonts w:asciiTheme="minorEastAsia" w:eastAsiaTheme="minorEastAsia" w:hAnsiTheme="minorEastAsia"/>
                <w:szCs w:val="21"/>
              </w:rPr>
              <w:t>芳（实习）</w:t>
            </w:r>
            <w:r w:rsidRPr="009D73B2">
              <w:rPr>
                <w:rFonts w:asciiTheme="minorEastAsia" w:eastAsiaTheme="minorEastAsia" w:hAnsiTheme="minorEastAsia" w:hint="eastAsia"/>
                <w:szCs w:val="21"/>
              </w:rPr>
              <w:t xml:space="preserve">  审核时间：202</w:t>
            </w:r>
            <w:r w:rsidR="00444B6A" w:rsidRPr="009D73B2">
              <w:rPr>
                <w:rFonts w:asciiTheme="minorEastAsia" w:eastAsiaTheme="minorEastAsia" w:hAnsiTheme="minorEastAsia"/>
                <w:szCs w:val="21"/>
              </w:rPr>
              <w:t>2</w:t>
            </w:r>
            <w:r w:rsidRPr="009D73B2">
              <w:rPr>
                <w:rFonts w:asciiTheme="minorEastAsia" w:eastAsiaTheme="minorEastAsia" w:hAnsiTheme="minorEastAsia" w:hint="eastAsia"/>
                <w:szCs w:val="21"/>
              </w:rPr>
              <w:t>年</w:t>
            </w:r>
            <w:r w:rsidR="00444B6A" w:rsidRPr="009D73B2">
              <w:rPr>
                <w:rFonts w:asciiTheme="minorEastAsia" w:eastAsiaTheme="minorEastAsia" w:hAnsiTheme="minorEastAsia" w:hint="eastAsia"/>
                <w:szCs w:val="21"/>
              </w:rPr>
              <w:t>05</w:t>
            </w:r>
            <w:r w:rsidRPr="009D73B2">
              <w:rPr>
                <w:rFonts w:asciiTheme="minorEastAsia" w:eastAsiaTheme="minorEastAsia" w:hAnsiTheme="minorEastAsia" w:hint="eastAsia"/>
                <w:szCs w:val="21"/>
              </w:rPr>
              <w:t>月</w:t>
            </w:r>
            <w:r w:rsidR="00444B6A" w:rsidRPr="009D73B2">
              <w:rPr>
                <w:rFonts w:asciiTheme="minorEastAsia" w:eastAsiaTheme="minorEastAsia" w:hAnsiTheme="minorEastAsia" w:hint="eastAsia"/>
                <w:szCs w:val="21"/>
              </w:rPr>
              <w:t>06</w:t>
            </w:r>
            <w:r w:rsidRPr="009D73B2">
              <w:rPr>
                <w:rFonts w:asciiTheme="minorEastAsia" w:eastAsiaTheme="minorEastAsia" w:hAnsiTheme="minorEastAsia" w:hint="eastAsia"/>
                <w:szCs w:val="21"/>
              </w:rPr>
              <w:t>日</w:t>
            </w:r>
          </w:p>
        </w:tc>
        <w:tc>
          <w:tcPr>
            <w:tcW w:w="680" w:type="dxa"/>
            <w:vMerge/>
          </w:tcPr>
          <w:p w:rsidR="009E47B9" w:rsidRPr="009D73B2" w:rsidRDefault="009E47B9">
            <w:pPr>
              <w:rPr>
                <w:rFonts w:asciiTheme="minorEastAsia" w:eastAsiaTheme="minorEastAsia" w:hAnsiTheme="minorEastAsia"/>
                <w:szCs w:val="21"/>
              </w:rPr>
            </w:pPr>
          </w:p>
        </w:tc>
      </w:tr>
      <w:tr w:rsidR="009E47B9" w:rsidRPr="00AB249B" w:rsidTr="007F1EB9">
        <w:trPr>
          <w:trHeight w:val="90"/>
        </w:trPr>
        <w:tc>
          <w:tcPr>
            <w:tcW w:w="1560" w:type="dxa"/>
            <w:vMerge/>
            <w:vAlign w:val="center"/>
          </w:tcPr>
          <w:p w:rsidR="009E47B9" w:rsidRPr="009D73B2" w:rsidRDefault="009E47B9">
            <w:pPr>
              <w:rPr>
                <w:rFonts w:asciiTheme="minorEastAsia" w:eastAsiaTheme="minorEastAsia" w:hAnsiTheme="minorEastAsia"/>
                <w:szCs w:val="21"/>
              </w:rPr>
            </w:pPr>
          </w:p>
        </w:tc>
        <w:tc>
          <w:tcPr>
            <w:tcW w:w="851" w:type="dxa"/>
            <w:vMerge/>
            <w:vAlign w:val="center"/>
          </w:tcPr>
          <w:p w:rsidR="009E47B9" w:rsidRPr="009D73B2" w:rsidRDefault="009E47B9">
            <w:pPr>
              <w:rPr>
                <w:rFonts w:asciiTheme="minorEastAsia" w:eastAsiaTheme="minorEastAsia" w:hAnsiTheme="minorEastAsia"/>
                <w:szCs w:val="21"/>
              </w:rPr>
            </w:pPr>
          </w:p>
        </w:tc>
        <w:tc>
          <w:tcPr>
            <w:tcW w:w="7796" w:type="dxa"/>
            <w:vAlign w:val="center"/>
          </w:tcPr>
          <w:p w:rsidR="006E7CCF" w:rsidRDefault="00E663DC">
            <w:pPr>
              <w:adjustRightInd w:val="0"/>
              <w:snapToGrid w:val="0"/>
              <w:spacing w:line="360" w:lineRule="auto"/>
              <w:rPr>
                <w:rFonts w:asciiTheme="minorEastAsia" w:eastAsiaTheme="minorEastAsia" w:hAnsiTheme="minorEastAsia"/>
                <w:szCs w:val="21"/>
              </w:rPr>
            </w:pPr>
            <w:r w:rsidRPr="009D73B2">
              <w:rPr>
                <w:rFonts w:asciiTheme="minorEastAsia" w:eastAsiaTheme="minorEastAsia" w:hAnsiTheme="minorEastAsia" w:hint="eastAsia"/>
                <w:szCs w:val="21"/>
              </w:rPr>
              <w:t>审核条款：</w:t>
            </w:r>
          </w:p>
          <w:p w:rsidR="009E47B9" w:rsidRPr="009D73B2" w:rsidRDefault="006E7CCF">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Q:</w:t>
            </w:r>
            <w:r w:rsidR="00444B6A" w:rsidRPr="009D73B2">
              <w:rPr>
                <w:rFonts w:asciiTheme="minorEastAsia" w:eastAsiaTheme="minorEastAsia" w:hAnsiTheme="minorEastAsia"/>
                <w:szCs w:val="21"/>
              </w:rPr>
              <w:t>5.3</w:t>
            </w:r>
            <w:r w:rsidR="00444B6A" w:rsidRPr="009D73B2">
              <w:rPr>
                <w:rFonts w:asciiTheme="minorEastAsia" w:eastAsiaTheme="minorEastAsia" w:hAnsiTheme="minorEastAsia" w:hint="eastAsia"/>
                <w:szCs w:val="21"/>
              </w:rPr>
              <w:t>/</w:t>
            </w:r>
            <w:r w:rsidR="00444B6A" w:rsidRPr="009D73B2">
              <w:rPr>
                <w:rFonts w:asciiTheme="minorEastAsia" w:eastAsiaTheme="minorEastAsia" w:hAnsiTheme="minorEastAsia"/>
                <w:szCs w:val="21"/>
              </w:rPr>
              <w:t>6.2</w:t>
            </w:r>
            <w:r w:rsidR="00444B6A" w:rsidRPr="009D73B2">
              <w:rPr>
                <w:rFonts w:asciiTheme="minorEastAsia" w:eastAsiaTheme="minorEastAsia" w:hAnsiTheme="minorEastAsia" w:hint="eastAsia"/>
                <w:szCs w:val="21"/>
              </w:rPr>
              <w:t>/</w:t>
            </w:r>
            <w:r w:rsidR="00444B6A" w:rsidRPr="009D73B2">
              <w:rPr>
                <w:rFonts w:asciiTheme="minorEastAsia" w:eastAsiaTheme="minorEastAsia" w:hAnsiTheme="minorEastAsia"/>
                <w:szCs w:val="21"/>
              </w:rPr>
              <w:t>7.1.2/7.1.6/7.2/7.3/7.4/7.5</w:t>
            </w:r>
            <w:r w:rsidR="00444B6A" w:rsidRPr="009D73B2">
              <w:rPr>
                <w:rFonts w:asciiTheme="minorEastAsia" w:eastAsiaTheme="minorEastAsia" w:hAnsiTheme="minorEastAsia" w:hint="eastAsia"/>
                <w:szCs w:val="21"/>
              </w:rPr>
              <w:t>/9.2/10.2；</w:t>
            </w:r>
          </w:p>
        </w:tc>
        <w:tc>
          <w:tcPr>
            <w:tcW w:w="680" w:type="dxa"/>
            <w:vMerge/>
          </w:tcPr>
          <w:p w:rsidR="009E47B9" w:rsidRPr="009D73B2" w:rsidRDefault="009E47B9">
            <w:pPr>
              <w:rPr>
                <w:rFonts w:asciiTheme="minorEastAsia" w:eastAsiaTheme="minorEastAsia" w:hAnsiTheme="minorEastAsia"/>
                <w:szCs w:val="21"/>
              </w:rPr>
            </w:pPr>
          </w:p>
        </w:tc>
      </w:tr>
      <w:tr w:rsidR="009E47B9" w:rsidRPr="00AB249B" w:rsidTr="007F1EB9">
        <w:trPr>
          <w:trHeight w:val="516"/>
        </w:trPr>
        <w:tc>
          <w:tcPr>
            <w:tcW w:w="1560" w:type="dxa"/>
            <w:vAlign w:val="center"/>
          </w:tcPr>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职责和权限</w:t>
            </w:r>
          </w:p>
        </w:tc>
        <w:tc>
          <w:tcPr>
            <w:tcW w:w="851" w:type="dxa"/>
            <w:vAlign w:val="center"/>
          </w:tcPr>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5.3</w:t>
            </w:r>
          </w:p>
        </w:tc>
        <w:tc>
          <w:tcPr>
            <w:tcW w:w="7796" w:type="dxa"/>
            <w:vAlign w:val="center"/>
          </w:tcPr>
          <w:p w:rsidR="009E47B9" w:rsidRPr="009D73B2" w:rsidRDefault="00F54F56">
            <w:pPr>
              <w:rPr>
                <w:rFonts w:asciiTheme="minorEastAsia" w:eastAsiaTheme="minorEastAsia" w:hAnsiTheme="minorEastAsia"/>
                <w:szCs w:val="21"/>
              </w:rPr>
            </w:pPr>
            <w:r w:rsidRPr="009D73B2">
              <w:rPr>
                <w:rFonts w:asciiTheme="minorEastAsia" w:eastAsiaTheme="minorEastAsia" w:hAnsiTheme="minorEastAsia" w:hint="eastAsia"/>
                <w:szCs w:val="21"/>
              </w:rPr>
              <w:t>部门主要职责</w:t>
            </w:r>
            <w:r w:rsidR="00E663DC" w:rsidRPr="009D73B2">
              <w:rPr>
                <w:rFonts w:asciiTheme="minorEastAsia" w:eastAsiaTheme="minorEastAsia" w:hAnsiTheme="minorEastAsia" w:hint="eastAsia"/>
                <w:szCs w:val="21"/>
              </w:rPr>
              <w:t>：</w:t>
            </w:r>
          </w:p>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负责人力资源、文件记录控制；负责意识的培养；负责内外部沟通；负责分析总结、负责内审；提供岗位职责与任职要求，对岗位职责和任职条件进行了描述。职责和权限与手册描述基本一致</w:t>
            </w:r>
          </w:p>
        </w:tc>
        <w:tc>
          <w:tcPr>
            <w:tcW w:w="680" w:type="dxa"/>
          </w:tcPr>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Y</w:t>
            </w:r>
          </w:p>
        </w:tc>
      </w:tr>
      <w:tr w:rsidR="009E47B9" w:rsidRPr="00AB249B" w:rsidTr="007F1EB9">
        <w:trPr>
          <w:trHeight w:val="516"/>
        </w:trPr>
        <w:tc>
          <w:tcPr>
            <w:tcW w:w="1560" w:type="dxa"/>
            <w:vAlign w:val="center"/>
          </w:tcPr>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质量</w:t>
            </w:r>
          </w:p>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目标</w:t>
            </w:r>
          </w:p>
        </w:tc>
        <w:tc>
          <w:tcPr>
            <w:tcW w:w="851" w:type="dxa"/>
            <w:vAlign w:val="center"/>
          </w:tcPr>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6.2</w:t>
            </w:r>
          </w:p>
        </w:tc>
        <w:tc>
          <w:tcPr>
            <w:tcW w:w="7796" w:type="dxa"/>
            <w:vAlign w:val="center"/>
          </w:tcPr>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分解到该部门的质量目标及完成情况如下：</w:t>
            </w:r>
          </w:p>
          <w:p w:rsidR="00F54F56" w:rsidRPr="009D73B2" w:rsidRDefault="003B17EB" w:rsidP="00F54F56">
            <w:pPr>
              <w:rPr>
                <w:rFonts w:asciiTheme="minorEastAsia" w:eastAsiaTheme="minorEastAsia" w:hAnsiTheme="minorEastAsia"/>
                <w:szCs w:val="21"/>
              </w:rPr>
            </w:pPr>
            <w:r w:rsidRPr="009D73B2">
              <w:rPr>
                <w:rFonts w:asciiTheme="minorEastAsia" w:eastAsiaTheme="minorEastAsia" w:hAnsiTheme="minorEastAsia" w:hint="eastAsia"/>
                <w:szCs w:val="21"/>
              </w:rPr>
              <w:t>培训合格率100%</w:t>
            </w:r>
            <w:r w:rsidR="00444B6A" w:rsidRPr="009D73B2">
              <w:rPr>
                <w:rFonts w:asciiTheme="minorEastAsia" w:eastAsiaTheme="minorEastAsia" w:hAnsiTheme="minorEastAsia" w:hint="eastAsia"/>
                <w:szCs w:val="21"/>
              </w:rPr>
              <w:t>，考</w:t>
            </w:r>
            <w:r w:rsidR="00444B6A" w:rsidRPr="009D73B2">
              <w:rPr>
                <w:rFonts w:asciiTheme="minorEastAsia" w:eastAsiaTheme="minorEastAsia" w:hAnsiTheme="minorEastAsia"/>
                <w:szCs w:val="21"/>
              </w:rPr>
              <w:t>核周期：</w:t>
            </w:r>
            <w:r w:rsidR="00444B6A" w:rsidRPr="009D73B2">
              <w:rPr>
                <w:rFonts w:asciiTheme="minorEastAsia" w:eastAsiaTheme="minorEastAsia" w:hAnsiTheme="minorEastAsia" w:hint="eastAsia"/>
                <w:szCs w:val="21"/>
              </w:rPr>
              <w:t>每</w:t>
            </w:r>
            <w:r w:rsidR="00444B6A" w:rsidRPr="009D73B2">
              <w:rPr>
                <w:rFonts w:asciiTheme="minorEastAsia" w:eastAsiaTheme="minorEastAsia" w:hAnsiTheme="minorEastAsia"/>
                <w:szCs w:val="21"/>
              </w:rPr>
              <w:t>年</w:t>
            </w:r>
          </w:p>
          <w:p w:rsidR="009E47B9" w:rsidRPr="009D73B2" w:rsidRDefault="00045A2B" w:rsidP="00045A2B">
            <w:pPr>
              <w:rPr>
                <w:rFonts w:asciiTheme="minorEastAsia" w:eastAsiaTheme="minorEastAsia" w:hAnsiTheme="minorEastAsia"/>
                <w:szCs w:val="21"/>
              </w:rPr>
            </w:pPr>
            <w:r w:rsidRPr="000E2F29">
              <w:rPr>
                <w:rFonts w:asciiTheme="minorEastAsia" w:eastAsiaTheme="minorEastAsia" w:hAnsiTheme="minorEastAsia" w:hint="eastAsia"/>
                <w:szCs w:val="21"/>
              </w:rPr>
              <w:t>202</w:t>
            </w:r>
            <w:r w:rsidRPr="000E2F29">
              <w:rPr>
                <w:rFonts w:asciiTheme="minorEastAsia" w:eastAsiaTheme="minorEastAsia" w:hAnsiTheme="minorEastAsia"/>
                <w:szCs w:val="21"/>
              </w:rPr>
              <w:t>1</w:t>
            </w:r>
            <w:r w:rsidRPr="000E2F29">
              <w:rPr>
                <w:rFonts w:asciiTheme="minorEastAsia" w:eastAsiaTheme="minorEastAsia" w:hAnsiTheme="minorEastAsia" w:hint="eastAsia"/>
                <w:szCs w:val="21"/>
              </w:rPr>
              <w:t>年5月-2022年3月，目标完成情况：均完成。</w:t>
            </w:r>
            <w:r w:rsidR="00E663DC" w:rsidRPr="009D73B2">
              <w:rPr>
                <w:rFonts w:asciiTheme="minorEastAsia" w:eastAsiaTheme="minorEastAsia" w:hAnsiTheme="minorEastAsia" w:hint="eastAsia"/>
                <w:szCs w:val="21"/>
              </w:rPr>
              <w:t xml:space="preserve"> </w:t>
            </w:r>
          </w:p>
        </w:tc>
        <w:tc>
          <w:tcPr>
            <w:tcW w:w="680" w:type="dxa"/>
          </w:tcPr>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Y</w:t>
            </w:r>
          </w:p>
        </w:tc>
      </w:tr>
      <w:tr w:rsidR="009E47B9" w:rsidRPr="00AB249B" w:rsidTr="007F1EB9">
        <w:trPr>
          <w:trHeight w:val="516"/>
        </w:trPr>
        <w:tc>
          <w:tcPr>
            <w:tcW w:w="1560" w:type="dxa"/>
            <w:vAlign w:val="center"/>
          </w:tcPr>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人员</w:t>
            </w:r>
          </w:p>
        </w:tc>
        <w:tc>
          <w:tcPr>
            <w:tcW w:w="851" w:type="dxa"/>
            <w:vAlign w:val="center"/>
          </w:tcPr>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7.1.2</w:t>
            </w:r>
          </w:p>
        </w:tc>
        <w:tc>
          <w:tcPr>
            <w:tcW w:w="7796" w:type="dxa"/>
            <w:vAlign w:val="center"/>
          </w:tcPr>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已识别与QMS相关人员：各部门负责人、销售人员、采购人员、内审员，提供了岗位职责与任职要求。新进员工已制定岗前培训计划。公司无特殊工种</w:t>
            </w:r>
          </w:p>
        </w:tc>
        <w:tc>
          <w:tcPr>
            <w:tcW w:w="680" w:type="dxa"/>
          </w:tcPr>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Y</w:t>
            </w:r>
          </w:p>
        </w:tc>
      </w:tr>
      <w:tr w:rsidR="009E47B9" w:rsidRPr="00AB249B" w:rsidTr="007F1EB9">
        <w:trPr>
          <w:trHeight w:val="516"/>
        </w:trPr>
        <w:tc>
          <w:tcPr>
            <w:tcW w:w="1560" w:type="dxa"/>
            <w:vAlign w:val="center"/>
          </w:tcPr>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企业知识管理的方法、措施及效果</w:t>
            </w:r>
          </w:p>
        </w:tc>
        <w:tc>
          <w:tcPr>
            <w:tcW w:w="851" w:type="dxa"/>
            <w:vAlign w:val="center"/>
          </w:tcPr>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7.1.6</w:t>
            </w:r>
          </w:p>
        </w:tc>
        <w:tc>
          <w:tcPr>
            <w:tcW w:w="7796" w:type="dxa"/>
            <w:vAlign w:val="center"/>
          </w:tcPr>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行政部负责公司知识管理的协调工作、无形资产的管理以及公司所有制度文件和资料的管理和控制工作并对内、外部知识进行确定、维护、发放与管理。</w:t>
            </w:r>
          </w:p>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已识别的公司内部知识包括：公司信息、专业技术知识、项目积累三大类。主要有：人员的工作经历、经验、技能、作业文件、工作程序等。</w:t>
            </w:r>
          </w:p>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 xml:space="preserve">    外部知识包括：外来资料、市场信息两大类。主要有：法律法规：《中华人民共和国产品质量法》、《中华人民共和国产品标准化法》、《中华人民共和国知识产权法》、《中华人民共和国合同法》等。</w:t>
            </w:r>
          </w:p>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 xml:space="preserve">   已制定培训计划组织学习相关知识，并按要求不断更新</w:t>
            </w:r>
          </w:p>
        </w:tc>
        <w:tc>
          <w:tcPr>
            <w:tcW w:w="680" w:type="dxa"/>
          </w:tcPr>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Y</w:t>
            </w:r>
          </w:p>
        </w:tc>
      </w:tr>
      <w:tr w:rsidR="009E47B9" w:rsidRPr="00AB249B" w:rsidTr="007F1EB9">
        <w:trPr>
          <w:trHeight w:val="516"/>
        </w:trPr>
        <w:tc>
          <w:tcPr>
            <w:tcW w:w="1560" w:type="dxa"/>
            <w:vAlign w:val="center"/>
          </w:tcPr>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能力</w:t>
            </w:r>
          </w:p>
        </w:tc>
        <w:tc>
          <w:tcPr>
            <w:tcW w:w="851" w:type="dxa"/>
            <w:vAlign w:val="center"/>
          </w:tcPr>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7.2</w:t>
            </w:r>
          </w:p>
        </w:tc>
        <w:tc>
          <w:tcPr>
            <w:tcW w:w="7796" w:type="dxa"/>
            <w:vAlign w:val="center"/>
          </w:tcPr>
          <w:p w:rsidR="009E47B9" w:rsidRPr="009D73B2" w:rsidRDefault="003B17EB">
            <w:pPr>
              <w:rPr>
                <w:rFonts w:asciiTheme="minorEastAsia" w:eastAsiaTheme="minorEastAsia" w:hAnsiTheme="minorEastAsia"/>
                <w:szCs w:val="21"/>
              </w:rPr>
            </w:pPr>
            <w:r w:rsidRPr="009D73B2">
              <w:rPr>
                <w:rFonts w:asciiTheme="minorEastAsia" w:eastAsiaTheme="minorEastAsia" w:hAnsiTheme="minorEastAsia" w:hint="eastAsia"/>
                <w:szCs w:val="21"/>
              </w:rPr>
              <w:t>企业编制了《人力资源</w:t>
            </w:r>
            <w:r w:rsidR="00E663DC" w:rsidRPr="009D73B2">
              <w:rPr>
                <w:rFonts w:asciiTheme="minorEastAsia" w:eastAsiaTheme="minorEastAsia" w:hAnsiTheme="minorEastAsia" w:hint="eastAsia"/>
                <w:szCs w:val="21"/>
              </w:rPr>
              <w:t>控制程序》，对人力资源管理进行了规定</w:t>
            </w:r>
          </w:p>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编制了任职条件：</w:t>
            </w:r>
          </w:p>
          <w:p w:rsidR="009E47B9" w:rsidRPr="009D73B2" w:rsidRDefault="00F54F56">
            <w:pPr>
              <w:spacing w:line="400" w:lineRule="exact"/>
              <w:rPr>
                <w:rFonts w:asciiTheme="minorEastAsia" w:eastAsiaTheme="minorEastAsia" w:hAnsiTheme="minorEastAsia"/>
                <w:szCs w:val="21"/>
              </w:rPr>
            </w:pPr>
            <w:r w:rsidRPr="009D73B2">
              <w:rPr>
                <w:rFonts w:asciiTheme="minorEastAsia" w:eastAsiaTheme="minorEastAsia" w:hAnsiTheme="minorEastAsia" w:hint="eastAsia"/>
                <w:szCs w:val="21"/>
              </w:rPr>
              <w:t>抽查</w:t>
            </w:r>
            <w:r w:rsidR="00E663DC" w:rsidRPr="009D73B2">
              <w:rPr>
                <w:rFonts w:asciiTheme="minorEastAsia" w:eastAsiaTheme="minorEastAsia" w:hAnsiTheme="minorEastAsia" w:hint="eastAsia"/>
                <w:szCs w:val="21"/>
              </w:rPr>
              <w:t>行政部工作权限与内容、经验知识个人素质、专业技能要求。</w:t>
            </w:r>
          </w:p>
          <w:p w:rsidR="009E47B9" w:rsidRPr="009D73B2" w:rsidRDefault="00E663DC">
            <w:pPr>
              <w:spacing w:line="400" w:lineRule="exact"/>
              <w:rPr>
                <w:rFonts w:asciiTheme="minorEastAsia" w:eastAsiaTheme="minorEastAsia" w:hAnsiTheme="minorEastAsia"/>
                <w:szCs w:val="21"/>
              </w:rPr>
            </w:pPr>
            <w:r w:rsidRPr="009D73B2">
              <w:rPr>
                <w:rFonts w:asciiTheme="minorEastAsia" w:eastAsiaTheme="minorEastAsia" w:hAnsiTheme="minorEastAsia" w:hint="eastAsia"/>
                <w:szCs w:val="21"/>
              </w:rPr>
              <w:t>抽</w:t>
            </w:r>
            <w:r w:rsidR="00F54F56" w:rsidRPr="009D73B2">
              <w:rPr>
                <w:rFonts w:asciiTheme="minorEastAsia" w:eastAsiaTheme="minorEastAsia" w:hAnsiTheme="minorEastAsia" w:hint="eastAsia"/>
                <w:szCs w:val="21"/>
              </w:rPr>
              <w:t>查</w:t>
            </w:r>
            <w:r w:rsidRPr="009D73B2">
              <w:rPr>
                <w:rFonts w:asciiTheme="minorEastAsia" w:eastAsiaTheme="minorEastAsia" w:hAnsiTheme="minorEastAsia"/>
                <w:szCs w:val="21"/>
              </w:rPr>
              <w:t>岗位人员任职要求与评价表</w:t>
            </w:r>
          </w:p>
          <w:p w:rsidR="009E47B9" w:rsidRPr="009D73B2" w:rsidRDefault="003B17EB">
            <w:pPr>
              <w:spacing w:line="400" w:lineRule="exact"/>
              <w:rPr>
                <w:rFonts w:asciiTheme="minorEastAsia" w:eastAsiaTheme="minorEastAsia" w:hAnsiTheme="minorEastAsia"/>
                <w:szCs w:val="21"/>
              </w:rPr>
            </w:pPr>
            <w:r w:rsidRPr="009D73B2">
              <w:rPr>
                <w:rFonts w:asciiTheme="minorEastAsia" w:eastAsiaTheme="minorEastAsia" w:hAnsiTheme="minorEastAsia"/>
                <w:szCs w:val="21"/>
              </w:rPr>
              <w:t>行政部主</w:t>
            </w:r>
            <w:r w:rsidRPr="009D73B2">
              <w:rPr>
                <w:rFonts w:asciiTheme="minorEastAsia" w:eastAsiaTheme="minorEastAsia" w:hAnsiTheme="minorEastAsia" w:hint="eastAsia"/>
                <w:szCs w:val="21"/>
              </w:rPr>
              <w:t>管</w:t>
            </w:r>
            <w:r w:rsidR="00F54F56" w:rsidRPr="009D73B2">
              <w:rPr>
                <w:rFonts w:asciiTheme="minorEastAsia" w:eastAsiaTheme="minorEastAsia" w:hAnsiTheme="minorEastAsia" w:hint="eastAsia"/>
                <w:szCs w:val="21"/>
              </w:rPr>
              <w:t>：</w:t>
            </w:r>
            <w:r w:rsidR="00E663DC" w:rsidRPr="009D73B2">
              <w:rPr>
                <w:rFonts w:asciiTheme="minorEastAsia" w:eastAsiaTheme="minorEastAsia" w:hAnsiTheme="minorEastAsia" w:hint="eastAsia"/>
                <w:szCs w:val="21"/>
              </w:rPr>
              <w:t>1.熟悉文件的管理和发放；2.熟悉公司人员的管理；类似工作</w:t>
            </w:r>
            <w:r w:rsidR="00F54F56" w:rsidRPr="009D73B2">
              <w:rPr>
                <w:rFonts w:asciiTheme="minorEastAsia" w:eastAsiaTheme="minorEastAsia" w:hAnsiTheme="minorEastAsia" w:hint="eastAsia"/>
                <w:szCs w:val="21"/>
              </w:rPr>
              <w:t>2</w:t>
            </w:r>
            <w:r w:rsidR="00E663DC" w:rsidRPr="009D73B2">
              <w:rPr>
                <w:rFonts w:asciiTheme="minorEastAsia" w:eastAsiaTheme="minorEastAsia" w:hAnsiTheme="minorEastAsia" w:hint="eastAsia"/>
                <w:szCs w:val="21"/>
              </w:rPr>
              <w:t>年以上；</w:t>
            </w:r>
          </w:p>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询问</w:t>
            </w:r>
            <w:r w:rsidR="001D23A9" w:rsidRPr="009D73B2">
              <w:rPr>
                <w:rFonts w:asciiTheme="minorEastAsia" w:eastAsiaTheme="minorEastAsia" w:hAnsiTheme="minorEastAsia" w:hint="eastAsia"/>
                <w:szCs w:val="21"/>
              </w:rPr>
              <w:t>售后部</w:t>
            </w:r>
            <w:r w:rsidR="00F54F56" w:rsidRPr="009D73B2">
              <w:rPr>
                <w:rFonts w:asciiTheme="minorEastAsia" w:eastAsiaTheme="minorEastAsia" w:hAnsiTheme="minorEastAsia" w:hint="eastAsia"/>
                <w:szCs w:val="21"/>
              </w:rPr>
              <w:t>、销售部负责人</w:t>
            </w:r>
            <w:r w:rsidRPr="009D73B2">
              <w:rPr>
                <w:rFonts w:asciiTheme="minorEastAsia" w:eastAsiaTheme="minorEastAsia" w:hAnsiTheme="minorEastAsia" w:hint="eastAsia"/>
                <w:szCs w:val="21"/>
              </w:rPr>
              <w:t>工作经验</w:t>
            </w:r>
            <w:r w:rsidR="00F54F56" w:rsidRPr="009D73B2">
              <w:rPr>
                <w:rFonts w:asciiTheme="minorEastAsia" w:eastAsiaTheme="minorEastAsia" w:hAnsiTheme="minorEastAsia" w:hint="eastAsia"/>
                <w:szCs w:val="21"/>
              </w:rPr>
              <w:t>、能力</w:t>
            </w:r>
            <w:r w:rsidRPr="009D73B2">
              <w:rPr>
                <w:rFonts w:asciiTheme="minorEastAsia" w:eastAsiaTheme="minorEastAsia" w:hAnsiTheme="minorEastAsia" w:hint="eastAsia"/>
                <w:szCs w:val="21"/>
              </w:rPr>
              <w:t>等情况，均符合要求。</w:t>
            </w:r>
          </w:p>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查有内审员任命书，写明内审员的任职要求和审核要求。</w:t>
            </w:r>
          </w:p>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查见《20</w:t>
            </w:r>
            <w:r w:rsidR="00F54F56" w:rsidRPr="009D73B2">
              <w:rPr>
                <w:rFonts w:asciiTheme="minorEastAsia" w:eastAsiaTheme="minorEastAsia" w:hAnsiTheme="minorEastAsia" w:hint="eastAsia"/>
                <w:szCs w:val="21"/>
              </w:rPr>
              <w:t>2</w:t>
            </w:r>
            <w:r w:rsidR="00444B6A" w:rsidRPr="009D73B2">
              <w:rPr>
                <w:rFonts w:asciiTheme="minorEastAsia" w:eastAsiaTheme="minorEastAsia" w:hAnsiTheme="minorEastAsia"/>
                <w:szCs w:val="21"/>
              </w:rPr>
              <w:t>1-2022</w:t>
            </w:r>
            <w:r w:rsidRPr="009D73B2">
              <w:rPr>
                <w:rFonts w:asciiTheme="minorEastAsia" w:eastAsiaTheme="minorEastAsia" w:hAnsiTheme="minorEastAsia" w:hint="eastAsia"/>
                <w:szCs w:val="21"/>
              </w:rPr>
              <w:t>年度培训计划》</w:t>
            </w:r>
          </w:p>
          <w:p w:rsidR="00F54F56"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策划实施内容有管理制度培训；管理手册、程序文件；管理体系内审员培训。</w:t>
            </w:r>
          </w:p>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抽查20</w:t>
            </w:r>
            <w:r w:rsidR="00F54F56" w:rsidRPr="009D73B2">
              <w:rPr>
                <w:rFonts w:asciiTheme="minorEastAsia" w:eastAsiaTheme="minorEastAsia" w:hAnsiTheme="minorEastAsia" w:hint="eastAsia"/>
                <w:szCs w:val="21"/>
              </w:rPr>
              <w:t>2</w:t>
            </w:r>
            <w:r w:rsidR="00444B6A" w:rsidRPr="009D73B2">
              <w:rPr>
                <w:rFonts w:asciiTheme="minorEastAsia" w:eastAsiaTheme="minorEastAsia" w:hAnsiTheme="minorEastAsia"/>
                <w:szCs w:val="21"/>
              </w:rPr>
              <w:t>2</w:t>
            </w:r>
            <w:r w:rsidRPr="009D73B2">
              <w:rPr>
                <w:rFonts w:asciiTheme="minorEastAsia" w:eastAsiaTheme="minorEastAsia" w:hAnsiTheme="minorEastAsia" w:hint="eastAsia"/>
                <w:szCs w:val="21"/>
              </w:rPr>
              <w:t>.</w:t>
            </w:r>
            <w:r w:rsidR="00444B6A" w:rsidRPr="009D73B2">
              <w:rPr>
                <w:rFonts w:asciiTheme="minorEastAsia" w:eastAsiaTheme="minorEastAsia" w:hAnsiTheme="minorEastAsia" w:hint="eastAsia"/>
                <w:szCs w:val="21"/>
              </w:rPr>
              <w:t>01</w:t>
            </w:r>
            <w:r w:rsidRPr="009D73B2">
              <w:rPr>
                <w:rFonts w:asciiTheme="minorEastAsia" w:eastAsiaTheme="minorEastAsia" w:hAnsiTheme="minorEastAsia" w:hint="eastAsia"/>
                <w:szCs w:val="21"/>
              </w:rPr>
              <w:t>.</w:t>
            </w:r>
            <w:r w:rsidR="00085BC8" w:rsidRPr="009D73B2">
              <w:rPr>
                <w:rFonts w:asciiTheme="minorEastAsia" w:eastAsiaTheme="minorEastAsia" w:hAnsiTheme="minorEastAsia"/>
                <w:szCs w:val="21"/>
              </w:rPr>
              <w:t>29</w:t>
            </w:r>
            <w:r w:rsidR="000D0161" w:rsidRPr="009D73B2">
              <w:rPr>
                <w:rFonts w:asciiTheme="minorEastAsia" w:eastAsiaTheme="minorEastAsia" w:hAnsiTheme="minorEastAsia" w:hint="eastAsia"/>
                <w:szCs w:val="21"/>
              </w:rPr>
              <w:t>培</w:t>
            </w:r>
            <w:r w:rsidR="000D0161" w:rsidRPr="009D73B2">
              <w:rPr>
                <w:rFonts w:asciiTheme="minorEastAsia" w:eastAsiaTheme="minorEastAsia" w:hAnsiTheme="minorEastAsia"/>
                <w:szCs w:val="21"/>
              </w:rPr>
              <w:t>训</w:t>
            </w:r>
            <w:r w:rsidRPr="009D73B2">
              <w:rPr>
                <w:rFonts w:asciiTheme="minorEastAsia" w:eastAsiaTheme="minorEastAsia" w:hAnsiTheme="minorEastAsia" w:hint="eastAsia"/>
                <w:szCs w:val="21"/>
              </w:rPr>
              <w:t>记录表</w:t>
            </w:r>
          </w:p>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内容：</w:t>
            </w:r>
            <w:r w:rsidR="00780C86" w:rsidRPr="009D73B2">
              <w:rPr>
                <w:rFonts w:asciiTheme="minorEastAsia" w:eastAsiaTheme="minorEastAsia" w:hAnsiTheme="minorEastAsia" w:hint="eastAsia"/>
                <w:szCs w:val="21"/>
              </w:rPr>
              <w:t>质量手册、程序文件学</w:t>
            </w:r>
            <w:r w:rsidR="00780C86" w:rsidRPr="009D73B2">
              <w:rPr>
                <w:rFonts w:asciiTheme="minorEastAsia" w:eastAsiaTheme="minorEastAsia" w:hAnsiTheme="minorEastAsia"/>
                <w:szCs w:val="21"/>
              </w:rPr>
              <w:t>习</w:t>
            </w:r>
            <w:r w:rsidR="00780C86" w:rsidRPr="009D73B2">
              <w:rPr>
                <w:rFonts w:asciiTheme="minorEastAsia" w:eastAsiaTheme="minorEastAsia" w:hAnsiTheme="minorEastAsia" w:hint="eastAsia"/>
                <w:szCs w:val="21"/>
              </w:rPr>
              <w:t>培</w:t>
            </w:r>
            <w:r w:rsidR="00780C86" w:rsidRPr="009D73B2">
              <w:rPr>
                <w:rFonts w:asciiTheme="minorEastAsia" w:eastAsiaTheme="minorEastAsia" w:hAnsiTheme="minorEastAsia"/>
                <w:szCs w:val="21"/>
              </w:rPr>
              <w:t>训</w:t>
            </w:r>
            <w:r w:rsidR="000D0161" w:rsidRPr="009D73B2">
              <w:rPr>
                <w:rFonts w:asciiTheme="minorEastAsia" w:eastAsiaTheme="minorEastAsia" w:hAnsiTheme="minorEastAsia" w:hint="eastAsia"/>
                <w:szCs w:val="21"/>
              </w:rPr>
              <w:t>，参训</w:t>
            </w:r>
            <w:r w:rsidR="000D0161" w:rsidRPr="009D73B2">
              <w:rPr>
                <w:rFonts w:asciiTheme="minorEastAsia" w:eastAsiaTheme="minorEastAsia" w:hAnsiTheme="minorEastAsia"/>
                <w:szCs w:val="21"/>
              </w:rPr>
              <w:t>人员：各</w:t>
            </w:r>
            <w:r w:rsidR="000D0161" w:rsidRPr="009D73B2">
              <w:rPr>
                <w:rFonts w:asciiTheme="minorEastAsia" w:eastAsiaTheme="minorEastAsia" w:hAnsiTheme="minorEastAsia" w:hint="eastAsia"/>
                <w:szCs w:val="21"/>
              </w:rPr>
              <w:t>部</w:t>
            </w:r>
            <w:r w:rsidR="000D0161" w:rsidRPr="009D73B2">
              <w:rPr>
                <w:rFonts w:asciiTheme="minorEastAsia" w:eastAsiaTheme="minorEastAsia" w:hAnsiTheme="minorEastAsia"/>
                <w:szCs w:val="21"/>
              </w:rPr>
              <w:t>门主管</w:t>
            </w:r>
            <w:r w:rsidR="000D0161" w:rsidRPr="009D73B2">
              <w:rPr>
                <w:rFonts w:asciiTheme="minorEastAsia" w:eastAsiaTheme="minorEastAsia" w:hAnsiTheme="minorEastAsia" w:hint="eastAsia"/>
                <w:szCs w:val="21"/>
              </w:rPr>
              <w:t>;</w:t>
            </w:r>
          </w:p>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内容包括培训时间地点、培训内容、参与人员签到，考核方式及评价等信息。</w:t>
            </w:r>
          </w:p>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另抽其他培训记录，均保存完好，符合要求。</w:t>
            </w:r>
          </w:p>
        </w:tc>
        <w:tc>
          <w:tcPr>
            <w:tcW w:w="680" w:type="dxa"/>
          </w:tcPr>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Y</w:t>
            </w:r>
          </w:p>
        </w:tc>
      </w:tr>
      <w:tr w:rsidR="009E47B9" w:rsidRPr="00AB249B" w:rsidTr="007F1EB9">
        <w:trPr>
          <w:trHeight w:val="516"/>
        </w:trPr>
        <w:tc>
          <w:tcPr>
            <w:tcW w:w="1560" w:type="dxa"/>
            <w:vAlign w:val="center"/>
          </w:tcPr>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意识</w:t>
            </w:r>
          </w:p>
        </w:tc>
        <w:tc>
          <w:tcPr>
            <w:tcW w:w="851" w:type="dxa"/>
            <w:vAlign w:val="center"/>
          </w:tcPr>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7.3</w:t>
            </w:r>
          </w:p>
        </w:tc>
        <w:tc>
          <w:tcPr>
            <w:tcW w:w="7796" w:type="dxa"/>
            <w:vAlign w:val="center"/>
          </w:tcPr>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w:t>
            </w:r>
            <w:r w:rsidRPr="009D73B2">
              <w:rPr>
                <w:rFonts w:asciiTheme="minorEastAsia" w:eastAsiaTheme="minorEastAsia" w:hAnsiTheme="minorEastAsia" w:hint="eastAsia"/>
                <w:szCs w:val="21"/>
              </w:rPr>
              <w:lastRenderedPageBreak/>
              <w:t>降低这些影响的控制措施和目标/指标，并在绩效考核的约束氛围中自觉实施。</w:t>
            </w:r>
          </w:p>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抽查一名员工，询问公司质量方针和目标，及对方针的了解，能够正确回答。</w:t>
            </w:r>
          </w:p>
        </w:tc>
        <w:tc>
          <w:tcPr>
            <w:tcW w:w="680" w:type="dxa"/>
          </w:tcPr>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lastRenderedPageBreak/>
              <w:t>Y</w:t>
            </w:r>
          </w:p>
        </w:tc>
      </w:tr>
      <w:tr w:rsidR="009E47B9" w:rsidRPr="00AB249B" w:rsidTr="007F1EB9">
        <w:trPr>
          <w:trHeight w:val="516"/>
        </w:trPr>
        <w:tc>
          <w:tcPr>
            <w:tcW w:w="1560" w:type="dxa"/>
            <w:vAlign w:val="center"/>
          </w:tcPr>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lastRenderedPageBreak/>
              <w:t>沟通</w:t>
            </w:r>
          </w:p>
        </w:tc>
        <w:tc>
          <w:tcPr>
            <w:tcW w:w="851" w:type="dxa"/>
            <w:vAlign w:val="center"/>
          </w:tcPr>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7.4</w:t>
            </w:r>
          </w:p>
        </w:tc>
        <w:tc>
          <w:tcPr>
            <w:tcW w:w="7796" w:type="dxa"/>
            <w:vAlign w:val="center"/>
          </w:tcPr>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企业主要通过以下措施实施内部、外部的信息交流和信息沟通：</w:t>
            </w:r>
          </w:p>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1）内部沟通：a)</w:t>
            </w:r>
            <w:r w:rsidR="00F54F56" w:rsidRPr="009D73B2">
              <w:rPr>
                <w:rFonts w:asciiTheme="minorEastAsia" w:eastAsiaTheme="minorEastAsia" w:hAnsiTheme="minorEastAsia" w:hint="eastAsia"/>
                <w:szCs w:val="21"/>
              </w:rPr>
              <w:t>通过各种例会</w:t>
            </w:r>
            <w:r w:rsidRPr="009D73B2">
              <w:rPr>
                <w:rFonts w:asciiTheme="minorEastAsia" w:eastAsiaTheme="minorEastAsia" w:hAnsiTheme="minorEastAsia" w:hint="eastAsia"/>
                <w:szCs w:val="21"/>
              </w:rPr>
              <w:t>传达、通报质量管理情况（如工作例会、经营会议等)；b)各部门内部会议等；c)内部文件的学习和传递；d)公司宣传栏等方式。</w:t>
            </w:r>
          </w:p>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2）外部沟通：a)与供方沟通采购产品信息，产品质量和交货信息等；b)</w:t>
            </w:r>
            <w:r w:rsidR="00F54F56" w:rsidRPr="009D73B2">
              <w:rPr>
                <w:rFonts w:asciiTheme="minorEastAsia" w:eastAsiaTheme="minorEastAsia" w:hAnsiTheme="minorEastAsia" w:hint="eastAsia"/>
                <w:szCs w:val="21"/>
              </w:rPr>
              <w:t>与顾客沟通产品信息</w:t>
            </w:r>
            <w:r w:rsidRPr="009D73B2">
              <w:rPr>
                <w:rFonts w:asciiTheme="minorEastAsia" w:eastAsiaTheme="minorEastAsia" w:hAnsiTheme="minorEastAsia" w:hint="eastAsia"/>
                <w:szCs w:val="21"/>
              </w:rPr>
              <w:t>、产品质量、交付情况和服务方面等；c)与当地政府主管部门进行交流沟通。</w:t>
            </w:r>
          </w:p>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内外部信息交流/沟通方式可行、有效。</w:t>
            </w:r>
          </w:p>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公司沟通机制已经建立，基本有效。</w:t>
            </w:r>
          </w:p>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尚未发生因交流、沟通不畅而导致体系运行受阻现象影响。</w:t>
            </w:r>
          </w:p>
        </w:tc>
        <w:tc>
          <w:tcPr>
            <w:tcW w:w="680" w:type="dxa"/>
          </w:tcPr>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Y</w:t>
            </w:r>
          </w:p>
        </w:tc>
      </w:tr>
      <w:tr w:rsidR="009E47B9" w:rsidRPr="00AB249B" w:rsidTr="007F1EB9">
        <w:trPr>
          <w:trHeight w:val="516"/>
        </w:trPr>
        <w:tc>
          <w:tcPr>
            <w:tcW w:w="1560" w:type="dxa"/>
            <w:vAlign w:val="center"/>
          </w:tcPr>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文件化信息</w:t>
            </w:r>
          </w:p>
        </w:tc>
        <w:tc>
          <w:tcPr>
            <w:tcW w:w="851" w:type="dxa"/>
            <w:vAlign w:val="center"/>
          </w:tcPr>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7.5</w:t>
            </w:r>
          </w:p>
        </w:tc>
        <w:tc>
          <w:tcPr>
            <w:tcW w:w="7796" w:type="dxa"/>
            <w:vAlign w:val="center"/>
          </w:tcPr>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执行公司《</w:t>
            </w:r>
            <w:r w:rsidR="003B17EB" w:rsidRPr="009D73B2">
              <w:rPr>
                <w:rFonts w:asciiTheme="minorEastAsia" w:eastAsiaTheme="minorEastAsia" w:hAnsiTheme="minorEastAsia" w:hint="eastAsia"/>
                <w:szCs w:val="21"/>
              </w:rPr>
              <w:t>形成文件信息控制程序</w:t>
            </w:r>
            <w:r w:rsidRPr="009D73B2">
              <w:rPr>
                <w:rFonts w:asciiTheme="minorEastAsia" w:eastAsiaTheme="minorEastAsia" w:hAnsiTheme="minorEastAsia" w:hint="eastAsia"/>
                <w:szCs w:val="21"/>
              </w:rPr>
              <w:t>》《记录控制程序》</w:t>
            </w:r>
          </w:p>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公司质量管理体系文件包括：质量手册、程序文件、外来文件、记录等。已建立“受控文件清单”。</w:t>
            </w:r>
          </w:p>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查：公司质量《管理手册》、《程序文件》为依据GB/T19001-2016版编制，于20</w:t>
            </w:r>
            <w:r w:rsidR="00F54F56" w:rsidRPr="009D73B2">
              <w:rPr>
                <w:rFonts w:asciiTheme="minorEastAsia" w:eastAsiaTheme="minorEastAsia" w:hAnsiTheme="minorEastAsia" w:hint="eastAsia"/>
                <w:szCs w:val="21"/>
              </w:rPr>
              <w:t>20</w:t>
            </w:r>
            <w:r w:rsidRPr="009D73B2">
              <w:rPr>
                <w:rFonts w:asciiTheme="minorEastAsia" w:eastAsiaTheme="minorEastAsia" w:hAnsiTheme="minorEastAsia" w:hint="eastAsia"/>
                <w:szCs w:val="21"/>
              </w:rPr>
              <w:t>年</w:t>
            </w:r>
            <w:r w:rsidR="00F54F56" w:rsidRPr="009D73B2">
              <w:rPr>
                <w:rFonts w:asciiTheme="minorEastAsia" w:eastAsiaTheme="minorEastAsia" w:hAnsiTheme="minorEastAsia" w:hint="eastAsia"/>
                <w:szCs w:val="21"/>
              </w:rPr>
              <w:t>2</w:t>
            </w:r>
            <w:r w:rsidRPr="009D73B2">
              <w:rPr>
                <w:rFonts w:asciiTheme="minorEastAsia" w:eastAsiaTheme="minorEastAsia" w:hAnsiTheme="minorEastAsia" w:hint="eastAsia"/>
                <w:szCs w:val="21"/>
              </w:rPr>
              <w:t>月</w:t>
            </w:r>
            <w:r w:rsidR="00F54F56" w:rsidRPr="009D73B2">
              <w:rPr>
                <w:rFonts w:asciiTheme="minorEastAsia" w:eastAsiaTheme="minorEastAsia" w:hAnsiTheme="minorEastAsia" w:hint="eastAsia"/>
                <w:szCs w:val="21"/>
              </w:rPr>
              <w:t>18</w:t>
            </w:r>
            <w:r w:rsidRPr="009D73B2">
              <w:rPr>
                <w:rFonts w:asciiTheme="minorEastAsia" w:eastAsiaTheme="minorEastAsia" w:hAnsiTheme="minorEastAsia" w:hint="eastAsia"/>
                <w:szCs w:val="21"/>
              </w:rPr>
              <w:t>日发布实施，目前版本为A</w:t>
            </w:r>
            <w:r w:rsidR="00F54F56" w:rsidRPr="009D73B2">
              <w:rPr>
                <w:rFonts w:asciiTheme="minorEastAsia" w:eastAsiaTheme="minorEastAsia" w:hAnsiTheme="minorEastAsia" w:hint="eastAsia"/>
                <w:szCs w:val="21"/>
              </w:rPr>
              <w:t>/0</w:t>
            </w:r>
            <w:r w:rsidRPr="009D73B2">
              <w:rPr>
                <w:rFonts w:asciiTheme="minorEastAsia" w:eastAsiaTheme="minorEastAsia" w:hAnsiTheme="minorEastAsia" w:hint="eastAsia"/>
                <w:szCs w:val="21"/>
              </w:rPr>
              <w:t>版。</w:t>
            </w:r>
          </w:p>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由管理者代表审核，总经理批准后发布。</w:t>
            </w:r>
          </w:p>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 xml:space="preserve">查：“文 件 发 放 记 录”，内容涵盖：序号、文件名称、编号、发放记录、回收记录等。 </w:t>
            </w:r>
          </w:p>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质量手册、程序文件、作业文件已发放各部门，有签收部门确认。</w:t>
            </w:r>
          </w:p>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规定对所有失效文件，从使用场所回收并填写《文件销毁申请单》经总经理批准后要加盖“作废”印章，统一销毁。</w:t>
            </w:r>
            <w:r w:rsidR="00F54F56" w:rsidRPr="009D73B2">
              <w:rPr>
                <w:rFonts w:asciiTheme="minorEastAsia" w:eastAsiaTheme="minorEastAsia" w:hAnsiTheme="minorEastAsia" w:hint="eastAsia"/>
                <w:szCs w:val="21"/>
              </w:rPr>
              <w:t>目前无作废文件。</w:t>
            </w:r>
          </w:p>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文件更改采用局部修改、换页、换版等方式。</w:t>
            </w:r>
          </w:p>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查：有“外来文件清单”记录了《产品质量法》等外来文件，控制分发，有专人负责。</w:t>
            </w:r>
          </w:p>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已建立“记录清单”内容含盖：序号、记录名称、记录编号、保存期限。</w:t>
            </w:r>
          </w:p>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文件、记录保持清晰，保存完好。</w:t>
            </w:r>
          </w:p>
        </w:tc>
        <w:tc>
          <w:tcPr>
            <w:tcW w:w="680" w:type="dxa"/>
          </w:tcPr>
          <w:p w:rsidR="009E47B9" w:rsidRPr="009D73B2" w:rsidRDefault="00E663DC">
            <w:pPr>
              <w:rPr>
                <w:rFonts w:asciiTheme="minorEastAsia" w:eastAsiaTheme="minorEastAsia" w:hAnsiTheme="minorEastAsia"/>
                <w:szCs w:val="21"/>
              </w:rPr>
            </w:pPr>
            <w:r w:rsidRPr="009D73B2">
              <w:rPr>
                <w:rFonts w:asciiTheme="minorEastAsia" w:eastAsiaTheme="minorEastAsia" w:hAnsiTheme="minorEastAsia" w:hint="eastAsia"/>
                <w:szCs w:val="21"/>
              </w:rPr>
              <w:t>Y</w:t>
            </w:r>
          </w:p>
        </w:tc>
      </w:tr>
      <w:tr w:rsidR="00DE1CC9" w:rsidRPr="00AB249B" w:rsidTr="007F1EB9">
        <w:trPr>
          <w:trHeight w:val="516"/>
        </w:trPr>
        <w:tc>
          <w:tcPr>
            <w:tcW w:w="1560" w:type="dxa"/>
            <w:vAlign w:val="center"/>
          </w:tcPr>
          <w:p w:rsidR="00DE1CC9" w:rsidRPr="009D73B2" w:rsidRDefault="00DE1CC9">
            <w:pPr>
              <w:rPr>
                <w:rFonts w:asciiTheme="minorEastAsia" w:eastAsiaTheme="minorEastAsia" w:hAnsiTheme="minorEastAsia"/>
                <w:szCs w:val="21"/>
              </w:rPr>
            </w:pPr>
            <w:bookmarkStart w:id="0" w:name="_GoBack"/>
            <w:bookmarkEnd w:id="0"/>
            <w:r w:rsidRPr="009D73B2">
              <w:rPr>
                <w:rFonts w:asciiTheme="minorEastAsia" w:eastAsiaTheme="minorEastAsia" w:hAnsiTheme="minorEastAsia" w:hint="eastAsia"/>
                <w:szCs w:val="21"/>
              </w:rPr>
              <w:t>内审</w:t>
            </w:r>
          </w:p>
        </w:tc>
        <w:tc>
          <w:tcPr>
            <w:tcW w:w="851" w:type="dxa"/>
            <w:vAlign w:val="center"/>
          </w:tcPr>
          <w:p w:rsidR="00DE1CC9" w:rsidRPr="009D73B2" w:rsidRDefault="00DE1CC9">
            <w:pPr>
              <w:rPr>
                <w:rFonts w:asciiTheme="minorEastAsia" w:eastAsiaTheme="minorEastAsia" w:hAnsiTheme="minorEastAsia"/>
                <w:szCs w:val="21"/>
              </w:rPr>
            </w:pPr>
            <w:r w:rsidRPr="009D73B2">
              <w:rPr>
                <w:rFonts w:asciiTheme="minorEastAsia" w:eastAsiaTheme="minorEastAsia" w:hAnsiTheme="minorEastAsia" w:hint="eastAsia"/>
                <w:szCs w:val="21"/>
              </w:rPr>
              <w:t>9.2</w:t>
            </w:r>
          </w:p>
        </w:tc>
        <w:tc>
          <w:tcPr>
            <w:tcW w:w="7796" w:type="dxa"/>
            <w:vAlign w:val="center"/>
          </w:tcPr>
          <w:p w:rsidR="00DE1CC9" w:rsidRPr="009D73B2" w:rsidRDefault="00DE1CC9">
            <w:pPr>
              <w:rPr>
                <w:rFonts w:asciiTheme="minorEastAsia" w:eastAsiaTheme="minorEastAsia" w:hAnsiTheme="minorEastAsia"/>
                <w:szCs w:val="21"/>
              </w:rPr>
            </w:pPr>
            <w:r w:rsidRPr="009D73B2">
              <w:rPr>
                <w:rFonts w:asciiTheme="minorEastAsia" w:eastAsiaTheme="minorEastAsia" w:hAnsiTheme="minorEastAsia" w:hint="eastAsia"/>
                <w:szCs w:val="21"/>
              </w:rPr>
              <w:t>公司制定了《内部审核控制程序》，文件规定每年至少进行一次内部审核，间隔时间不超过12个月。规定了审核的策划、实施、形成记录以及报告结果的要求。</w:t>
            </w:r>
          </w:p>
          <w:p w:rsidR="00DE1CC9" w:rsidRPr="009D73B2" w:rsidRDefault="00DE1CC9">
            <w:pPr>
              <w:rPr>
                <w:rFonts w:asciiTheme="minorEastAsia" w:eastAsiaTheme="minorEastAsia" w:hAnsiTheme="minorEastAsia"/>
                <w:szCs w:val="21"/>
              </w:rPr>
            </w:pPr>
            <w:r w:rsidRPr="009D73B2">
              <w:rPr>
                <w:rFonts w:asciiTheme="minorEastAsia" w:eastAsiaTheme="minorEastAsia" w:hAnsiTheme="minorEastAsia" w:hint="eastAsia"/>
                <w:szCs w:val="21"/>
              </w:rPr>
              <w:t>提供了《</w:t>
            </w:r>
            <w:r w:rsidR="003B17EB" w:rsidRPr="009D73B2">
              <w:rPr>
                <w:rFonts w:asciiTheme="minorEastAsia" w:eastAsiaTheme="minorEastAsia" w:hAnsiTheme="minorEastAsia" w:hint="eastAsia"/>
                <w:szCs w:val="21"/>
              </w:rPr>
              <w:t>内部</w:t>
            </w:r>
            <w:r w:rsidRPr="009D73B2">
              <w:rPr>
                <w:rFonts w:asciiTheme="minorEastAsia" w:eastAsiaTheme="minorEastAsia" w:hAnsiTheme="minorEastAsia" w:hint="eastAsia"/>
                <w:szCs w:val="21"/>
              </w:rPr>
              <w:t>审核实施计划》，审核目的，范围、依据、审核时间、受审部门、日程安排、审核组长和成员等内容。</w:t>
            </w:r>
          </w:p>
          <w:p w:rsidR="00DE1CC9" w:rsidRPr="007F2889" w:rsidRDefault="00DE1CC9">
            <w:pPr>
              <w:rPr>
                <w:rFonts w:asciiTheme="minorEastAsia" w:eastAsiaTheme="minorEastAsia" w:hAnsiTheme="minorEastAsia"/>
                <w:b/>
                <w:szCs w:val="21"/>
                <w:u w:val="single"/>
              </w:rPr>
            </w:pPr>
            <w:r w:rsidRPr="009D73B2">
              <w:rPr>
                <w:rFonts w:asciiTheme="minorEastAsia" w:eastAsiaTheme="minorEastAsia" w:hAnsiTheme="minorEastAsia" w:hint="eastAsia"/>
                <w:szCs w:val="21"/>
              </w:rPr>
              <w:t>内审时间：</w:t>
            </w:r>
            <w:r w:rsidR="00741BB7" w:rsidRPr="007F2889">
              <w:rPr>
                <w:rFonts w:asciiTheme="minorEastAsia" w:eastAsiaTheme="minorEastAsia" w:hAnsiTheme="minorEastAsia" w:hint="eastAsia"/>
                <w:b/>
                <w:szCs w:val="21"/>
                <w:u w:val="single"/>
              </w:rPr>
              <w:t>2022</w:t>
            </w:r>
            <w:r w:rsidR="00741BB7" w:rsidRPr="007F2889">
              <w:rPr>
                <w:rFonts w:asciiTheme="minorEastAsia" w:eastAsiaTheme="minorEastAsia" w:hAnsiTheme="minorEastAsia"/>
                <w:b/>
                <w:szCs w:val="21"/>
                <w:u w:val="single"/>
              </w:rPr>
              <w:t>年</w:t>
            </w:r>
            <w:r w:rsidR="00741BB7" w:rsidRPr="007F2889">
              <w:rPr>
                <w:rFonts w:asciiTheme="minorEastAsia" w:eastAsiaTheme="minorEastAsia" w:hAnsiTheme="minorEastAsia" w:hint="eastAsia"/>
                <w:b/>
                <w:szCs w:val="21"/>
                <w:u w:val="single"/>
              </w:rPr>
              <w:t>3月19日至3月20日</w:t>
            </w:r>
          </w:p>
          <w:p w:rsidR="00DE1CC9" w:rsidRPr="009D73B2" w:rsidRDefault="00DE1CC9">
            <w:pPr>
              <w:rPr>
                <w:rFonts w:asciiTheme="minorEastAsia" w:eastAsiaTheme="minorEastAsia" w:hAnsiTheme="minorEastAsia"/>
                <w:szCs w:val="21"/>
              </w:rPr>
            </w:pPr>
            <w:r w:rsidRPr="009D73B2">
              <w:rPr>
                <w:rFonts w:asciiTheme="minorEastAsia" w:eastAsiaTheme="minorEastAsia" w:hAnsiTheme="minorEastAsia" w:hint="eastAsia"/>
                <w:szCs w:val="21"/>
              </w:rPr>
              <w:t>依据GB/T19001-2016版标准，质量管理手册和体系其他文件。计划由总经理批准后实施。</w:t>
            </w:r>
          </w:p>
          <w:p w:rsidR="00DE1CC9" w:rsidRPr="009D73B2" w:rsidRDefault="00DE1CC9">
            <w:pPr>
              <w:rPr>
                <w:rFonts w:asciiTheme="minorEastAsia" w:eastAsiaTheme="minorEastAsia" w:hAnsiTheme="minorEastAsia"/>
                <w:szCs w:val="21"/>
              </w:rPr>
            </w:pPr>
            <w:r w:rsidRPr="009D73B2">
              <w:rPr>
                <w:rFonts w:asciiTheme="minorEastAsia" w:eastAsiaTheme="minorEastAsia" w:hAnsiTheme="minorEastAsia" w:hint="eastAsia"/>
                <w:szCs w:val="21"/>
              </w:rPr>
              <w:t>公司按计划实施了内审。</w:t>
            </w:r>
          </w:p>
          <w:p w:rsidR="00DE1CC9" w:rsidRPr="009D73B2" w:rsidRDefault="00DE1CC9" w:rsidP="00F54F56">
            <w:pPr>
              <w:rPr>
                <w:rFonts w:asciiTheme="minorEastAsia" w:eastAsiaTheme="minorEastAsia" w:hAnsiTheme="minorEastAsia"/>
              </w:rPr>
            </w:pPr>
            <w:r w:rsidRPr="009D73B2">
              <w:rPr>
                <w:rFonts w:asciiTheme="minorEastAsia" w:eastAsiaTheme="minorEastAsia" w:hAnsiTheme="minorEastAsia" w:hint="eastAsia"/>
                <w:szCs w:val="21"/>
              </w:rPr>
              <w:t>审核组长：</w:t>
            </w:r>
            <w:r w:rsidRPr="009D73B2">
              <w:rPr>
                <w:rFonts w:asciiTheme="minorEastAsia" w:eastAsiaTheme="minorEastAsia" w:hAnsiTheme="minorEastAsia" w:hint="eastAsia"/>
                <w:szCs w:val="18"/>
              </w:rPr>
              <w:t>罗祖军  组员：李飞文</w:t>
            </w:r>
          </w:p>
          <w:p w:rsidR="00DE1CC9" w:rsidRPr="009D73B2" w:rsidRDefault="00DE1CC9">
            <w:pPr>
              <w:rPr>
                <w:rFonts w:asciiTheme="minorEastAsia" w:eastAsiaTheme="minorEastAsia" w:hAnsiTheme="minorEastAsia"/>
                <w:szCs w:val="21"/>
              </w:rPr>
            </w:pPr>
            <w:r w:rsidRPr="009D73B2">
              <w:rPr>
                <w:rFonts w:asciiTheme="minorEastAsia" w:eastAsiaTheme="minorEastAsia" w:hAnsiTheme="minorEastAsia" w:hint="eastAsia"/>
                <w:szCs w:val="21"/>
              </w:rPr>
              <w:t xml:space="preserve">内审员的安排考虑了审核过程的客观性和公正性，没有发现审核本部门的情况。  </w:t>
            </w:r>
          </w:p>
          <w:p w:rsidR="00DE1CC9" w:rsidRPr="009D73B2" w:rsidRDefault="00DE1CC9">
            <w:pPr>
              <w:rPr>
                <w:rFonts w:asciiTheme="minorEastAsia" w:eastAsiaTheme="minorEastAsia" w:hAnsiTheme="minorEastAsia"/>
                <w:szCs w:val="21"/>
              </w:rPr>
            </w:pPr>
            <w:r w:rsidRPr="009D73B2">
              <w:rPr>
                <w:rFonts w:asciiTheme="minorEastAsia" w:eastAsiaTheme="minorEastAsia" w:hAnsiTheme="minorEastAsia" w:hint="eastAsia"/>
                <w:szCs w:val="21"/>
              </w:rPr>
              <w:t>内审首末次会议签到（领导层、各部门负责人）；</w:t>
            </w:r>
          </w:p>
          <w:p w:rsidR="00DE1CC9" w:rsidRPr="009D73B2" w:rsidRDefault="00DE1CC9">
            <w:pPr>
              <w:rPr>
                <w:rFonts w:asciiTheme="minorEastAsia" w:eastAsiaTheme="minorEastAsia" w:hAnsiTheme="minorEastAsia"/>
                <w:szCs w:val="21"/>
              </w:rPr>
            </w:pPr>
            <w:r w:rsidRPr="009D73B2">
              <w:rPr>
                <w:rFonts w:asciiTheme="minorEastAsia" w:eastAsiaTheme="minorEastAsia" w:hAnsiTheme="minorEastAsia" w:hint="eastAsia"/>
                <w:szCs w:val="21"/>
              </w:rPr>
              <w:t>——内部审核检查表，审核按计划进行，没有遗漏标准条款及体系覆盖的部门和场所，内审员没有审核自己的工作</w:t>
            </w:r>
          </w:p>
          <w:p w:rsidR="00DE1CC9" w:rsidRPr="009D73B2" w:rsidRDefault="00DE1CC9" w:rsidP="00741BB7">
            <w:pPr>
              <w:rPr>
                <w:rFonts w:asciiTheme="minorEastAsia" w:eastAsiaTheme="minorEastAsia" w:hAnsiTheme="minorEastAsia"/>
                <w:szCs w:val="21"/>
                <w:u w:val="single"/>
              </w:rPr>
            </w:pPr>
            <w:r w:rsidRPr="009D73B2">
              <w:rPr>
                <w:rFonts w:asciiTheme="minorEastAsia" w:eastAsiaTheme="minorEastAsia" w:hAnsiTheme="minorEastAsia" w:hint="eastAsia"/>
                <w:szCs w:val="21"/>
              </w:rPr>
              <w:t>内审不符合1项，</w:t>
            </w:r>
            <w:r w:rsidR="00741BB7" w:rsidRPr="009D73B2">
              <w:rPr>
                <w:rFonts w:asciiTheme="minorEastAsia" w:eastAsiaTheme="minorEastAsia" w:hAnsiTheme="minorEastAsia" w:hint="eastAsia"/>
                <w:szCs w:val="21"/>
              </w:rPr>
              <w:t>不</w:t>
            </w:r>
            <w:r w:rsidR="00741BB7" w:rsidRPr="009D73B2">
              <w:rPr>
                <w:rFonts w:asciiTheme="minorEastAsia" w:eastAsiaTheme="minorEastAsia" w:hAnsiTheme="minorEastAsia"/>
                <w:szCs w:val="21"/>
              </w:rPr>
              <w:t>符合事实：</w:t>
            </w:r>
            <w:r w:rsidR="00741BB7" w:rsidRPr="009D73B2">
              <w:rPr>
                <w:rFonts w:asciiTheme="minorEastAsia" w:eastAsiaTheme="minorEastAsia" w:hAnsiTheme="minorEastAsia" w:hint="eastAsia"/>
                <w:spacing w:val="1"/>
                <w:kern w:val="0"/>
                <w:u w:val="single"/>
              </w:rPr>
              <w:t>销售过程中发现：公司2021年7月10日对顾客要求的服务无完成后的顾客是否满意的记录，不符合标</w:t>
            </w:r>
            <w:r w:rsidR="00741BB7" w:rsidRPr="009D73B2">
              <w:rPr>
                <w:rFonts w:asciiTheme="minorEastAsia" w:eastAsiaTheme="minorEastAsia" w:hAnsiTheme="minorEastAsia"/>
                <w:spacing w:val="1"/>
                <w:kern w:val="0"/>
                <w:u w:val="single"/>
              </w:rPr>
              <w:t>准条款</w:t>
            </w:r>
            <w:r w:rsidR="00741BB7" w:rsidRPr="009D73B2">
              <w:rPr>
                <w:rFonts w:asciiTheme="minorEastAsia" w:eastAsiaTheme="minorEastAsia" w:hAnsiTheme="minorEastAsia" w:hint="eastAsia"/>
                <w:spacing w:val="1"/>
                <w:kern w:val="0"/>
                <w:u w:val="single"/>
              </w:rPr>
              <w:t>9.1要求，</w:t>
            </w:r>
            <w:r w:rsidRPr="009D73B2">
              <w:rPr>
                <w:rFonts w:asciiTheme="minorEastAsia" w:eastAsiaTheme="minorEastAsia" w:hAnsiTheme="minorEastAsia" w:hint="eastAsia"/>
                <w:szCs w:val="21"/>
                <w:u w:val="single"/>
              </w:rPr>
              <w:t>已整改验收合格。</w:t>
            </w:r>
          </w:p>
          <w:p w:rsidR="00DE1CC9" w:rsidRPr="009D73B2" w:rsidRDefault="00DE1CC9">
            <w:pPr>
              <w:rPr>
                <w:rFonts w:asciiTheme="minorEastAsia" w:eastAsiaTheme="minorEastAsia" w:hAnsiTheme="minorEastAsia"/>
                <w:szCs w:val="21"/>
              </w:rPr>
            </w:pPr>
            <w:r w:rsidRPr="009D73B2">
              <w:rPr>
                <w:rFonts w:asciiTheme="minorEastAsia" w:eastAsiaTheme="minorEastAsia" w:hAnsiTheme="minorEastAsia" w:hint="eastAsia"/>
                <w:szCs w:val="21"/>
              </w:rPr>
              <w:t>内审结论：本次审核中已发现的</w:t>
            </w:r>
            <w:r w:rsidRPr="00E53243">
              <w:rPr>
                <w:rFonts w:asciiTheme="minorEastAsia" w:eastAsiaTheme="minorEastAsia" w:hAnsiTheme="minorEastAsia" w:hint="eastAsia"/>
                <w:b/>
                <w:szCs w:val="21"/>
                <w:u w:val="single"/>
              </w:rPr>
              <w:t>1个</w:t>
            </w:r>
            <w:r w:rsidRPr="009D73B2">
              <w:rPr>
                <w:rFonts w:asciiTheme="minorEastAsia" w:eastAsiaTheme="minorEastAsia" w:hAnsiTheme="minorEastAsia" w:hint="eastAsia"/>
                <w:szCs w:val="21"/>
              </w:rPr>
              <w:t>不合格项已以不合格报告的形式下达到有关部门，各部门的负责人应亲自主持原因的分析，针对原因制订纠正措施，制订的措施要按计划实施，实施的效果要认真加以验证并提供足够的证据，全部不合格报告的封闭，务必在一月内完成。</w:t>
            </w:r>
          </w:p>
          <w:p w:rsidR="00DE1CC9" w:rsidRPr="009D73B2" w:rsidRDefault="00DE1CC9">
            <w:pPr>
              <w:rPr>
                <w:rFonts w:asciiTheme="minorEastAsia" w:eastAsiaTheme="minorEastAsia" w:hAnsiTheme="minorEastAsia"/>
                <w:szCs w:val="21"/>
              </w:rPr>
            </w:pPr>
            <w:r w:rsidRPr="009D73B2">
              <w:rPr>
                <w:rFonts w:asciiTheme="minorEastAsia" w:eastAsiaTheme="minorEastAsia" w:hAnsiTheme="minorEastAsia" w:hint="eastAsia"/>
                <w:szCs w:val="21"/>
              </w:rPr>
              <w:t>内审报告显示本公司的质量体系均运行良好。</w:t>
            </w:r>
          </w:p>
        </w:tc>
        <w:tc>
          <w:tcPr>
            <w:tcW w:w="680" w:type="dxa"/>
          </w:tcPr>
          <w:p w:rsidR="00DE1CC9" w:rsidRPr="009D73B2" w:rsidRDefault="00DE1CC9">
            <w:pPr>
              <w:rPr>
                <w:rFonts w:asciiTheme="minorEastAsia" w:eastAsiaTheme="minorEastAsia" w:hAnsiTheme="minorEastAsia"/>
                <w:szCs w:val="21"/>
              </w:rPr>
            </w:pPr>
            <w:r w:rsidRPr="009D73B2">
              <w:rPr>
                <w:rFonts w:asciiTheme="minorEastAsia" w:eastAsiaTheme="minorEastAsia" w:hAnsiTheme="minorEastAsia" w:hint="eastAsia"/>
                <w:szCs w:val="21"/>
              </w:rPr>
              <w:t>Y</w:t>
            </w:r>
          </w:p>
        </w:tc>
      </w:tr>
    </w:tbl>
    <w:p w:rsidR="009E47B9" w:rsidRPr="00AB249B" w:rsidRDefault="009E47B9" w:rsidP="00920B5E">
      <w:pPr>
        <w:pStyle w:val="a6"/>
      </w:pPr>
    </w:p>
    <w:sectPr w:rsidR="009E47B9" w:rsidRPr="00AB249B" w:rsidSect="00E663DC">
      <w:headerReference w:type="default" r:id="rId9"/>
      <w:footerReference w:type="default" r:id="rId10"/>
      <w:pgSz w:w="11906" w:h="16838"/>
      <w:pgMar w:top="1080" w:right="1440" w:bottom="108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EDB" w:rsidRDefault="000F1EDB" w:rsidP="009E47B9">
      <w:r>
        <w:separator/>
      </w:r>
    </w:p>
  </w:endnote>
  <w:endnote w:type="continuationSeparator" w:id="0">
    <w:p w:rsidR="000F1EDB" w:rsidRDefault="000F1EDB" w:rsidP="009E4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45775F" w:rsidRDefault="0045775F">
            <w:pPr>
              <w:pStyle w:val="a6"/>
              <w:jc w:val="center"/>
            </w:pPr>
            <w:r>
              <w:rPr>
                <w:b/>
                <w:sz w:val="24"/>
                <w:szCs w:val="24"/>
              </w:rPr>
              <w:fldChar w:fldCharType="begin"/>
            </w:r>
            <w:r>
              <w:rPr>
                <w:b/>
              </w:rPr>
              <w:instrText>PAGE</w:instrText>
            </w:r>
            <w:r>
              <w:rPr>
                <w:b/>
                <w:sz w:val="24"/>
                <w:szCs w:val="24"/>
              </w:rPr>
              <w:fldChar w:fldCharType="separate"/>
            </w:r>
            <w:r w:rsidR="000F1EDB">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F1EDB">
              <w:rPr>
                <w:b/>
                <w:noProof/>
              </w:rPr>
              <w:t>1</w:t>
            </w:r>
            <w:r>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EDB" w:rsidRDefault="000F1EDB" w:rsidP="009E47B9">
      <w:r>
        <w:separator/>
      </w:r>
    </w:p>
  </w:footnote>
  <w:footnote w:type="continuationSeparator" w:id="0">
    <w:p w:rsidR="000F1EDB" w:rsidRDefault="000F1EDB" w:rsidP="009E47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75F" w:rsidRDefault="002F0E66" w:rsidP="002F0E66">
    <w:pPr>
      <w:pStyle w:val="a8"/>
      <w:pBdr>
        <w:bottom w:val="none" w:sz="0" w:space="0" w:color="auto"/>
      </w:pBdr>
      <w:tabs>
        <w:tab w:val="clear" w:pos="4153"/>
        <w:tab w:val="left" w:pos="8910"/>
        <w:tab w:val="left" w:pos="9142"/>
      </w:tabs>
      <w:spacing w:line="320" w:lineRule="exact"/>
      <w:jc w:val="left"/>
      <w:rPr>
        <w:rStyle w:val="CharChar1"/>
        <w:rFonts w:hint="default"/>
      </w:rPr>
    </w:pPr>
    <w:r>
      <w:rPr>
        <w:noProof/>
      </w:rPr>
      <w:drawing>
        <wp:anchor distT="0" distB="0" distL="114300" distR="114300" simplePos="0" relativeHeight="251672064" behindDoc="0" locked="0" layoutInCell="1" allowOverlap="1" wp14:anchorId="16EA441C" wp14:editId="3443B42C">
          <wp:simplePos x="0" y="0"/>
          <wp:positionH relativeFrom="column">
            <wp:posOffset>-266700</wp:posOffset>
          </wp:positionH>
          <wp:positionV relativeFrom="paragraph">
            <wp:posOffset>12065</wp:posOffset>
          </wp:positionV>
          <wp:extent cx="485775" cy="409575"/>
          <wp:effectExtent l="0" t="0" r="9525" b="9525"/>
          <wp:wrapSquare wrapText="bothSides"/>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09575"/>
                  </a:xfrm>
                  <a:prstGeom prst="rect">
                    <a:avLst/>
                  </a:prstGeom>
                </pic:spPr>
              </pic:pic>
            </a:graphicData>
          </a:graphic>
          <wp14:sizeRelV relativeFrom="margin">
            <wp14:pctHeight>0</wp14:pctHeight>
          </wp14:sizeRelV>
        </wp:anchor>
      </w:drawing>
    </w:r>
    <w:r w:rsidR="00B420DE">
      <w:rPr>
        <w:noProof/>
      </w:rPr>
      <mc:AlternateContent>
        <mc:Choice Requires="wps">
          <w:drawing>
            <wp:anchor distT="0" distB="0" distL="114300" distR="114300" simplePos="0" relativeHeight="251662336" behindDoc="0" locked="0" layoutInCell="1" allowOverlap="1" wp14:anchorId="2463D932" wp14:editId="25902B82">
              <wp:simplePos x="0" y="0"/>
              <wp:positionH relativeFrom="column">
                <wp:posOffset>4098925</wp:posOffset>
              </wp:positionH>
              <wp:positionV relativeFrom="paragraph">
                <wp:posOffset>126365</wp:posOffset>
              </wp:positionV>
              <wp:extent cx="2184400" cy="256540"/>
              <wp:effectExtent l="3175" t="2540" r="317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0F23" w:rsidRDefault="00F90F23" w:rsidP="00F90F23">
                          <w:pPr>
                            <w:ind w:firstLineChars="200" w:firstLine="360"/>
                            <w:rPr>
                              <w:sz w:val="18"/>
                              <w:szCs w:val="18"/>
                            </w:rPr>
                          </w:pPr>
                          <w:r>
                            <w:rPr>
                              <w:rFonts w:hint="eastAsia"/>
                              <w:sz w:val="18"/>
                              <w:szCs w:val="18"/>
                            </w:rPr>
                            <w:t>ISC-B-II-12(05</w:t>
                          </w:r>
                          <w:r>
                            <w:rPr>
                              <w:rFonts w:hint="eastAsia"/>
                              <w:sz w:val="18"/>
                              <w:szCs w:val="18"/>
                            </w:rPr>
                            <w:t>版）</w:t>
                          </w:r>
                        </w:p>
                        <w:p w:rsidR="0045775F" w:rsidRPr="000B51BD" w:rsidRDefault="0045775F" w:rsidP="00017C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3D932" id="_x0000_t202" coordsize="21600,21600" o:spt="202" path="m,l,21600r21600,l21600,xe">
              <v:stroke joinstyle="miter"/>
              <v:path gradientshapeok="t" o:connecttype="rect"/>
            </v:shapetype>
            <v:shape id="Text Box 4" o:spid="_x0000_s1026" type="#_x0000_t202" style="position:absolute;margin-left:322.75pt;margin-top:9.95pt;width:172pt;height:2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gwIAAA8FAAAOAAAAZHJzL2Uyb0RvYy54bWysVNuO2yAQfa/Uf0C8Z32Rk42tOKu9NFWl&#10;7UXa7QcQwDEqBgok9rbaf++Ak6x7eaiq+gEDMxxm5pxhdTV0Eh24dUKrGmcXKUZcUc2E2tX48+Nm&#10;tsTIeaIYkVrxGj9xh6/Wr1+telPxXLdaMm4RgChX9abGrfemShJHW94Rd6ENV2BstO2Ih6XdJcyS&#10;HtA7meRpukh6bZmxmnLnYPduNOJ1xG8aTv3HpnHcI1ljiM3H0cZxG8ZkvSLVzhLTCnoMg/xDFB0R&#10;Ci49Q90RT9Deit+gOkGtdrrxF1R3iW4aQXnMAbLJ0l+yeWiJ4TEXKI4z5zK5/wdLPxw+WSQYcIeR&#10;Ih1Q9MgHj270gIpQnd64CpweDLj5AbaDZ8jUmXtNvzik9G1L1I5fW6v7lhMG0WXhZDI5OuK4ALLt&#10;32sG15C91xFoaGwXAKEYCNCBpaczMyEUCpt5tiyKFEwUbPl8MS8idQmpTqeNdf4t1x0KkxpbYD6i&#10;k8O98yEaUp1cYvRaCrYRUsaF3W1vpUUHAirZxC8mAElO3aQKzkqHYyPiuANBwh3BFsKNrH8vs7xI&#10;b/JytlksL2fFppjPyst0OUuz8qZcpEVZ3G2eQ4BZUbWCMa7uheInBWbF3zF87IVRO1GDqK9xOc/n&#10;I0XT6N00yTR+f0qyEx4aUoquxsuzE6kCsW8Ug7RJ5YmQ4zz5OfxYZajB6R+rEmUQmB814IftAChB&#10;G1vNnkAQVgNfQC28IjBptf2GUQ8dWWP3dU8sx0i+UyCqMgMJQAvHRTG/zGFhp5bt1EIUBagae4zG&#10;6a0f235vrNi1cNMoY6WvQYiNiBp5ieooX+i6mMzxhQhtPV1Hr5d3bP0DAAD//wMAUEsDBBQABgAI&#10;AAAAIQAYz41b3AAAAAkBAAAPAAAAZHJzL2Rvd25yZXYueG1sTI/BTsMwDIbvSLxDZCQuiKXA2i1d&#10;0wmQQFw39gBu47XVmqRqsrV7e8wJjvb36/fnYjvbXlxoDJ13Gp4WCQhytTedazQcvj8e1yBCRGew&#10;9440XCnAtry9KTA3fnI7uuxjI7jEhRw1tDEOuZShbsliWPiBHLOjHy1GHsdGmhEnLre9fE6STFrs&#10;HF9ocaD3lurT/mw1HL+mh1RN1Wc8rHbL7A27VeWvWt/fza8bEJHm+BeGX31Wh5KdKn92JoheQ7ZM&#10;U44yUAoEB9Ra8aJikryALAv5/4PyBwAA//8DAFBLAQItABQABgAIAAAAIQC2gziS/gAAAOEBAAAT&#10;AAAAAAAAAAAAAAAAAAAAAABbQ29udGVudF9UeXBlc10ueG1sUEsBAi0AFAAGAAgAAAAhADj9If/W&#10;AAAAlAEAAAsAAAAAAAAAAAAAAAAALwEAAF9yZWxzLy5yZWxzUEsBAi0AFAAGAAgAAAAhAD/Tr76D&#10;AgAADwUAAA4AAAAAAAAAAAAAAAAALgIAAGRycy9lMm9Eb2MueG1sUEsBAi0AFAAGAAgAAAAhABjP&#10;jVvcAAAACQEAAA8AAAAAAAAAAAAAAAAA3QQAAGRycy9kb3ducmV2LnhtbFBLBQYAAAAABAAEAPMA&#10;AADmBQAAAAA=&#10;" stroked="f">
              <v:textbox>
                <w:txbxContent>
                  <w:p w:rsidR="00F90F23" w:rsidRDefault="00F90F23" w:rsidP="00F90F23">
                    <w:pPr>
                      <w:ind w:firstLineChars="200" w:firstLine="360"/>
                      <w:rPr>
                        <w:sz w:val="18"/>
                        <w:szCs w:val="18"/>
                      </w:rPr>
                    </w:pPr>
                    <w:r>
                      <w:rPr>
                        <w:rFonts w:hint="eastAsia"/>
                        <w:sz w:val="18"/>
                        <w:szCs w:val="18"/>
                      </w:rPr>
                      <w:t>ISC-B-II-12(05</w:t>
                    </w:r>
                    <w:r>
                      <w:rPr>
                        <w:rFonts w:hint="eastAsia"/>
                        <w:sz w:val="18"/>
                        <w:szCs w:val="18"/>
                      </w:rPr>
                      <w:t>版）</w:t>
                    </w:r>
                  </w:p>
                  <w:p w:rsidR="0045775F" w:rsidRPr="000B51BD" w:rsidRDefault="0045775F" w:rsidP="00017CD9"/>
                </w:txbxContent>
              </v:textbox>
            </v:shape>
          </w:pict>
        </mc:Fallback>
      </mc:AlternateContent>
    </w:r>
    <w:r w:rsidR="0045775F">
      <w:rPr>
        <w:rStyle w:val="CharChar1"/>
        <w:rFonts w:hint="default"/>
      </w:rPr>
      <w:t>北京国标联合认证有限公司</w:t>
    </w:r>
    <w:r w:rsidR="0045775F">
      <w:rPr>
        <w:rStyle w:val="CharChar1"/>
        <w:rFonts w:hint="default"/>
      </w:rPr>
      <w:tab/>
    </w:r>
    <w:r w:rsidR="0045775F">
      <w:rPr>
        <w:rStyle w:val="CharChar1"/>
        <w:rFonts w:hint="default"/>
      </w:rPr>
      <w:tab/>
    </w:r>
  </w:p>
  <w:p w:rsidR="0045775F" w:rsidRDefault="00B420DE" w:rsidP="002F0E66">
    <w:pPr>
      <w:pStyle w:val="a8"/>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26E1D3A0" wp14:editId="408059D9">
              <wp:simplePos x="0" y="0"/>
              <wp:positionH relativeFrom="column">
                <wp:posOffset>7045325</wp:posOffset>
              </wp:positionH>
              <wp:positionV relativeFrom="paragraph">
                <wp:posOffset>27940</wp:posOffset>
              </wp:positionV>
              <wp:extent cx="2184400" cy="256540"/>
              <wp:effectExtent l="0" t="0" r="0" b="0"/>
              <wp:wrapNone/>
              <wp:docPr id="5"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a:effectLst/>
                    </wps:spPr>
                    <wps:txbx>
                      <w:txbxContent>
                        <w:p w:rsidR="0045775F" w:rsidRDefault="0045775F">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14:sizeRelH relativeFrom="page">
                <wp14:pctWidth>0</wp14:pctWidth>
              </wp14:sizeRelH>
              <wp14:sizeRelV relativeFrom="page">
                <wp14:pctHeight>0</wp14:pctHeight>
              </wp14:sizeRelV>
            </wp:anchor>
          </w:drawing>
        </mc:Choice>
        <mc:Fallback>
          <w:pict>
            <v:shape w14:anchorId="26E1D3A0" id="文本框 1" o:spid="_x0000_s1027" type="#_x0000_t202" style="position:absolute;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Dp4xwEAAGADAAAOAAAAZHJzL2Uyb0RvYy54bWysU8GO0zAQvSPxD5bvNGnUrpao6UqwKpcV&#10;IC37Aa7jJBa2x/J4m/QH4A84ceHOd/U7GLulFPa2IgfHzrx5M++Ns7qZrGE7FVCDa/h8VnKmnIRW&#10;u77hD582r645wyhcKww41fC9Qn6zfvliNfpaVTCAaVVgROKwHn3Dhxh9XRQoB2UFzsArR8EOghWR&#10;jqEv2iBGYremqMryqhghtD6AVIj09fYY5OvM33VKxg9dhyoy03DqLeY15HWb1mK9EnUfhB+0PLUh&#10;ntGFFdpR0TPVrYiCPQb9hMpqGQChizMJtoCu01JlDaRmXv6j5n4QXmUtZA76s034/2jl+93HwHTb&#10;8CVnTlga0eHb18P3n4cfX9g82TN6rAl17wkXpzcw0ZizVPR3ID8jQYoLzDEBCZ3smLpg05uEMkqk&#10;CezPrqspMkkfq/n1YlFSSFKsWl4tF3ksxZ9sHzC+U2BZ2jQ80FRzB2J3hzHVF/VvSCqGYHS70cbk&#10;Q+i3b01gO0E3YJOfpIpS/oIZx8aGv15Wy8zsIOUfccYlHpUv06le0nuUmHZx2k7ZwrNfW2j3ZNej&#10;D7ofqOMcyC7RGHPx05VL9+TyTPvLH2P9CwAA//8DAFBLAwQUAAYACAAAACEASArzq94AAAAKAQAA&#10;DwAAAGRycy9kb3ducmV2LnhtbEyPwU7DMBBE70j8g7VI3KhdSEsa4lQIiUsPSBRKe3STJY4ar6PY&#10;acPfsznBcWafZmfy9ehaccY+NJ40zGcKBFLpq4ZqDZ8fr3cpiBANVab1hBp+MMC6uL7KTVb5C73j&#10;eRtrwSEUMqPBxthlUobSojNh5jskvn373pnIsq9l1ZsLh7tW3iu1lM40xB+s6fDFYnnaDk4Dprvh&#10;8BaHhvZLa09fj5u92m20vr0Zn59ARBzjHwxTfa4OBXc6+oGqIFrWc7VaMKshSUBMQLJ4YOM4GSnI&#10;Ipf/JxS/AAAA//8DAFBLAQItABQABgAIAAAAIQC2gziS/gAAAOEBAAATAAAAAAAAAAAAAAAAAAAA&#10;AABbQ29udGVudF9UeXBlc10ueG1sUEsBAi0AFAAGAAgAAAAhADj9If/WAAAAlAEAAAsAAAAAAAAA&#10;AAAAAAAALwEAAF9yZWxzLy5yZWxzUEsBAi0AFAAGAAgAAAAhAHnUOnjHAQAAYAMAAA4AAAAAAAAA&#10;AAAAAAAALgIAAGRycy9lMm9Eb2MueG1sUEsBAi0AFAAGAAgAAAAhAEgK86veAAAACgEAAA8AAAAA&#10;AAAAAAAAAAAAIQQAAGRycy9kb3ducmV2LnhtbFBLBQYAAAAABAAEAPMAAAAsBQAAAAA=&#10;" stroked="f">
              <v:path arrowok="t"/>
              <v:textbox>
                <w:txbxContent>
                  <w:p w:rsidR="0045775F" w:rsidRDefault="0045775F">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45775F">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58B0B8"/>
    <w:multiLevelType w:val="singleLevel"/>
    <w:tmpl w:val="AB58B0B8"/>
    <w:lvl w:ilvl="0">
      <w:start w:val="5"/>
      <w:numFmt w:val="decimal"/>
      <w:suff w:val="nothing"/>
      <w:lvlText w:val="%1）"/>
      <w:lvlJc w:val="left"/>
    </w:lvl>
  </w:abstractNum>
  <w:abstractNum w:abstractNumId="1" w15:restartNumberingAfterBreak="0">
    <w:nsid w:val="D82A570B"/>
    <w:multiLevelType w:val="singleLevel"/>
    <w:tmpl w:val="D82A570B"/>
    <w:lvl w:ilvl="0">
      <w:start w:val="2"/>
      <w:numFmt w:val="decimal"/>
      <w:suff w:val="nothing"/>
      <w:lvlText w:val="%1，"/>
      <w:lvlJc w:val="left"/>
    </w:lvl>
  </w:abstractNum>
  <w:abstractNum w:abstractNumId="2" w15:restartNumberingAfterBreak="0">
    <w:nsid w:val="2B1F7E7D"/>
    <w:multiLevelType w:val="singleLevel"/>
    <w:tmpl w:val="2B1F7E7D"/>
    <w:lvl w:ilvl="0">
      <w:start w:val="3"/>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1793"/>
    <w:rsid w:val="00011184"/>
    <w:rsid w:val="00013A17"/>
    <w:rsid w:val="00017CD9"/>
    <w:rsid w:val="00020ED0"/>
    <w:rsid w:val="000237F6"/>
    <w:rsid w:val="00030C64"/>
    <w:rsid w:val="00031842"/>
    <w:rsid w:val="00033275"/>
    <w:rsid w:val="0003373A"/>
    <w:rsid w:val="000400E2"/>
    <w:rsid w:val="000414F2"/>
    <w:rsid w:val="000418A1"/>
    <w:rsid w:val="00045A2B"/>
    <w:rsid w:val="00062E46"/>
    <w:rsid w:val="00072AD9"/>
    <w:rsid w:val="00082ECD"/>
    <w:rsid w:val="00085BC8"/>
    <w:rsid w:val="000B1367"/>
    <w:rsid w:val="000D0161"/>
    <w:rsid w:val="000D246D"/>
    <w:rsid w:val="000E2E22"/>
    <w:rsid w:val="000E2F29"/>
    <w:rsid w:val="000F0C3A"/>
    <w:rsid w:val="000F1EDB"/>
    <w:rsid w:val="000F2277"/>
    <w:rsid w:val="000F7EEE"/>
    <w:rsid w:val="00103126"/>
    <w:rsid w:val="001159A4"/>
    <w:rsid w:val="001222AC"/>
    <w:rsid w:val="00127533"/>
    <w:rsid w:val="00132CB6"/>
    <w:rsid w:val="0013462E"/>
    <w:rsid w:val="00142222"/>
    <w:rsid w:val="00154F57"/>
    <w:rsid w:val="0017114D"/>
    <w:rsid w:val="001936A1"/>
    <w:rsid w:val="001A2D7F"/>
    <w:rsid w:val="001A6746"/>
    <w:rsid w:val="001C3405"/>
    <w:rsid w:val="001C568B"/>
    <w:rsid w:val="001D23A9"/>
    <w:rsid w:val="001D29DE"/>
    <w:rsid w:val="001D7AD8"/>
    <w:rsid w:val="001E3AC1"/>
    <w:rsid w:val="001F6E94"/>
    <w:rsid w:val="00200865"/>
    <w:rsid w:val="0022365F"/>
    <w:rsid w:val="002242EC"/>
    <w:rsid w:val="00265E8F"/>
    <w:rsid w:val="0027176D"/>
    <w:rsid w:val="00283698"/>
    <w:rsid w:val="0029051D"/>
    <w:rsid w:val="00291330"/>
    <w:rsid w:val="002939AD"/>
    <w:rsid w:val="002940B2"/>
    <w:rsid w:val="002C15D2"/>
    <w:rsid w:val="002D3CE3"/>
    <w:rsid w:val="002D69F1"/>
    <w:rsid w:val="002E2188"/>
    <w:rsid w:val="002F0E66"/>
    <w:rsid w:val="002F3120"/>
    <w:rsid w:val="00301C0B"/>
    <w:rsid w:val="0030799E"/>
    <w:rsid w:val="003163C6"/>
    <w:rsid w:val="00327574"/>
    <w:rsid w:val="00337922"/>
    <w:rsid w:val="00340867"/>
    <w:rsid w:val="003422FC"/>
    <w:rsid w:val="00345151"/>
    <w:rsid w:val="00355459"/>
    <w:rsid w:val="00361B36"/>
    <w:rsid w:val="00371E4C"/>
    <w:rsid w:val="003758C5"/>
    <w:rsid w:val="00380837"/>
    <w:rsid w:val="00381677"/>
    <w:rsid w:val="00383D7D"/>
    <w:rsid w:val="003A198A"/>
    <w:rsid w:val="003B17EB"/>
    <w:rsid w:val="003C0D6C"/>
    <w:rsid w:val="003C61F9"/>
    <w:rsid w:val="003D3EFB"/>
    <w:rsid w:val="003E0070"/>
    <w:rsid w:val="003E2284"/>
    <w:rsid w:val="003E452D"/>
    <w:rsid w:val="003E6458"/>
    <w:rsid w:val="003F5D7B"/>
    <w:rsid w:val="00410914"/>
    <w:rsid w:val="0041419A"/>
    <w:rsid w:val="004333D1"/>
    <w:rsid w:val="00437401"/>
    <w:rsid w:val="00437A9F"/>
    <w:rsid w:val="00444B6A"/>
    <w:rsid w:val="00446D85"/>
    <w:rsid w:val="004524F1"/>
    <w:rsid w:val="004543CA"/>
    <w:rsid w:val="00454FA7"/>
    <w:rsid w:val="00455174"/>
    <w:rsid w:val="0045775F"/>
    <w:rsid w:val="00460A12"/>
    <w:rsid w:val="00464F08"/>
    <w:rsid w:val="00491843"/>
    <w:rsid w:val="004A09DF"/>
    <w:rsid w:val="004B2C96"/>
    <w:rsid w:val="004B7712"/>
    <w:rsid w:val="004E04E5"/>
    <w:rsid w:val="00506EA4"/>
    <w:rsid w:val="00521F4E"/>
    <w:rsid w:val="00536930"/>
    <w:rsid w:val="005409D3"/>
    <w:rsid w:val="00564E53"/>
    <w:rsid w:val="00585068"/>
    <w:rsid w:val="005C0D7C"/>
    <w:rsid w:val="005D5659"/>
    <w:rsid w:val="005E6BA8"/>
    <w:rsid w:val="005F0A5A"/>
    <w:rsid w:val="005F167C"/>
    <w:rsid w:val="005F175F"/>
    <w:rsid w:val="00600C20"/>
    <w:rsid w:val="00605D66"/>
    <w:rsid w:val="006106AE"/>
    <w:rsid w:val="00613FA5"/>
    <w:rsid w:val="006406C5"/>
    <w:rsid w:val="00644FE2"/>
    <w:rsid w:val="00651BA3"/>
    <w:rsid w:val="006530C4"/>
    <w:rsid w:val="0067640C"/>
    <w:rsid w:val="006D0998"/>
    <w:rsid w:val="006D76D3"/>
    <w:rsid w:val="006E3BD8"/>
    <w:rsid w:val="006E678B"/>
    <w:rsid w:val="006E7CCF"/>
    <w:rsid w:val="00706D88"/>
    <w:rsid w:val="00714766"/>
    <w:rsid w:val="007206CB"/>
    <w:rsid w:val="00733E0F"/>
    <w:rsid w:val="00741BB7"/>
    <w:rsid w:val="00752030"/>
    <w:rsid w:val="00752B5B"/>
    <w:rsid w:val="00753BC2"/>
    <w:rsid w:val="007757F3"/>
    <w:rsid w:val="00780C86"/>
    <w:rsid w:val="00782C3D"/>
    <w:rsid w:val="00787932"/>
    <w:rsid w:val="007935EF"/>
    <w:rsid w:val="007A7880"/>
    <w:rsid w:val="007B2935"/>
    <w:rsid w:val="007B3EFE"/>
    <w:rsid w:val="007C0BE7"/>
    <w:rsid w:val="007C406B"/>
    <w:rsid w:val="007C51E8"/>
    <w:rsid w:val="007C6AF2"/>
    <w:rsid w:val="007E26F0"/>
    <w:rsid w:val="007E2B1A"/>
    <w:rsid w:val="007E6AEB"/>
    <w:rsid w:val="007F1EB9"/>
    <w:rsid w:val="007F2889"/>
    <w:rsid w:val="007F637A"/>
    <w:rsid w:val="00800A7B"/>
    <w:rsid w:val="008064C9"/>
    <w:rsid w:val="00835A1D"/>
    <w:rsid w:val="00841380"/>
    <w:rsid w:val="00841CD7"/>
    <w:rsid w:val="008557D9"/>
    <w:rsid w:val="008645E4"/>
    <w:rsid w:val="00870CC5"/>
    <w:rsid w:val="008766AD"/>
    <w:rsid w:val="008864C9"/>
    <w:rsid w:val="00894ED4"/>
    <w:rsid w:val="008973EE"/>
    <w:rsid w:val="008A3B61"/>
    <w:rsid w:val="008D01E0"/>
    <w:rsid w:val="008F766E"/>
    <w:rsid w:val="0090391B"/>
    <w:rsid w:val="0091173F"/>
    <w:rsid w:val="00915831"/>
    <w:rsid w:val="009203B0"/>
    <w:rsid w:val="00920B5E"/>
    <w:rsid w:val="00923E65"/>
    <w:rsid w:val="00971600"/>
    <w:rsid w:val="009973B4"/>
    <w:rsid w:val="009A1388"/>
    <w:rsid w:val="009B6C8D"/>
    <w:rsid w:val="009C28C1"/>
    <w:rsid w:val="009C3F78"/>
    <w:rsid w:val="009D73B2"/>
    <w:rsid w:val="009E0A1C"/>
    <w:rsid w:val="009E47B9"/>
    <w:rsid w:val="009F7EED"/>
    <w:rsid w:val="00A26D2E"/>
    <w:rsid w:val="00A4331E"/>
    <w:rsid w:val="00A43F56"/>
    <w:rsid w:val="00A54C9A"/>
    <w:rsid w:val="00A80636"/>
    <w:rsid w:val="00A8649B"/>
    <w:rsid w:val="00A913C4"/>
    <w:rsid w:val="00AA24C9"/>
    <w:rsid w:val="00AA711E"/>
    <w:rsid w:val="00AB249B"/>
    <w:rsid w:val="00AB6352"/>
    <w:rsid w:val="00AC0AB7"/>
    <w:rsid w:val="00AE672A"/>
    <w:rsid w:val="00AF0AAB"/>
    <w:rsid w:val="00AF2C9C"/>
    <w:rsid w:val="00B06BFD"/>
    <w:rsid w:val="00B14902"/>
    <w:rsid w:val="00B344E1"/>
    <w:rsid w:val="00B40743"/>
    <w:rsid w:val="00B420DE"/>
    <w:rsid w:val="00B45BAA"/>
    <w:rsid w:val="00B50D43"/>
    <w:rsid w:val="00B64D31"/>
    <w:rsid w:val="00B85050"/>
    <w:rsid w:val="00BE0AE6"/>
    <w:rsid w:val="00BF1570"/>
    <w:rsid w:val="00BF234E"/>
    <w:rsid w:val="00BF597E"/>
    <w:rsid w:val="00C10F37"/>
    <w:rsid w:val="00C16C76"/>
    <w:rsid w:val="00C26B9D"/>
    <w:rsid w:val="00C34BB6"/>
    <w:rsid w:val="00C47878"/>
    <w:rsid w:val="00C50450"/>
    <w:rsid w:val="00C51A36"/>
    <w:rsid w:val="00C55228"/>
    <w:rsid w:val="00C67345"/>
    <w:rsid w:val="00C85775"/>
    <w:rsid w:val="00C9179C"/>
    <w:rsid w:val="00CB7CE8"/>
    <w:rsid w:val="00CC1A34"/>
    <w:rsid w:val="00CC2F1C"/>
    <w:rsid w:val="00CE315A"/>
    <w:rsid w:val="00CE5605"/>
    <w:rsid w:val="00D06F59"/>
    <w:rsid w:val="00D2064B"/>
    <w:rsid w:val="00D2066E"/>
    <w:rsid w:val="00D51730"/>
    <w:rsid w:val="00D81823"/>
    <w:rsid w:val="00D8388C"/>
    <w:rsid w:val="00D9440E"/>
    <w:rsid w:val="00DD40E7"/>
    <w:rsid w:val="00DD4DB0"/>
    <w:rsid w:val="00DE07D8"/>
    <w:rsid w:val="00DE1CC9"/>
    <w:rsid w:val="00DF7543"/>
    <w:rsid w:val="00E01619"/>
    <w:rsid w:val="00E2795C"/>
    <w:rsid w:val="00E424E3"/>
    <w:rsid w:val="00E43C77"/>
    <w:rsid w:val="00E43F05"/>
    <w:rsid w:val="00E53243"/>
    <w:rsid w:val="00E6224C"/>
    <w:rsid w:val="00E62B99"/>
    <w:rsid w:val="00E6607E"/>
    <w:rsid w:val="00E663DC"/>
    <w:rsid w:val="00E72994"/>
    <w:rsid w:val="00E81A54"/>
    <w:rsid w:val="00E94028"/>
    <w:rsid w:val="00EA5E3D"/>
    <w:rsid w:val="00EB0164"/>
    <w:rsid w:val="00EC2ABA"/>
    <w:rsid w:val="00EC60A5"/>
    <w:rsid w:val="00ED0F62"/>
    <w:rsid w:val="00ED4E81"/>
    <w:rsid w:val="00ED5D59"/>
    <w:rsid w:val="00ED60D2"/>
    <w:rsid w:val="00EF2B2D"/>
    <w:rsid w:val="00EF35C5"/>
    <w:rsid w:val="00EF4079"/>
    <w:rsid w:val="00F106D5"/>
    <w:rsid w:val="00F13529"/>
    <w:rsid w:val="00F138B1"/>
    <w:rsid w:val="00F14D93"/>
    <w:rsid w:val="00F20733"/>
    <w:rsid w:val="00F33AC4"/>
    <w:rsid w:val="00F42A67"/>
    <w:rsid w:val="00F54F56"/>
    <w:rsid w:val="00F72797"/>
    <w:rsid w:val="00F85E5E"/>
    <w:rsid w:val="00F90F23"/>
    <w:rsid w:val="00FA66C4"/>
    <w:rsid w:val="00FB7865"/>
    <w:rsid w:val="00FD1344"/>
    <w:rsid w:val="0187642E"/>
    <w:rsid w:val="019B6EB2"/>
    <w:rsid w:val="01C62C9D"/>
    <w:rsid w:val="02786A10"/>
    <w:rsid w:val="03A405DC"/>
    <w:rsid w:val="03D52670"/>
    <w:rsid w:val="041A1D0D"/>
    <w:rsid w:val="056A1970"/>
    <w:rsid w:val="06CD4C01"/>
    <w:rsid w:val="06D11A3D"/>
    <w:rsid w:val="07E37166"/>
    <w:rsid w:val="09936A55"/>
    <w:rsid w:val="09953678"/>
    <w:rsid w:val="0ACE073B"/>
    <w:rsid w:val="0B744B1A"/>
    <w:rsid w:val="0C1F70FD"/>
    <w:rsid w:val="0E4303A2"/>
    <w:rsid w:val="0EDF3011"/>
    <w:rsid w:val="0F6A1D7D"/>
    <w:rsid w:val="101E3686"/>
    <w:rsid w:val="105416D3"/>
    <w:rsid w:val="108219C2"/>
    <w:rsid w:val="113C7878"/>
    <w:rsid w:val="129103A2"/>
    <w:rsid w:val="151256A3"/>
    <w:rsid w:val="15D359CE"/>
    <w:rsid w:val="1703646A"/>
    <w:rsid w:val="185C64D6"/>
    <w:rsid w:val="18941F3A"/>
    <w:rsid w:val="1948253B"/>
    <w:rsid w:val="198A3BD4"/>
    <w:rsid w:val="199D73AD"/>
    <w:rsid w:val="1AE74D7C"/>
    <w:rsid w:val="1C9F326D"/>
    <w:rsid w:val="1CEC587F"/>
    <w:rsid w:val="1D836D92"/>
    <w:rsid w:val="1DAA5AA7"/>
    <w:rsid w:val="1E4F1F87"/>
    <w:rsid w:val="20DB5B88"/>
    <w:rsid w:val="20F34B18"/>
    <w:rsid w:val="21954A2B"/>
    <w:rsid w:val="219E4F7E"/>
    <w:rsid w:val="21C14934"/>
    <w:rsid w:val="23923E7F"/>
    <w:rsid w:val="239C77C2"/>
    <w:rsid w:val="23CF51AF"/>
    <w:rsid w:val="23F72AE8"/>
    <w:rsid w:val="240000DA"/>
    <w:rsid w:val="248738FD"/>
    <w:rsid w:val="24C33B4D"/>
    <w:rsid w:val="25681C16"/>
    <w:rsid w:val="28562704"/>
    <w:rsid w:val="28A2497E"/>
    <w:rsid w:val="295144EF"/>
    <w:rsid w:val="297E7B48"/>
    <w:rsid w:val="29A85F35"/>
    <w:rsid w:val="29C6711B"/>
    <w:rsid w:val="2A5F7001"/>
    <w:rsid w:val="2B10233D"/>
    <w:rsid w:val="2BB93ADD"/>
    <w:rsid w:val="2C335943"/>
    <w:rsid w:val="2E283BC8"/>
    <w:rsid w:val="2F1934D2"/>
    <w:rsid w:val="2F36787B"/>
    <w:rsid w:val="2F4E6D9C"/>
    <w:rsid w:val="2F927A4E"/>
    <w:rsid w:val="30C31CEA"/>
    <w:rsid w:val="3207117D"/>
    <w:rsid w:val="337B20BD"/>
    <w:rsid w:val="36F920FF"/>
    <w:rsid w:val="373F74F3"/>
    <w:rsid w:val="38F86AF1"/>
    <w:rsid w:val="39CD509A"/>
    <w:rsid w:val="3A7B6E55"/>
    <w:rsid w:val="3AF759E0"/>
    <w:rsid w:val="3CB267D0"/>
    <w:rsid w:val="3D281C23"/>
    <w:rsid w:val="3DC542F9"/>
    <w:rsid w:val="3FA33F17"/>
    <w:rsid w:val="42D2515E"/>
    <w:rsid w:val="431170CC"/>
    <w:rsid w:val="43C96A0A"/>
    <w:rsid w:val="43E420EE"/>
    <w:rsid w:val="44B12215"/>
    <w:rsid w:val="44FA66FD"/>
    <w:rsid w:val="45351FC7"/>
    <w:rsid w:val="457E5DBC"/>
    <w:rsid w:val="45A41779"/>
    <w:rsid w:val="46DB3775"/>
    <w:rsid w:val="48B2529B"/>
    <w:rsid w:val="4A7A6462"/>
    <w:rsid w:val="4A8171B5"/>
    <w:rsid w:val="4B4B722D"/>
    <w:rsid w:val="4C0D0EDF"/>
    <w:rsid w:val="4C123983"/>
    <w:rsid w:val="4D7900FD"/>
    <w:rsid w:val="4DCE65D0"/>
    <w:rsid w:val="4F120B66"/>
    <w:rsid w:val="4FB14159"/>
    <w:rsid w:val="4FB62FDB"/>
    <w:rsid w:val="50E1539A"/>
    <w:rsid w:val="515C3ADE"/>
    <w:rsid w:val="523336FD"/>
    <w:rsid w:val="53A67598"/>
    <w:rsid w:val="56B432F1"/>
    <w:rsid w:val="56F50063"/>
    <w:rsid w:val="58927B2A"/>
    <w:rsid w:val="58AA2505"/>
    <w:rsid w:val="59AF433F"/>
    <w:rsid w:val="5B180DFE"/>
    <w:rsid w:val="5D4C4676"/>
    <w:rsid w:val="5E40339C"/>
    <w:rsid w:val="5EA12B9A"/>
    <w:rsid w:val="5EB86F9E"/>
    <w:rsid w:val="5F690E5E"/>
    <w:rsid w:val="60411CBE"/>
    <w:rsid w:val="62A9746C"/>
    <w:rsid w:val="631E5A75"/>
    <w:rsid w:val="637E3E1D"/>
    <w:rsid w:val="638E5029"/>
    <w:rsid w:val="63FE6EC8"/>
    <w:rsid w:val="64561E04"/>
    <w:rsid w:val="6671625F"/>
    <w:rsid w:val="667326C0"/>
    <w:rsid w:val="67340E52"/>
    <w:rsid w:val="678E4220"/>
    <w:rsid w:val="684624BA"/>
    <w:rsid w:val="68BD52BB"/>
    <w:rsid w:val="68D77C7E"/>
    <w:rsid w:val="69390C7C"/>
    <w:rsid w:val="6B3432D4"/>
    <w:rsid w:val="6B983632"/>
    <w:rsid w:val="6BC11584"/>
    <w:rsid w:val="6DD76C53"/>
    <w:rsid w:val="6DFA0E9A"/>
    <w:rsid w:val="6E4545D9"/>
    <w:rsid w:val="6EF00421"/>
    <w:rsid w:val="6F170907"/>
    <w:rsid w:val="70116DA1"/>
    <w:rsid w:val="70F01603"/>
    <w:rsid w:val="7249661E"/>
    <w:rsid w:val="726D5708"/>
    <w:rsid w:val="72801CCB"/>
    <w:rsid w:val="74B722CB"/>
    <w:rsid w:val="77063C9C"/>
    <w:rsid w:val="77494BFA"/>
    <w:rsid w:val="79842F26"/>
    <w:rsid w:val="79A213B9"/>
    <w:rsid w:val="7C1454F1"/>
    <w:rsid w:val="7F4155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249764-04A4-4616-A5B4-B0D9144B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7B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E47B9"/>
    <w:pPr>
      <w:ind w:firstLineChars="210" w:firstLine="525"/>
    </w:pPr>
    <w:rPr>
      <w:spacing w:val="20"/>
    </w:rPr>
  </w:style>
  <w:style w:type="paragraph" w:styleId="a4">
    <w:name w:val="Balloon Text"/>
    <w:basedOn w:val="a"/>
    <w:link w:val="a5"/>
    <w:uiPriority w:val="99"/>
    <w:semiHidden/>
    <w:unhideWhenUsed/>
    <w:qFormat/>
    <w:rsid w:val="009E47B9"/>
    <w:rPr>
      <w:sz w:val="18"/>
      <w:szCs w:val="18"/>
    </w:rPr>
  </w:style>
  <w:style w:type="paragraph" w:styleId="a6">
    <w:name w:val="footer"/>
    <w:basedOn w:val="a"/>
    <w:link w:val="a7"/>
    <w:uiPriority w:val="99"/>
    <w:unhideWhenUsed/>
    <w:qFormat/>
    <w:rsid w:val="009E47B9"/>
    <w:pPr>
      <w:tabs>
        <w:tab w:val="center" w:pos="4153"/>
        <w:tab w:val="right" w:pos="8306"/>
      </w:tabs>
      <w:snapToGrid w:val="0"/>
      <w:jc w:val="left"/>
    </w:pPr>
    <w:rPr>
      <w:sz w:val="18"/>
      <w:szCs w:val="18"/>
    </w:rPr>
  </w:style>
  <w:style w:type="paragraph" w:styleId="a8">
    <w:name w:val="header"/>
    <w:basedOn w:val="a"/>
    <w:next w:val="a"/>
    <w:link w:val="a9"/>
    <w:unhideWhenUsed/>
    <w:qFormat/>
    <w:rsid w:val="009E47B9"/>
    <w:pPr>
      <w:pBdr>
        <w:bottom w:val="single" w:sz="6" w:space="1" w:color="auto"/>
      </w:pBdr>
      <w:tabs>
        <w:tab w:val="center" w:pos="4153"/>
        <w:tab w:val="right" w:pos="8306"/>
      </w:tabs>
      <w:snapToGrid w:val="0"/>
      <w:jc w:val="center"/>
    </w:pPr>
    <w:rPr>
      <w:sz w:val="18"/>
      <w:szCs w:val="18"/>
    </w:rPr>
  </w:style>
  <w:style w:type="paragraph" w:styleId="aa">
    <w:name w:val="Normal (Web)"/>
    <w:basedOn w:val="a"/>
    <w:rsid w:val="009E47B9"/>
    <w:pPr>
      <w:widowControl/>
      <w:spacing w:before="100" w:beforeAutospacing="1" w:after="100" w:afterAutospacing="1"/>
      <w:jc w:val="left"/>
    </w:pPr>
    <w:rPr>
      <w:rFonts w:ascii="宋体" w:hAnsi="宋体" w:cs="Century"/>
      <w:kern w:val="0"/>
      <w:sz w:val="24"/>
    </w:rPr>
  </w:style>
  <w:style w:type="character" w:customStyle="1" w:styleId="a9">
    <w:name w:val="页眉 字符"/>
    <w:basedOn w:val="a0"/>
    <w:link w:val="a8"/>
    <w:uiPriority w:val="99"/>
    <w:qFormat/>
    <w:rsid w:val="009E47B9"/>
    <w:rPr>
      <w:rFonts w:ascii="Times New Roman" w:eastAsia="宋体" w:hAnsi="Times New Roman" w:cs="Times New Roman"/>
      <w:sz w:val="18"/>
      <w:szCs w:val="18"/>
    </w:rPr>
  </w:style>
  <w:style w:type="character" w:customStyle="1" w:styleId="a7">
    <w:name w:val="页脚 字符"/>
    <w:basedOn w:val="a0"/>
    <w:link w:val="a6"/>
    <w:uiPriority w:val="99"/>
    <w:qFormat/>
    <w:rsid w:val="009E47B9"/>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sid w:val="009E47B9"/>
    <w:rPr>
      <w:rFonts w:ascii="Times New Roman" w:eastAsia="宋体" w:hAnsi="Times New Roman" w:cs="Times New Roman"/>
      <w:sz w:val="18"/>
      <w:szCs w:val="18"/>
    </w:rPr>
  </w:style>
  <w:style w:type="character" w:customStyle="1" w:styleId="CharChar1">
    <w:name w:val="Char Char1"/>
    <w:qFormat/>
    <w:locked/>
    <w:rsid w:val="009E47B9"/>
    <w:rPr>
      <w:rFonts w:ascii="宋体" w:eastAsia="宋体" w:hAnsi="Courier New" w:hint="eastAsia"/>
      <w:kern w:val="2"/>
      <w:sz w:val="21"/>
      <w:lang w:val="en-US" w:eastAsia="zh-CN" w:bidi="ar-SA"/>
    </w:rPr>
  </w:style>
  <w:style w:type="paragraph" w:styleId="ab">
    <w:name w:val="List Paragraph"/>
    <w:basedOn w:val="a"/>
    <w:uiPriority w:val="99"/>
    <w:unhideWhenUsed/>
    <w:qFormat/>
    <w:rsid w:val="009E47B9"/>
    <w:pPr>
      <w:ind w:firstLineChars="200" w:firstLine="420"/>
    </w:pPr>
  </w:style>
  <w:style w:type="paragraph" w:customStyle="1" w:styleId="TableParagraph">
    <w:name w:val="Table Paragraph"/>
    <w:basedOn w:val="a"/>
    <w:uiPriority w:val="1"/>
    <w:unhideWhenUsed/>
    <w:qFormat/>
    <w:rsid w:val="009E47B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5C66E-8A43-4E09-AC32-CBC0D095B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374</Words>
  <Characters>2136</Characters>
  <Application>Microsoft Office Word</Application>
  <DocSecurity>0</DocSecurity>
  <Lines>17</Lines>
  <Paragraphs>5</Paragraphs>
  <ScaleCrop>false</ScaleCrop>
  <Company>China</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15</cp:revision>
  <dcterms:created xsi:type="dcterms:W3CDTF">2022-05-06T03:56:00Z</dcterms:created>
  <dcterms:modified xsi:type="dcterms:W3CDTF">2022-05-16T12:54:00Z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