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9F2A" w14:textId="77777777" w:rsidR="00EB78E0" w:rsidRDefault="007D1D65">
      <w:pPr>
        <w:spacing w:line="480" w:lineRule="exact"/>
        <w:jc w:val="center"/>
        <w:rPr>
          <w:rFonts w:ascii="楷体" w:eastAsia="楷体" w:hAnsi="楷体" w:cs="楷体"/>
          <w:sz w:val="24"/>
          <w:szCs w:val="24"/>
        </w:rPr>
      </w:pPr>
      <w:r>
        <w:rPr>
          <w:rFonts w:ascii="楷体" w:eastAsia="楷体" w:hAnsi="楷体" w:cs="楷体" w:hint="eastAsia"/>
          <w:bCs/>
          <w:color w:val="000000"/>
          <w:sz w:val="24"/>
          <w:szCs w:val="24"/>
        </w:rPr>
        <w:t>管理体系审核记录表</w:t>
      </w:r>
    </w:p>
    <w:p w14:paraId="3350EF71" w14:textId="77777777" w:rsidR="00EB78E0" w:rsidRDefault="00EB78E0">
      <w:pPr>
        <w:pStyle w:val="a8"/>
        <w:rPr>
          <w:rFonts w:ascii="楷体" w:eastAsia="楷体" w:hAnsi="楷体" w:cs="楷体"/>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B78E0" w14:paraId="50B320EC" w14:textId="77777777">
        <w:trPr>
          <w:trHeight w:val="515"/>
        </w:trPr>
        <w:tc>
          <w:tcPr>
            <w:tcW w:w="2160" w:type="dxa"/>
            <w:vMerge w:val="restart"/>
            <w:vAlign w:val="center"/>
          </w:tcPr>
          <w:p w14:paraId="42FE8C15" w14:textId="77777777" w:rsidR="00EB78E0" w:rsidRDefault="007D1D65">
            <w:pPr>
              <w:spacing w:before="120"/>
              <w:jc w:val="center"/>
              <w:rPr>
                <w:rFonts w:ascii="楷体" w:eastAsia="楷体" w:hAnsi="楷体" w:cs="楷体"/>
                <w:sz w:val="24"/>
                <w:szCs w:val="24"/>
              </w:rPr>
            </w:pPr>
            <w:r>
              <w:rPr>
                <w:rFonts w:ascii="楷体" w:eastAsia="楷体" w:hAnsi="楷体" w:cs="楷体" w:hint="eastAsia"/>
                <w:sz w:val="24"/>
                <w:szCs w:val="24"/>
              </w:rPr>
              <w:t>过程与活动、</w:t>
            </w:r>
          </w:p>
          <w:p w14:paraId="3A50C6CA" w14:textId="77777777" w:rsidR="00EB78E0" w:rsidRDefault="007D1D65">
            <w:pPr>
              <w:jc w:val="center"/>
              <w:rPr>
                <w:rFonts w:ascii="楷体" w:eastAsia="楷体" w:hAnsi="楷体" w:cs="楷体"/>
                <w:sz w:val="24"/>
                <w:szCs w:val="24"/>
              </w:rPr>
            </w:pPr>
            <w:r>
              <w:rPr>
                <w:rFonts w:ascii="楷体" w:eastAsia="楷体" w:hAnsi="楷体" w:cs="楷体" w:hint="eastAsia"/>
                <w:sz w:val="24"/>
                <w:szCs w:val="24"/>
              </w:rPr>
              <w:t>抽样计划</w:t>
            </w:r>
          </w:p>
        </w:tc>
        <w:tc>
          <w:tcPr>
            <w:tcW w:w="960" w:type="dxa"/>
            <w:vMerge w:val="restart"/>
            <w:vAlign w:val="center"/>
          </w:tcPr>
          <w:p w14:paraId="47E6FFF6" w14:textId="77777777" w:rsidR="00EB78E0" w:rsidRDefault="007D1D65">
            <w:pPr>
              <w:rPr>
                <w:rFonts w:ascii="楷体" w:eastAsia="楷体" w:hAnsi="楷体" w:cs="楷体"/>
                <w:sz w:val="24"/>
                <w:szCs w:val="24"/>
              </w:rPr>
            </w:pPr>
            <w:r>
              <w:rPr>
                <w:rFonts w:ascii="楷体" w:eastAsia="楷体" w:hAnsi="楷体" w:cs="楷体" w:hint="eastAsia"/>
                <w:sz w:val="24"/>
                <w:szCs w:val="24"/>
              </w:rPr>
              <w:t>涉及</w:t>
            </w:r>
          </w:p>
          <w:p w14:paraId="03F64C46" w14:textId="77777777" w:rsidR="00EB78E0" w:rsidRDefault="007D1D65">
            <w:pPr>
              <w:rPr>
                <w:rFonts w:ascii="楷体" w:eastAsia="楷体" w:hAnsi="楷体" w:cs="楷体"/>
                <w:sz w:val="24"/>
                <w:szCs w:val="24"/>
              </w:rPr>
            </w:pPr>
            <w:r>
              <w:rPr>
                <w:rFonts w:ascii="楷体" w:eastAsia="楷体" w:hAnsi="楷体" w:cs="楷体" w:hint="eastAsia"/>
                <w:sz w:val="24"/>
                <w:szCs w:val="24"/>
              </w:rPr>
              <w:t>条款</w:t>
            </w:r>
          </w:p>
        </w:tc>
        <w:tc>
          <w:tcPr>
            <w:tcW w:w="10004" w:type="dxa"/>
            <w:vAlign w:val="center"/>
          </w:tcPr>
          <w:p w14:paraId="1AD8CCFC" w14:textId="77777777" w:rsidR="00EB78E0" w:rsidRDefault="007D1D65">
            <w:pPr>
              <w:rPr>
                <w:rFonts w:ascii="楷体" w:eastAsia="楷体" w:hAnsi="楷体" w:cs="楷体"/>
                <w:sz w:val="24"/>
                <w:szCs w:val="24"/>
              </w:rPr>
            </w:pPr>
            <w:r>
              <w:rPr>
                <w:rFonts w:ascii="楷体" w:eastAsia="楷体" w:hAnsi="楷体" w:cs="楷体" w:hint="eastAsia"/>
                <w:sz w:val="24"/>
                <w:szCs w:val="24"/>
              </w:rPr>
              <w:t>受审核部门：综合部   主管领导：</w:t>
            </w:r>
            <w:proofErr w:type="gramStart"/>
            <w:r>
              <w:rPr>
                <w:rFonts w:ascii="楷体" w:eastAsia="楷体" w:hAnsi="楷体" w:cs="楷体" w:hint="eastAsia"/>
                <w:sz w:val="24"/>
                <w:szCs w:val="24"/>
              </w:rPr>
              <w:t>刘董</w:t>
            </w:r>
            <w:proofErr w:type="gramEnd"/>
            <w:r>
              <w:rPr>
                <w:rFonts w:ascii="楷体" w:eastAsia="楷体" w:hAnsi="楷体" w:cs="楷体" w:hint="eastAsia"/>
                <w:sz w:val="24"/>
                <w:szCs w:val="24"/>
              </w:rPr>
              <w:t xml:space="preserve">    陪同人员：王伟</w:t>
            </w:r>
          </w:p>
        </w:tc>
        <w:tc>
          <w:tcPr>
            <w:tcW w:w="1585" w:type="dxa"/>
            <w:vMerge w:val="restart"/>
            <w:vAlign w:val="center"/>
          </w:tcPr>
          <w:p w14:paraId="0A3C91D4" w14:textId="77777777" w:rsidR="00EB78E0" w:rsidRDefault="007D1D65">
            <w:pPr>
              <w:rPr>
                <w:rFonts w:ascii="楷体" w:eastAsia="楷体" w:hAnsi="楷体" w:cs="楷体"/>
                <w:sz w:val="24"/>
                <w:szCs w:val="24"/>
              </w:rPr>
            </w:pPr>
            <w:r>
              <w:rPr>
                <w:rFonts w:ascii="楷体" w:eastAsia="楷体" w:hAnsi="楷体" w:cs="楷体" w:hint="eastAsia"/>
                <w:sz w:val="24"/>
                <w:szCs w:val="24"/>
              </w:rPr>
              <w:t>判定</w:t>
            </w:r>
          </w:p>
        </w:tc>
      </w:tr>
      <w:tr w:rsidR="00EB78E0" w14:paraId="5F76B9A8" w14:textId="77777777">
        <w:trPr>
          <w:trHeight w:val="403"/>
        </w:trPr>
        <w:tc>
          <w:tcPr>
            <w:tcW w:w="2160" w:type="dxa"/>
            <w:vMerge/>
            <w:vAlign w:val="center"/>
          </w:tcPr>
          <w:p w14:paraId="0302CC57" w14:textId="77777777" w:rsidR="00EB78E0" w:rsidRDefault="00EB78E0">
            <w:pPr>
              <w:rPr>
                <w:rFonts w:ascii="楷体" w:eastAsia="楷体" w:hAnsi="楷体" w:cs="楷体"/>
                <w:sz w:val="24"/>
                <w:szCs w:val="24"/>
              </w:rPr>
            </w:pPr>
          </w:p>
        </w:tc>
        <w:tc>
          <w:tcPr>
            <w:tcW w:w="960" w:type="dxa"/>
            <w:vMerge/>
            <w:vAlign w:val="center"/>
          </w:tcPr>
          <w:p w14:paraId="1D65C77A" w14:textId="77777777" w:rsidR="00EB78E0" w:rsidRDefault="00EB78E0">
            <w:pPr>
              <w:rPr>
                <w:rFonts w:ascii="楷体" w:eastAsia="楷体" w:hAnsi="楷体" w:cs="楷体"/>
                <w:sz w:val="24"/>
                <w:szCs w:val="24"/>
              </w:rPr>
            </w:pPr>
          </w:p>
        </w:tc>
        <w:tc>
          <w:tcPr>
            <w:tcW w:w="10004" w:type="dxa"/>
            <w:vAlign w:val="center"/>
          </w:tcPr>
          <w:p w14:paraId="64A24AB1" w14:textId="77777777" w:rsidR="00EB78E0" w:rsidRDefault="007D1D65">
            <w:pPr>
              <w:spacing w:before="120"/>
              <w:rPr>
                <w:rFonts w:ascii="楷体" w:eastAsia="楷体" w:hAnsi="楷体" w:cs="楷体"/>
                <w:sz w:val="24"/>
                <w:szCs w:val="24"/>
              </w:rPr>
            </w:pPr>
            <w:r>
              <w:rPr>
                <w:rFonts w:ascii="楷体" w:eastAsia="楷体" w:hAnsi="楷体" w:cs="楷体" w:hint="eastAsia"/>
                <w:sz w:val="24"/>
                <w:szCs w:val="24"/>
              </w:rPr>
              <w:t>审核员：李宝花   审核时间：2022.4.30</w:t>
            </w:r>
          </w:p>
        </w:tc>
        <w:tc>
          <w:tcPr>
            <w:tcW w:w="1585" w:type="dxa"/>
            <w:vMerge/>
          </w:tcPr>
          <w:p w14:paraId="4118620F" w14:textId="77777777" w:rsidR="00EB78E0" w:rsidRDefault="00EB78E0">
            <w:pPr>
              <w:rPr>
                <w:rFonts w:ascii="楷体" w:eastAsia="楷体" w:hAnsi="楷体" w:cs="楷体"/>
                <w:sz w:val="24"/>
                <w:szCs w:val="24"/>
              </w:rPr>
            </w:pPr>
          </w:p>
        </w:tc>
      </w:tr>
      <w:tr w:rsidR="00EB78E0" w14:paraId="1A2A7F90" w14:textId="77777777">
        <w:trPr>
          <w:trHeight w:val="516"/>
        </w:trPr>
        <w:tc>
          <w:tcPr>
            <w:tcW w:w="2160" w:type="dxa"/>
            <w:vMerge/>
            <w:vAlign w:val="center"/>
          </w:tcPr>
          <w:p w14:paraId="68BD448F" w14:textId="77777777" w:rsidR="00EB78E0" w:rsidRDefault="00EB78E0">
            <w:pPr>
              <w:rPr>
                <w:rFonts w:ascii="楷体" w:eastAsia="楷体" w:hAnsi="楷体" w:cs="楷体"/>
                <w:sz w:val="24"/>
                <w:szCs w:val="24"/>
              </w:rPr>
            </w:pPr>
          </w:p>
        </w:tc>
        <w:tc>
          <w:tcPr>
            <w:tcW w:w="960" w:type="dxa"/>
            <w:vMerge/>
            <w:vAlign w:val="center"/>
          </w:tcPr>
          <w:p w14:paraId="3FFC1CAF" w14:textId="77777777" w:rsidR="00EB78E0" w:rsidRDefault="00EB78E0">
            <w:pPr>
              <w:rPr>
                <w:rFonts w:ascii="楷体" w:eastAsia="楷体" w:hAnsi="楷体" w:cs="楷体"/>
                <w:sz w:val="24"/>
                <w:szCs w:val="24"/>
              </w:rPr>
            </w:pPr>
          </w:p>
        </w:tc>
        <w:tc>
          <w:tcPr>
            <w:tcW w:w="10004" w:type="dxa"/>
            <w:vAlign w:val="center"/>
          </w:tcPr>
          <w:p w14:paraId="45E52D48" w14:textId="1DD57696" w:rsidR="00EB78E0" w:rsidRDefault="007D1D65">
            <w:pPr>
              <w:rPr>
                <w:rFonts w:ascii="楷体" w:eastAsia="楷体" w:hAnsi="楷体" w:cs="楷体"/>
                <w:sz w:val="24"/>
                <w:szCs w:val="24"/>
              </w:rPr>
            </w:pPr>
            <w:r>
              <w:rPr>
                <w:rFonts w:ascii="楷体" w:eastAsia="楷体" w:hAnsi="楷体" w:cs="楷体" w:hint="eastAsia"/>
                <w:sz w:val="24"/>
                <w:szCs w:val="24"/>
              </w:rPr>
              <w:t>审核条款：</w:t>
            </w:r>
            <w:r w:rsidR="0070422E">
              <w:rPr>
                <w:rFonts w:ascii="宋体" w:hAnsi="宋体" w:cs="Arial"/>
                <w:szCs w:val="21"/>
              </w:rPr>
              <w:t>5.3</w:t>
            </w:r>
            <w:r w:rsidR="0070422E">
              <w:rPr>
                <w:rFonts w:ascii="宋体" w:hAnsi="宋体" w:cs="Arial" w:hint="eastAsia"/>
                <w:szCs w:val="21"/>
              </w:rPr>
              <w:t>组织的岗位、职责和权限、</w:t>
            </w:r>
            <w:r w:rsidR="0070422E">
              <w:rPr>
                <w:rFonts w:ascii="宋体" w:hAnsi="宋体" w:cs="Arial"/>
                <w:szCs w:val="21"/>
              </w:rPr>
              <w:t>6.2</w:t>
            </w:r>
            <w:r w:rsidR="0070422E">
              <w:rPr>
                <w:rFonts w:ascii="宋体" w:hAnsi="宋体" w:cs="Arial" w:hint="eastAsia"/>
                <w:szCs w:val="21"/>
              </w:rPr>
              <w:t>质量目标、</w:t>
            </w:r>
            <w:r w:rsidR="0070422E">
              <w:rPr>
                <w:rFonts w:ascii="宋体" w:hAnsi="宋体" w:cs="Arial"/>
                <w:spacing w:val="-6"/>
                <w:szCs w:val="21"/>
              </w:rPr>
              <w:t>6.3</w:t>
            </w:r>
            <w:r w:rsidR="0070422E">
              <w:rPr>
                <w:rFonts w:ascii="宋体" w:hAnsi="宋体" w:cs="Arial" w:hint="eastAsia"/>
                <w:spacing w:val="-6"/>
                <w:szCs w:val="21"/>
              </w:rPr>
              <w:t>变更的策划、</w:t>
            </w:r>
            <w:r w:rsidR="0070422E">
              <w:rPr>
                <w:rFonts w:ascii="宋体" w:hAnsi="宋体" w:cs="Arial"/>
                <w:szCs w:val="21"/>
              </w:rPr>
              <w:t>7.1.2</w:t>
            </w:r>
            <w:r w:rsidR="0070422E">
              <w:rPr>
                <w:rFonts w:ascii="宋体" w:hAnsi="宋体" w:cs="Arial" w:hint="eastAsia"/>
                <w:szCs w:val="21"/>
              </w:rPr>
              <w:t>人员、</w:t>
            </w:r>
            <w:r w:rsidR="0070422E">
              <w:rPr>
                <w:rFonts w:ascii="宋体" w:hAnsi="宋体" w:cs="Arial"/>
                <w:szCs w:val="21"/>
              </w:rPr>
              <w:t>7.1.3</w:t>
            </w:r>
            <w:r w:rsidR="0070422E">
              <w:rPr>
                <w:rFonts w:ascii="宋体" w:hAnsi="宋体" w:cs="Arial" w:hint="eastAsia"/>
                <w:szCs w:val="21"/>
              </w:rPr>
              <w:t>基础设施、</w:t>
            </w:r>
            <w:r w:rsidR="0070422E">
              <w:rPr>
                <w:rFonts w:ascii="宋体" w:hAnsi="宋体" w:cs="Arial"/>
                <w:szCs w:val="21"/>
              </w:rPr>
              <w:t>7.1.4</w:t>
            </w:r>
            <w:r w:rsidR="0070422E">
              <w:rPr>
                <w:rFonts w:ascii="宋体" w:hAnsi="宋体" w:cs="Arial" w:hint="eastAsia"/>
                <w:szCs w:val="21"/>
              </w:rPr>
              <w:t>过程运行环境、</w:t>
            </w:r>
            <w:r w:rsidR="0070422E">
              <w:rPr>
                <w:rFonts w:asciiTheme="minorEastAsia" w:eastAsiaTheme="minorEastAsia" w:hAnsiTheme="minorEastAsia" w:cs="Arial" w:hint="eastAsia"/>
                <w:szCs w:val="21"/>
              </w:rPr>
              <w:t>7.1.6组织知识、7.2能力、7.3意识、</w:t>
            </w:r>
            <w:r w:rsidR="0070422E">
              <w:rPr>
                <w:rFonts w:asciiTheme="minorEastAsia" w:eastAsiaTheme="minorEastAsia" w:hAnsiTheme="minorEastAsia" w:cs="Arial" w:hint="eastAsia"/>
                <w:spacing w:val="-6"/>
                <w:szCs w:val="21"/>
              </w:rPr>
              <w:t>7.4沟通/信息交流、</w:t>
            </w:r>
            <w:r w:rsidR="0070422E">
              <w:rPr>
                <w:rFonts w:ascii="宋体" w:hAnsi="宋体" w:cs="Arial"/>
                <w:szCs w:val="21"/>
              </w:rPr>
              <w:t>7.5.1</w:t>
            </w:r>
            <w:r w:rsidR="0070422E">
              <w:rPr>
                <w:rFonts w:ascii="宋体" w:hAnsi="宋体" w:cs="Arial" w:hint="eastAsia"/>
                <w:szCs w:val="21"/>
              </w:rPr>
              <w:t>形成文件的信息总则、</w:t>
            </w:r>
            <w:r w:rsidR="0070422E">
              <w:rPr>
                <w:rFonts w:ascii="宋体" w:hAnsi="宋体" w:cs="Arial"/>
                <w:szCs w:val="21"/>
              </w:rPr>
              <w:t>7.5.2</w:t>
            </w:r>
            <w:r w:rsidR="0070422E">
              <w:rPr>
                <w:rFonts w:ascii="宋体" w:hAnsi="宋体" w:cs="Arial" w:hint="eastAsia"/>
                <w:szCs w:val="21"/>
              </w:rPr>
              <w:t>形成文件的信息的创建</w:t>
            </w:r>
            <w:r w:rsidR="0070422E">
              <w:rPr>
                <w:rFonts w:asciiTheme="minorEastAsia" w:eastAsiaTheme="minorEastAsia" w:hAnsiTheme="minorEastAsia" w:cs="Arial" w:hint="eastAsia"/>
                <w:szCs w:val="21"/>
              </w:rPr>
              <w:t>和更新、7.5.3形成文件的信息的控制、</w:t>
            </w:r>
            <w:r w:rsidR="0070422E">
              <w:rPr>
                <w:rFonts w:ascii="宋体" w:hAnsi="宋体" w:cs="Arial" w:hint="eastAsia"/>
                <w:szCs w:val="21"/>
              </w:rPr>
              <w:t>8</w:t>
            </w:r>
            <w:r w:rsidR="0070422E">
              <w:rPr>
                <w:rFonts w:ascii="宋体" w:hAnsi="宋体" w:cs="Arial"/>
                <w:szCs w:val="21"/>
              </w:rPr>
              <w:t>.2</w:t>
            </w:r>
            <w:r w:rsidR="0070422E">
              <w:rPr>
                <w:rFonts w:ascii="宋体" w:hAnsi="宋体" w:cs="Arial" w:hint="eastAsia"/>
                <w:szCs w:val="21"/>
              </w:rPr>
              <w:t>产品和服务的要求、</w:t>
            </w:r>
            <w:r w:rsidR="0070422E">
              <w:rPr>
                <w:rFonts w:ascii="宋体" w:hAnsi="宋体" w:cs="Arial"/>
                <w:szCs w:val="21"/>
              </w:rPr>
              <w:t>8.4</w:t>
            </w:r>
            <w:r w:rsidR="0070422E">
              <w:rPr>
                <w:rFonts w:ascii="宋体" w:hAnsi="宋体" w:cs="Arial" w:hint="eastAsia"/>
                <w:szCs w:val="21"/>
              </w:rPr>
              <w:t>外部提供过程、产品和服务的控制、</w:t>
            </w:r>
            <w:r w:rsidR="0070422E">
              <w:rPr>
                <w:rFonts w:ascii="宋体" w:hAnsi="宋体" w:cs="Arial"/>
                <w:szCs w:val="21"/>
              </w:rPr>
              <w:t>9.1.2</w:t>
            </w:r>
            <w:r w:rsidR="0070422E">
              <w:rPr>
                <w:rFonts w:ascii="宋体" w:hAnsi="宋体" w:cs="Arial" w:hint="eastAsia"/>
                <w:szCs w:val="21"/>
              </w:rPr>
              <w:t>顾客满意</w:t>
            </w:r>
            <w:r w:rsidR="0070422E">
              <w:rPr>
                <w:rFonts w:ascii="宋体" w:hAnsi="宋体" w:cs="Arial"/>
                <w:szCs w:val="21"/>
              </w:rPr>
              <w:t xml:space="preserve"> </w:t>
            </w:r>
            <w:r w:rsidR="0070422E">
              <w:rPr>
                <w:rFonts w:ascii="宋体" w:hAnsi="宋体" w:cs="Arial" w:hint="eastAsia"/>
                <w:szCs w:val="21"/>
              </w:rPr>
              <w:t>、</w:t>
            </w:r>
            <w:r w:rsidR="0070422E">
              <w:rPr>
                <w:rFonts w:asciiTheme="minorEastAsia" w:eastAsiaTheme="minorEastAsia" w:hAnsiTheme="minorEastAsia" w:cs="Arial" w:hint="eastAsia"/>
                <w:szCs w:val="21"/>
              </w:rPr>
              <w:t>9.1.3分析与评价、9.2 内部审核、10.2不合格和纠正措施</w:t>
            </w:r>
            <w:r>
              <w:rPr>
                <w:rFonts w:asciiTheme="minorEastAsia" w:eastAsiaTheme="minorEastAsia" w:hAnsiTheme="minorEastAsia" w:cs="Arial" w:hint="eastAsia"/>
                <w:szCs w:val="21"/>
              </w:rPr>
              <w:t>。</w:t>
            </w:r>
          </w:p>
        </w:tc>
        <w:tc>
          <w:tcPr>
            <w:tcW w:w="1585" w:type="dxa"/>
            <w:vMerge/>
          </w:tcPr>
          <w:p w14:paraId="0406F67B" w14:textId="77777777" w:rsidR="00EB78E0" w:rsidRDefault="00EB78E0">
            <w:pPr>
              <w:rPr>
                <w:rFonts w:ascii="楷体" w:eastAsia="楷体" w:hAnsi="楷体" w:cs="楷体"/>
                <w:sz w:val="24"/>
                <w:szCs w:val="24"/>
              </w:rPr>
            </w:pPr>
          </w:p>
        </w:tc>
      </w:tr>
      <w:tr w:rsidR="00EB78E0" w14:paraId="6CD12E80" w14:textId="77777777">
        <w:trPr>
          <w:trHeight w:val="430"/>
        </w:trPr>
        <w:tc>
          <w:tcPr>
            <w:tcW w:w="2160" w:type="dxa"/>
            <w:vAlign w:val="center"/>
          </w:tcPr>
          <w:p w14:paraId="6B6C7799" w14:textId="77777777" w:rsidR="00EB78E0" w:rsidRDefault="007D1D65">
            <w:pPr>
              <w:rPr>
                <w:rFonts w:ascii="楷体" w:eastAsia="楷体" w:hAnsi="楷体" w:cs="楷体"/>
                <w:sz w:val="24"/>
                <w:szCs w:val="24"/>
              </w:rPr>
            </w:pPr>
            <w:r>
              <w:rPr>
                <w:rFonts w:ascii="楷体" w:eastAsia="楷体" w:hAnsi="楷体" w:cs="楷体" w:hint="eastAsia"/>
                <w:sz w:val="24"/>
                <w:szCs w:val="24"/>
              </w:rPr>
              <w:t>职责和权限</w:t>
            </w:r>
          </w:p>
        </w:tc>
        <w:tc>
          <w:tcPr>
            <w:tcW w:w="960" w:type="dxa"/>
            <w:vAlign w:val="center"/>
          </w:tcPr>
          <w:p w14:paraId="3B3522F1" w14:textId="77777777" w:rsidR="00EB78E0" w:rsidRDefault="007D1D65">
            <w:pPr>
              <w:rPr>
                <w:rFonts w:ascii="楷体" w:eastAsia="楷体" w:hAnsi="楷体" w:cs="楷体"/>
                <w:sz w:val="24"/>
                <w:szCs w:val="24"/>
              </w:rPr>
            </w:pPr>
            <w:r>
              <w:rPr>
                <w:rFonts w:ascii="楷体" w:eastAsia="楷体" w:hAnsi="楷体" w:cs="楷体"/>
                <w:sz w:val="24"/>
                <w:szCs w:val="24"/>
              </w:rPr>
              <w:t>Q</w:t>
            </w:r>
            <w:r>
              <w:rPr>
                <w:rFonts w:ascii="楷体" w:eastAsia="楷体" w:hAnsi="楷体" w:cs="楷体" w:hint="eastAsia"/>
                <w:sz w:val="24"/>
                <w:szCs w:val="24"/>
              </w:rPr>
              <w:t>5.3</w:t>
            </w:r>
          </w:p>
        </w:tc>
        <w:tc>
          <w:tcPr>
            <w:tcW w:w="10004" w:type="dxa"/>
            <w:vAlign w:val="center"/>
          </w:tcPr>
          <w:p w14:paraId="008A42DC" w14:textId="77777777" w:rsidR="00EB78E0" w:rsidRDefault="007D1D65">
            <w:pPr>
              <w:rPr>
                <w:rFonts w:ascii="楷体" w:eastAsia="楷体" w:hAnsi="楷体" w:cs="楷体"/>
                <w:sz w:val="24"/>
                <w:szCs w:val="24"/>
              </w:rPr>
            </w:pPr>
            <w:r>
              <w:rPr>
                <w:rFonts w:ascii="楷体" w:eastAsia="楷体" w:hAnsi="楷体" w:cs="楷体" w:hint="eastAsia"/>
                <w:sz w:val="24"/>
                <w:szCs w:val="24"/>
              </w:rPr>
              <w:t>部门主要职责如下：</w:t>
            </w:r>
          </w:p>
          <w:p w14:paraId="53339417" w14:textId="77777777" w:rsidR="00EB78E0" w:rsidRDefault="007D1D65">
            <w:pPr>
              <w:numPr>
                <w:ilvl w:val="0"/>
                <w:numId w:val="1"/>
              </w:numPr>
              <w:tabs>
                <w:tab w:val="clear" w:pos="737"/>
                <w:tab w:val="left" w:pos="567"/>
              </w:tabs>
              <w:spacing w:line="480" w:lineRule="exact"/>
              <w:ind w:leftChars="-1" w:left="-2" w:firstLineChars="177" w:firstLine="425"/>
              <w:rPr>
                <w:rFonts w:ascii="宋体"/>
                <w:sz w:val="24"/>
              </w:rPr>
            </w:pPr>
            <w:r>
              <w:rPr>
                <w:rFonts w:ascii="宋体" w:hint="eastAsia"/>
                <w:sz w:val="24"/>
              </w:rPr>
              <w:t>负责公司文件和资料的管理，包括发放、回收、保存、归档、销毁等,保证现场使用的文件是正确有效的；</w:t>
            </w:r>
          </w:p>
          <w:p w14:paraId="7CC50999" w14:textId="77777777" w:rsidR="00EB78E0" w:rsidRDefault="007D1D65">
            <w:pPr>
              <w:numPr>
                <w:ilvl w:val="0"/>
                <w:numId w:val="1"/>
              </w:numPr>
              <w:tabs>
                <w:tab w:val="clear" w:pos="737"/>
                <w:tab w:val="left" w:pos="567"/>
              </w:tabs>
              <w:spacing w:line="480" w:lineRule="exact"/>
              <w:ind w:leftChars="-1" w:left="-2" w:firstLineChars="177" w:firstLine="425"/>
              <w:rPr>
                <w:rFonts w:ascii="宋体"/>
                <w:sz w:val="24"/>
              </w:rPr>
            </w:pPr>
            <w:r>
              <w:rPr>
                <w:rFonts w:ascii="宋体" w:hint="eastAsia"/>
                <w:sz w:val="24"/>
              </w:rPr>
              <w:t>负责体系策划的组织工作，包含风险和机遇分析、目标建立和考核；</w:t>
            </w:r>
          </w:p>
          <w:p w14:paraId="2E0E36AF" w14:textId="77777777" w:rsidR="00EB78E0" w:rsidRDefault="007D1D65">
            <w:pPr>
              <w:numPr>
                <w:ilvl w:val="0"/>
                <w:numId w:val="1"/>
              </w:numPr>
              <w:tabs>
                <w:tab w:val="clear" w:pos="737"/>
                <w:tab w:val="left" w:pos="567"/>
              </w:tabs>
              <w:spacing w:line="480" w:lineRule="exact"/>
              <w:ind w:leftChars="-1" w:left="-2" w:firstLineChars="177" w:firstLine="425"/>
              <w:rPr>
                <w:rFonts w:ascii="宋体"/>
                <w:sz w:val="24"/>
              </w:rPr>
            </w:pPr>
            <w:r>
              <w:rPr>
                <w:rFonts w:ascii="宋体" w:hint="eastAsia"/>
                <w:sz w:val="24"/>
              </w:rPr>
              <w:t>负责质量信息管理和统计技术的推广应用,考核质量指标;</w:t>
            </w:r>
          </w:p>
          <w:p w14:paraId="7254940A" w14:textId="77777777" w:rsidR="00EB78E0" w:rsidRDefault="007D1D65">
            <w:pPr>
              <w:numPr>
                <w:ilvl w:val="0"/>
                <w:numId w:val="1"/>
              </w:numPr>
              <w:tabs>
                <w:tab w:val="clear" w:pos="737"/>
                <w:tab w:val="left" w:pos="567"/>
              </w:tabs>
              <w:spacing w:line="480" w:lineRule="exact"/>
              <w:ind w:leftChars="-1" w:left="-2" w:firstLineChars="177" w:firstLine="425"/>
              <w:rPr>
                <w:rFonts w:ascii="宋体"/>
                <w:sz w:val="24"/>
              </w:rPr>
            </w:pPr>
            <w:r>
              <w:rPr>
                <w:rFonts w:ascii="宋体" w:hint="eastAsia"/>
                <w:sz w:val="24"/>
              </w:rPr>
              <w:t>负责公司内部的沟通和协调工作。</w:t>
            </w:r>
          </w:p>
          <w:p w14:paraId="31C033E0" w14:textId="77777777" w:rsidR="00EB78E0" w:rsidRDefault="007D1D65">
            <w:pPr>
              <w:numPr>
                <w:ilvl w:val="0"/>
                <w:numId w:val="1"/>
              </w:numPr>
              <w:tabs>
                <w:tab w:val="clear" w:pos="737"/>
                <w:tab w:val="left" w:pos="567"/>
              </w:tabs>
              <w:spacing w:line="480" w:lineRule="exact"/>
              <w:ind w:leftChars="-1" w:left="-2" w:firstLineChars="177" w:firstLine="425"/>
              <w:rPr>
                <w:rFonts w:ascii="宋体"/>
                <w:sz w:val="24"/>
              </w:rPr>
            </w:pPr>
            <w:r>
              <w:rPr>
                <w:rFonts w:ascii="宋体" w:hint="eastAsia"/>
                <w:sz w:val="24"/>
              </w:rPr>
              <w:t>确定岗位需求,对各岗位人员的能力进行测评;</w:t>
            </w:r>
          </w:p>
          <w:p w14:paraId="3592F61C" w14:textId="77777777" w:rsidR="00EB78E0" w:rsidRDefault="007D1D65">
            <w:pPr>
              <w:numPr>
                <w:ilvl w:val="0"/>
                <w:numId w:val="1"/>
              </w:numPr>
              <w:tabs>
                <w:tab w:val="clear" w:pos="737"/>
                <w:tab w:val="left" w:pos="567"/>
              </w:tabs>
              <w:spacing w:line="480" w:lineRule="exact"/>
              <w:ind w:leftChars="-1" w:left="-2" w:firstLineChars="177" w:firstLine="425"/>
              <w:rPr>
                <w:rFonts w:ascii="宋体"/>
                <w:sz w:val="24"/>
              </w:rPr>
            </w:pPr>
            <w:r>
              <w:rPr>
                <w:rFonts w:ascii="宋体" w:hint="eastAsia"/>
                <w:sz w:val="24"/>
              </w:rPr>
              <w:t>制定公司的培训计划，组织培训，组织开展全员参与的质量活动；</w:t>
            </w:r>
          </w:p>
          <w:p w14:paraId="61F872ED" w14:textId="77777777" w:rsidR="00EB78E0" w:rsidRDefault="007D1D65">
            <w:pPr>
              <w:numPr>
                <w:ilvl w:val="0"/>
                <w:numId w:val="1"/>
              </w:numPr>
              <w:tabs>
                <w:tab w:val="clear" w:pos="737"/>
                <w:tab w:val="left" w:pos="567"/>
              </w:tabs>
              <w:spacing w:line="480" w:lineRule="exact"/>
              <w:ind w:leftChars="-1" w:left="-2" w:firstLineChars="177" w:firstLine="425"/>
              <w:rPr>
                <w:rFonts w:ascii="宋体"/>
                <w:sz w:val="24"/>
              </w:rPr>
            </w:pPr>
            <w:r>
              <w:rPr>
                <w:rFonts w:ascii="宋体" w:hint="eastAsia"/>
                <w:sz w:val="24"/>
              </w:rPr>
              <w:t>组织编写和修改质量管理体系文件；</w:t>
            </w:r>
          </w:p>
          <w:p w14:paraId="135DD760" w14:textId="77777777" w:rsidR="00EB78E0" w:rsidRDefault="007D1D65">
            <w:pPr>
              <w:numPr>
                <w:ilvl w:val="0"/>
                <w:numId w:val="1"/>
              </w:numPr>
              <w:tabs>
                <w:tab w:val="clear" w:pos="737"/>
                <w:tab w:val="left" w:pos="567"/>
              </w:tabs>
              <w:spacing w:line="480" w:lineRule="exact"/>
              <w:ind w:leftChars="-1" w:left="-2" w:firstLineChars="177" w:firstLine="425"/>
              <w:rPr>
                <w:rFonts w:ascii="宋体"/>
                <w:sz w:val="24"/>
              </w:rPr>
            </w:pPr>
            <w:r>
              <w:rPr>
                <w:rFonts w:ascii="宋体" w:hint="eastAsia"/>
                <w:sz w:val="24"/>
              </w:rPr>
              <w:t>负责公司内审，监督检查和验证纠正和预防措施的实施情况。</w:t>
            </w:r>
          </w:p>
          <w:p w14:paraId="121C3939" w14:textId="77777777" w:rsidR="00EB78E0" w:rsidRDefault="007D1D65">
            <w:pPr>
              <w:numPr>
                <w:ilvl w:val="0"/>
                <w:numId w:val="1"/>
              </w:numPr>
              <w:tabs>
                <w:tab w:val="clear" w:pos="737"/>
                <w:tab w:val="left" w:pos="567"/>
              </w:tabs>
              <w:spacing w:line="480" w:lineRule="exact"/>
              <w:ind w:leftChars="-1" w:left="-2" w:firstLineChars="177" w:firstLine="425"/>
              <w:rPr>
                <w:rFonts w:ascii="宋体"/>
                <w:sz w:val="24"/>
              </w:rPr>
            </w:pPr>
            <w:r>
              <w:rPr>
                <w:rFonts w:ascii="宋体" w:hint="eastAsia"/>
                <w:sz w:val="24"/>
              </w:rPr>
              <w:t>负责质量体系在本部门范围内的正常运行。</w:t>
            </w:r>
          </w:p>
          <w:p w14:paraId="5FCBEDC9" w14:textId="77777777" w:rsidR="00EB78E0" w:rsidRDefault="00EB78E0">
            <w:pPr>
              <w:pStyle w:val="a0"/>
            </w:pPr>
          </w:p>
          <w:p w14:paraId="2D6E2D0F" w14:textId="77777777" w:rsidR="00EB78E0" w:rsidRDefault="007D1D65">
            <w:pPr>
              <w:rPr>
                <w:rFonts w:ascii="楷体" w:eastAsia="楷体" w:hAnsi="楷体" w:cs="楷体"/>
                <w:sz w:val="24"/>
                <w:szCs w:val="24"/>
              </w:rPr>
            </w:pPr>
            <w:r>
              <w:rPr>
                <w:rFonts w:ascii="楷体" w:eastAsia="楷体" w:hAnsi="楷体" w:cs="楷体" w:hint="eastAsia"/>
                <w:sz w:val="24"/>
                <w:szCs w:val="24"/>
              </w:rPr>
              <w:lastRenderedPageBreak/>
              <w:t>提供岗位职责与任职要求，对岗位职责和任职条件进行了描述。</w:t>
            </w:r>
          </w:p>
          <w:p w14:paraId="76C367A5" w14:textId="77777777" w:rsidR="00EB78E0" w:rsidRDefault="007D1D65">
            <w:pPr>
              <w:rPr>
                <w:rFonts w:ascii="楷体" w:eastAsia="楷体" w:hAnsi="楷体" w:cs="楷体"/>
                <w:sz w:val="24"/>
                <w:szCs w:val="24"/>
              </w:rPr>
            </w:pPr>
            <w:r>
              <w:rPr>
                <w:rFonts w:ascii="楷体" w:eastAsia="楷体" w:hAnsi="楷体" w:cs="楷体" w:hint="eastAsia"/>
                <w:sz w:val="24"/>
                <w:szCs w:val="24"/>
              </w:rPr>
              <w:t>职责和权限与手册描述基本一致</w:t>
            </w:r>
          </w:p>
        </w:tc>
        <w:tc>
          <w:tcPr>
            <w:tcW w:w="1585" w:type="dxa"/>
          </w:tcPr>
          <w:p w14:paraId="416C24EB" w14:textId="77777777" w:rsidR="00EB78E0" w:rsidRDefault="007D1D65">
            <w:pPr>
              <w:rPr>
                <w:rFonts w:ascii="楷体" w:eastAsia="楷体" w:hAnsi="楷体" w:cs="楷体"/>
                <w:sz w:val="24"/>
                <w:szCs w:val="24"/>
              </w:rPr>
            </w:pPr>
            <w:r>
              <w:rPr>
                <w:rFonts w:ascii="楷体" w:eastAsia="楷体" w:hAnsi="楷体" w:cs="楷体" w:hint="eastAsia"/>
                <w:sz w:val="24"/>
                <w:szCs w:val="24"/>
              </w:rPr>
              <w:lastRenderedPageBreak/>
              <w:t>符合</w:t>
            </w:r>
          </w:p>
        </w:tc>
      </w:tr>
      <w:tr w:rsidR="00EB78E0" w14:paraId="0CDEEB7A" w14:textId="77777777">
        <w:trPr>
          <w:trHeight w:val="430"/>
        </w:trPr>
        <w:tc>
          <w:tcPr>
            <w:tcW w:w="2160" w:type="dxa"/>
            <w:vAlign w:val="center"/>
          </w:tcPr>
          <w:p w14:paraId="2FF1CA41" w14:textId="77777777" w:rsidR="00EB78E0" w:rsidRDefault="007D1D65">
            <w:pPr>
              <w:rPr>
                <w:rFonts w:ascii="楷体" w:eastAsia="楷体" w:hAnsi="楷体" w:cs="楷体"/>
                <w:sz w:val="24"/>
                <w:szCs w:val="24"/>
              </w:rPr>
            </w:pPr>
            <w:r>
              <w:rPr>
                <w:rFonts w:ascii="楷体" w:eastAsia="楷体" w:hAnsi="楷体" w:cs="楷体" w:hint="eastAsia"/>
                <w:sz w:val="24"/>
                <w:szCs w:val="24"/>
              </w:rPr>
              <w:t>管理</w:t>
            </w:r>
          </w:p>
          <w:p w14:paraId="69E8ECDD" w14:textId="77777777" w:rsidR="00EB78E0" w:rsidRDefault="007D1D65">
            <w:pPr>
              <w:rPr>
                <w:rFonts w:ascii="楷体" w:eastAsia="楷体" w:hAnsi="楷体" w:cs="楷体"/>
                <w:sz w:val="24"/>
                <w:szCs w:val="24"/>
              </w:rPr>
            </w:pPr>
            <w:r>
              <w:rPr>
                <w:rFonts w:ascii="楷体" w:eastAsia="楷体" w:hAnsi="楷体" w:cs="楷体" w:hint="eastAsia"/>
                <w:sz w:val="24"/>
                <w:szCs w:val="24"/>
              </w:rPr>
              <w:t>目标</w:t>
            </w:r>
          </w:p>
        </w:tc>
        <w:tc>
          <w:tcPr>
            <w:tcW w:w="960" w:type="dxa"/>
            <w:vAlign w:val="center"/>
          </w:tcPr>
          <w:p w14:paraId="27D3BE8A" w14:textId="77777777" w:rsidR="00EB78E0" w:rsidRDefault="007D1D65">
            <w:pPr>
              <w:rPr>
                <w:rFonts w:ascii="楷体" w:eastAsia="楷体" w:hAnsi="楷体" w:cs="楷体"/>
                <w:sz w:val="24"/>
                <w:szCs w:val="24"/>
              </w:rPr>
            </w:pPr>
            <w:r>
              <w:rPr>
                <w:rFonts w:ascii="楷体" w:eastAsia="楷体" w:hAnsi="楷体" w:cs="楷体"/>
                <w:sz w:val="24"/>
                <w:szCs w:val="24"/>
              </w:rPr>
              <w:t>Q</w:t>
            </w:r>
            <w:r>
              <w:rPr>
                <w:rFonts w:ascii="楷体" w:eastAsia="楷体" w:hAnsi="楷体" w:cs="楷体" w:hint="eastAsia"/>
                <w:sz w:val="24"/>
                <w:szCs w:val="24"/>
              </w:rPr>
              <w:t>6.2</w:t>
            </w:r>
          </w:p>
          <w:p w14:paraId="01418F53" w14:textId="77777777" w:rsidR="00EB78E0" w:rsidRDefault="00EB78E0">
            <w:pPr>
              <w:pStyle w:val="a0"/>
            </w:pPr>
          </w:p>
        </w:tc>
        <w:tc>
          <w:tcPr>
            <w:tcW w:w="10004" w:type="dxa"/>
            <w:vAlign w:val="center"/>
          </w:tcPr>
          <w:p w14:paraId="4B2418CD" w14:textId="77777777" w:rsidR="00EB78E0" w:rsidRDefault="007D1D65">
            <w:pPr>
              <w:rPr>
                <w:rFonts w:ascii="楷体" w:eastAsia="楷体" w:hAnsi="楷体" w:cs="楷体"/>
                <w:sz w:val="24"/>
                <w:szCs w:val="24"/>
              </w:rPr>
            </w:pPr>
            <w:r>
              <w:rPr>
                <w:rFonts w:ascii="楷体" w:eastAsia="楷体" w:hAnsi="楷体" w:cs="楷体" w:hint="eastAsia"/>
                <w:sz w:val="24"/>
                <w:szCs w:val="24"/>
              </w:rPr>
              <w:t>分解到该部门的质量目标及完成情况如下：</w:t>
            </w:r>
          </w:p>
          <w:p w14:paraId="42D84C69" w14:textId="77777777" w:rsidR="00EB78E0" w:rsidRDefault="00EB78E0">
            <w:pPr>
              <w:pStyle w:val="a0"/>
            </w:pPr>
          </w:p>
          <w:p w14:paraId="7EF83893" w14:textId="18EC43F0" w:rsidR="00EB78E0" w:rsidRDefault="0070422E">
            <w:pPr>
              <w:pStyle w:val="a0"/>
            </w:pPr>
            <w:r>
              <w:rPr>
                <w:noProof/>
              </w:rPr>
              <w:drawing>
                <wp:inline distT="0" distB="0" distL="0" distR="0" wp14:anchorId="3AF71B70" wp14:editId="34E47BF1">
                  <wp:extent cx="6215380" cy="102552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5380" cy="1025525"/>
                          </a:xfrm>
                          <a:prstGeom prst="rect">
                            <a:avLst/>
                          </a:prstGeom>
                        </pic:spPr>
                      </pic:pic>
                    </a:graphicData>
                  </a:graphic>
                </wp:inline>
              </w:drawing>
            </w:r>
          </w:p>
          <w:p w14:paraId="139F56D7" w14:textId="77777777" w:rsidR="00EB78E0" w:rsidRDefault="00EB78E0">
            <w:pPr>
              <w:pStyle w:val="a0"/>
              <w:rPr>
                <w:rFonts w:ascii="楷体" w:eastAsia="楷体" w:hAnsi="楷体" w:cs="楷体"/>
                <w:bCs w:val="0"/>
                <w:spacing w:val="0"/>
                <w:sz w:val="24"/>
                <w:szCs w:val="24"/>
              </w:rPr>
            </w:pPr>
          </w:p>
          <w:p w14:paraId="62D33E42" w14:textId="7FE2D772" w:rsidR="00EB78E0" w:rsidRDefault="007D1D65">
            <w:pPr>
              <w:pStyle w:val="a0"/>
              <w:rPr>
                <w:rFonts w:ascii="楷体" w:eastAsia="楷体" w:hAnsi="楷体" w:cs="楷体"/>
                <w:bCs w:val="0"/>
                <w:spacing w:val="0"/>
                <w:sz w:val="24"/>
                <w:szCs w:val="24"/>
              </w:rPr>
            </w:pPr>
            <w:r>
              <w:rPr>
                <w:rFonts w:ascii="楷体" w:eastAsia="楷体" w:hAnsi="楷体" w:cs="楷体" w:hint="eastAsia"/>
                <w:bCs w:val="0"/>
                <w:spacing w:val="0"/>
                <w:sz w:val="24"/>
                <w:szCs w:val="24"/>
              </w:rPr>
              <w:t>考核日期：2022.</w:t>
            </w:r>
            <w:r w:rsidR="0070422E">
              <w:rPr>
                <w:rFonts w:ascii="楷体" w:eastAsia="楷体" w:hAnsi="楷体" w:cs="楷体"/>
                <w:bCs w:val="0"/>
                <w:spacing w:val="0"/>
                <w:sz w:val="24"/>
                <w:szCs w:val="24"/>
              </w:rPr>
              <w:t>4</w:t>
            </w:r>
            <w:r>
              <w:rPr>
                <w:rFonts w:ascii="楷体" w:eastAsia="楷体" w:hAnsi="楷体" w:cs="楷体" w:hint="eastAsia"/>
                <w:bCs w:val="0"/>
                <w:spacing w:val="0"/>
                <w:sz w:val="24"/>
                <w:szCs w:val="24"/>
              </w:rPr>
              <w:t>.</w:t>
            </w:r>
            <w:r w:rsidR="0070422E">
              <w:rPr>
                <w:rFonts w:ascii="楷体" w:eastAsia="楷体" w:hAnsi="楷体" w:cs="楷体"/>
                <w:bCs w:val="0"/>
                <w:spacing w:val="0"/>
                <w:sz w:val="24"/>
                <w:szCs w:val="24"/>
              </w:rPr>
              <w:t>4</w:t>
            </w:r>
            <w:r>
              <w:rPr>
                <w:rFonts w:ascii="楷体" w:eastAsia="楷体" w:hAnsi="楷体" w:cs="楷体" w:hint="eastAsia"/>
                <w:bCs w:val="0"/>
                <w:spacing w:val="0"/>
                <w:sz w:val="24"/>
                <w:szCs w:val="24"/>
              </w:rPr>
              <w:t xml:space="preserve">，目标全部完成。 </w:t>
            </w:r>
          </w:p>
          <w:p w14:paraId="5D08671B" w14:textId="77777777" w:rsidR="00EB78E0" w:rsidRDefault="007D1D65">
            <w:pPr>
              <w:pStyle w:val="a0"/>
              <w:rPr>
                <w:rFonts w:ascii="楷体" w:eastAsia="楷体" w:hAnsi="楷体" w:cs="楷体"/>
                <w:sz w:val="24"/>
                <w:szCs w:val="24"/>
              </w:rPr>
            </w:pPr>
            <w:r>
              <w:rPr>
                <w:rFonts w:ascii="楷体" w:eastAsia="楷体" w:hAnsi="楷体" w:cs="楷体" w:hint="eastAsia"/>
                <w:bCs w:val="0"/>
                <w:spacing w:val="0"/>
                <w:sz w:val="24"/>
                <w:szCs w:val="24"/>
              </w:rPr>
              <w:t xml:space="preserve">     </w:t>
            </w:r>
            <w:r>
              <w:rPr>
                <w:rFonts w:ascii="楷体" w:eastAsia="楷体" w:hAnsi="楷体" w:cs="楷体"/>
                <w:bCs w:val="0"/>
                <w:spacing w:val="0"/>
                <w:sz w:val="24"/>
                <w:szCs w:val="24"/>
              </w:rPr>
              <w:t>对质量目标进行了细化,确定实施的具体要求。公司通过组织学习和张贴等方式进行向员工和相关方进行宣传贯彻，并通过检查考核，检查方针和目标的实施情况。 2021年10月</w:t>
            </w:r>
            <w:r>
              <w:rPr>
                <w:rFonts w:ascii="楷体" w:eastAsia="楷体" w:hAnsi="楷体" w:cs="楷体" w:hint="eastAsia"/>
                <w:bCs w:val="0"/>
                <w:spacing w:val="0"/>
                <w:sz w:val="24"/>
                <w:szCs w:val="24"/>
              </w:rPr>
              <w:t>至今的</w:t>
            </w:r>
            <w:r>
              <w:rPr>
                <w:rFonts w:ascii="楷体" w:eastAsia="楷体" w:hAnsi="楷体" w:cs="楷体"/>
                <w:bCs w:val="0"/>
                <w:spacing w:val="0"/>
                <w:sz w:val="24"/>
                <w:szCs w:val="24"/>
              </w:rPr>
              <w:t>目标均已完成，由</w:t>
            </w:r>
            <w:r>
              <w:rPr>
                <w:rFonts w:ascii="楷体" w:eastAsia="楷体" w:hAnsi="楷体" w:cs="楷体" w:hint="eastAsia"/>
                <w:bCs w:val="0"/>
                <w:spacing w:val="0"/>
                <w:sz w:val="24"/>
                <w:szCs w:val="24"/>
              </w:rPr>
              <w:t>综合部</w:t>
            </w:r>
            <w:r>
              <w:rPr>
                <w:rFonts w:ascii="楷体" w:eastAsia="楷体" w:hAnsi="楷体" w:cs="楷体"/>
                <w:bCs w:val="0"/>
                <w:spacing w:val="0"/>
                <w:sz w:val="24"/>
                <w:szCs w:val="24"/>
              </w:rPr>
              <w:t>实施管理考核。</w:t>
            </w:r>
            <w:r>
              <w:rPr>
                <w:rFonts w:ascii="楷体" w:eastAsia="楷体" w:hAnsi="楷体" w:cs="楷体" w:hint="eastAsia"/>
                <w:bCs w:val="0"/>
                <w:spacing w:val="0"/>
                <w:sz w:val="24"/>
                <w:szCs w:val="24"/>
              </w:rPr>
              <w:t xml:space="preserve"> </w:t>
            </w:r>
            <w:r>
              <w:rPr>
                <w:rFonts w:ascii="楷体" w:eastAsia="楷体" w:hAnsi="楷体" w:cs="楷体" w:hint="eastAsia"/>
                <w:sz w:val="24"/>
                <w:szCs w:val="24"/>
              </w:rPr>
              <w:t xml:space="preserve">  </w:t>
            </w:r>
          </w:p>
        </w:tc>
        <w:tc>
          <w:tcPr>
            <w:tcW w:w="1585" w:type="dxa"/>
          </w:tcPr>
          <w:p w14:paraId="26685DB0" w14:textId="77777777" w:rsidR="00EB78E0" w:rsidRDefault="007D1D65">
            <w:pPr>
              <w:rPr>
                <w:rFonts w:ascii="楷体" w:eastAsia="楷体" w:hAnsi="楷体" w:cs="楷体"/>
                <w:sz w:val="24"/>
                <w:szCs w:val="24"/>
              </w:rPr>
            </w:pPr>
            <w:r>
              <w:rPr>
                <w:rFonts w:ascii="楷体" w:eastAsia="楷体" w:hAnsi="楷体" w:cs="楷体" w:hint="eastAsia"/>
                <w:sz w:val="24"/>
                <w:szCs w:val="24"/>
              </w:rPr>
              <w:t>符合</w:t>
            </w:r>
          </w:p>
        </w:tc>
      </w:tr>
      <w:tr w:rsidR="00EB78E0" w14:paraId="1B85328D" w14:textId="77777777">
        <w:trPr>
          <w:trHeight w:val="430"/>
        </w:trPr>
        <w:tc>
          <w:tcPr>
            <w:tcW w:w="2160" w:type="dxa"/>
          </w:tcPr>
          <w:p w14:paraId="5EFC662F" w14:textId="77777777" w:rsidR="00EB78E0" w:rsidRDefault="007D1D65">
            <w:pPr>
              <w:spacing w:line="280" w:lineRule="exact"/>
              <w:rPr>
                <w:rFonts w:ascii="楷体" w:eastAsia="楷体" w:hAnsi="楷体" w:cs="楷体"/>
                <w:sz w:val="24"/>
                <w:szCs w:val="24"/>
              </w:rPr>
            </w:pPr>
            <w:r>
              <w:rPr>
                <w:rFonts w:ascii="楷体" w:eastAsia="楷体" w:hAnsi="楷体" w:cs="楷体" w:hint="eastAsia"/>
                <w:sz w:val="24"/>
                <w:szCs w:val="24"/>
              </w:rPr>
              <w:t>变更的策划</w:t>
            </w:r>
          </w:p>
          <w:p w14:paraId="13E90220" w14:textId="77777777" w:rsidR="00EB78E0" w:rsidRDefault="00EB78E0">
            <w:pPr>
              <w:spacing w:line="280" w:lineRule="exact"/>
              <w:rPr>
                <w:rFonts w:ascii="楷体" w:eastAsia="楷体" w:hAnsi="楷体" w:cs="楷体"/>
                <w:sz w:val="24"/>
                <w:szCs w:val="24"/>
              </w:rPr>
            </w:pPr>
          </w:p>
        </w:tc>
        <w:tc>
          <w:tcPr>
            <w:tcW w:w="960" w:type="dxa"/>
          </w:tcPr>
          <w:p w14:paraId="6D03526D" w14:textId="77777777" w:rsidR="00EB78E0" w:rsidRDefault="007D1D65">
            <w:pPr>
              <w:spacing w:line="280" w:lineRule="exact"/>
              <w:rPr>
                <w:rFonts w:ascii="楷体" w:eastAsia="楷体" w:hAnsi="楷体" w:cs="楷体"/>
                <w:sz w:val="24"/>
                <w:szCs w:val="24"/>
              </w:rPr>
            </w:pPr>
            <w:r>
              <w:rPr>
                <w:rFonts w:ascii="楷体" w:eastAsia="楷体" w:hAnsi="楷体" w:cs="楷体" w:hint="eastAsia"/>
                <w:sz w:val="24"/>
                <w:szCs w:val="24"/>
              </w:rPr>
              <w:t>Q6.3</w:t>
            </w:r>
          </w:p>
          <w:p w14:paraId="337E0068" w14:textId="77777777" w:rsidR="00EB78E0" w:rsidRDefault="00EB78E0">
            <w:pPr>
              <w:pStyle w:val="a0"/>
              <w:rPr>
                <w:rFonts w:ascii="楷体" w:eastAsia="楷体" w:hAnsi="楷体" w:cs="楷体"/>
                <w:sz w:val="24"/>
                <w:szCs w:val="24"/>
              </w:rPr>
            </w:pPr>
          </w:p>
        </w:tc>
        <w:tc>
          <w:tcPr>
            <w:tcW w:w="10004" w:type="dxa"/>
            <w:vAlign w:val="center"/>
          </w:tcPr>
          <w:p w14:paraId="03E26356" w14:textId="77777777" w:rsidR="00EB78E0" w:rsidRDefault="00EB78E0">
            <w:pPr>
              <w:spacing w:line="280" w:lineRule="exact"/>
              <w:rPr>
                <w:rFonts w:ascii="楷体" w:eastAsia="楷体" w:hAnsi="楷体" w:cs="楷体"/>
                <w:sz w:val="24"/>
                <w:szCs w:val="24"/>
              </w:rPr>
            </w:pPr>
          </w:p>
          <w:p w14:paraId="1F098DA5" w14:textId="77777777" w:rsidR="00EB78E0" w:rsidRDefault="007D1D65">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hint="eastAsia"/>
                <w:sz w:val="24"/>
                <w:szCs w:val="24"/>
              </w:rPr>
              <w:t>公司确定需要对管理体系进行变更时，应经策划并系统的实施。需要管理层考虑体系变更的目的、变更后的潜在后果及变更后体系的完整性，考虑变更</w:t>
            </w:r>
            <w:proofErr w:type="gramStart"/>
            <w:r>
              <w:rPr>
                <w:rFonts w:ascii="楷体" w:eastAsia="楷体" w:hAnsi="楷体" w:cs="楷体" w:hint="eastAsia"/>
                <w:sz w:val="24"/>
                <w:szCs w:val="24"/>
              </w:rPr>
              <w:t>后资源</w:t>
            </w:r>
            <w:proofErr w:type="gramEnd"/>
            <w:r>
              <w:rPr>
                <w:rFonts w:ascii="楷体" w:eastAsia="楷体" w:hAnsi="楷体" w:cs="楷体" w:hint="eastAsia"/>
                <w:sz w:val="24"/>
                <w:szCs w:val="24"/>
              </w:rPr>
              <w:t>获得及责任权限的再分配等问题。明确以上因素后，按照过程方法要求系统地实施变更，重新确定变更</w:t>
            </w:r>
            <w:proofErr w:type="gramStart"/>
            <w:r>
              <w:rPr>
                <w:rFonts w:ascii="楷体" w:eastAsia="楷体" w:hAnsi="楷体" w:cs="楷体" w:hint="eastAsia"/>
                <w:sz w:val="24"/>
                <w:szCs w:val="24"/>
              </w:rPr>
              <w:t>后过程</w:t>
            </w:r>
            <w:proofErr w:type="gramEnd"/>
            <w:r>
              <w:rPr>
                <w:rFonts w:ascii="楷体" w:eastAsia="楷体" w:hAnsi="楷体" w:cs="楷体" w:hint="eastAsia"/>
                <w:sz w:val="24"/>
                <w:szCs w:val="24"/>
              </w:rPr>
              <w:t>的输入输出、监测标准、资源支持及改进可能等。</w:t>
            </w:r>
          </w:p>
          <w:p w14:paraId="4C8BBDA5" w14:textId="77777777" w:rsidR="00EB78E0" w:rsidRDefault="00EB78E0">
            <w:pPr>
              <w:spacing w:line="280" w:lineRule="exact"/>
              <w:rPr>
                <w:rFonts w:ascii="楷体" w:eastAsia="楷体" w:hAnsi="楷体" w:cs="楷体"/>
                <w:sz w:val="24"/>
                <w:szCs w:val="24"/>
              </w:rPr>
            </w:pPr>
          </w:p>
          <w:p w14:paraId="27F74074" w14:textId="77777777" w:rsidR="00EB78E0" w:rsidRDefault="007D1D65">
            <w:pPr>
              <w:spacing w:line="280" w:lineRule="exact"/>
              <w:ind w:firstLineChars="200" w:firstLine="480"/>
              <w:rPr>
                <w:rFonts w:ascii="楷体" w:eastAsia="楷体" w:hAnsi="楷体" w:cs="楷体"/>
                <w:sz w:val="24"/>
                <w:szCs w:val="24"/>
              </w:rPr>
            </w:pPr>
            <w:r>
              <w:rPr>
                <w:rFonts w:ascii="楷体" w:eastAsia="楷体" w:hAnsi="楷体" w:cs="楷体" w:hint="eastAsia"/>
                <w:sz w:val="24"/>
                <w:szCs w:val="24"/>
              </w:rPr>
              <w:t>公司目前对管理体系暂无变更。</w:t>
            </w:r>
          </w:p>
        </w:tc>
        <w:tc>
          <w:tcPr>
            <w:tcW w:w="1585" w:type="dxa"/>
          </w:tcPr>
          <w:p w14:paraId="53706FFE" w14:textId="77777777" w:rsidR="00EB78E0" w:rsidRDefault="007D1D65">
            <w:pPr>
              <w:rPr>
                <w:rFonts w:ascii="楷体" w:eastAsia="楷体" w:hAnsi="楷体" w:cs="楷体"/>
                <w:sz w:val="24"/>
                <w:szCs w:val="24"/>
              </w:rPr>
            </w:pPr>
            <w:r>
              <w:rPr>
                <w:rFonts w:ascii="楷体" w:eastAsia="楷体" w:hAnsi="楷体" w:cs="楷体" w:hint="eastAsia"/>
                <w:sz w:val="24"/>
                <w:szCs w:val="24"/>
              </w:rPr>
              <w:t>符合</w:t>
            </w:r>
          </w:p>
        </w:tc>
      </w:tr>
      <w:tr w:rsidR="00EB78E0" w14:paraId="1E235053" w14:textId="77777777">
        <w:trPr>
          <w:trHeight w:val="558"/>
        </w:trPr>
        <w:tc>
          <w:tcPr>
            <w:tcW w:w="2160" w:type="dxa"/>
            <w:vAlign w:val="center"/>
          </w:tcPr>
          <w:p w14:paraId="5FF10571" w14:textId="77777777" w:rsidR="00EB78E0" w:rsidRDefault="007D1D65">
            <w:pPr>
              <w:rPr>
                <w:rFonts w:ascii="楷体" w:eastAsia="楷体" w:hAnsi="楷体" w:cs="楷体"/>
                <w:sz w:val="24"/>
                <w:szCs w:val="24"/>
              </w:rPr>
            </w:pPr>
            <w:r>
              <w:rPr>
                <w:rFonts w:ascii="楷体" w:eastAsia="楷体" w:hAnsi="楷体" w:cs="楷体" w:hint="eastAsia"/>
                <w:sz w:val="24"/>
                <w:szCs w:val="24"/>
              </w:rPr>
              <w:t>人员</w:t>
            </w:r>
          </w:p>
          <w:p w14:paraId="3C6A9F0F" w14:textId="77777777" w:rsidR="00EB78E0" w:rsidRDefault="007D1D65">
            <w:pPr>
              <w:rPr>
                <w:rFonts w:ascii="楷体" w:eastAsia="楷体" w:hAnsi="楷体" w:cs="楷体"/>
                <w:sz w:val="24"/>
                <w:szCs w:val="24"/>
              </w:rPr>
            </w:pPr>
            <w:r>
              <w:rPr>
                <w:rFonts w:ascii="楷体" w:eastAsia="楷体" w:hAnsi="楷体" w:cs="楷体" w:hint="eastAsia"/>
                <w:sz w:val="24"/>
                <w:szCs w:val="24"/>
              </w:rPr>
              <w:t>能力</w:t>
            </w:r>
          </w:p>
        </w:tc>
        <w:tc>
          <w:tcPr>
            <w:tcW w:w="960" w:type="dxa"/>
            <w:vAlign w:val="center"/>
          </w:tcPr>
          <w:p w14:paraId="6164E893" w14:textId="77777777" w:rsidR="00EB78E0" w:rsidRDefault="007D1D65">
            <w:pPr>
              <w:rPr>
                <w:rFonts w:ascii="楷体" w:eastAsia="楷体" w:hAnsi="楷体" w:cs="楷体"/>
                <w:sz w:val="24"/>
                <w:szCs w:val="24"/>
              </w:rPr>
            </w:pPr>
            <w:r>
              <w:rPr>
                <w:rFonts w:ascii="楷体" w:eastAsia="楷体" w:hAnsi="楷体" w:cs="楷体"/>
                <w:sz w:val="24"/>
                <w:szCs w:val="24"/>
              </w:rPr>
              <w:t>Q</w:t>
            </w:r>
            <w:r>
              <w:rPr>
                <w:rFonts w:ascii="楷体" w:eastAsia="楷体" w:hAnsi="楷体" w:cs="楷体" w:hint="eastAsia"/>
                <w:sz w:val="24"/>
                <w:szCs w:val="24"/>
              </w:rPr>
              <w:t>：7.1.2</w:t>
            </w:r>
          </w:p>
          <w:p w14:paraId="773B3F58" w14:textId="77777777" w:rsidR="00EB78E0" w:rsidRDefault="007D1D65">
            <w:pPr>
              <w:rPr>
                <w:rFonts w:ascii="楷体" w:eastAsia="楷体" w:hAnsi="楷体" w:cs="楷体"/>
                <w:sz w:val="24"/>
                <w:szCs w:val="24"/>
              </w:rPr>
            </w:pPr>
            <w:r>
              <w:rPr>
                <w:rFonts w:ascii="楷体" w:eastAsia="楷体" w:hAnsi="楷体" w:cs="楷体"/>
                <w:sz w:val="24"/>
                <w:szCs w:val="24"/>
              </w:rPr>
              <w:t>Q</w:t>
            </w:r>
            <w:r>
              <w:rPr>
                <w:rFonts w:ascii="楷体" w:eastAsia="楷体" w:hAnsi="楷体" w:cs="楷体" w:hint="eastAsia"/>
                <w:sz w:val="24"/>
                <w:szCs w:val="24"/>
              </w:rPr>
              <w:t>：7.2</w:t>
            </w:r>
          </w:p>
          <w:p w14:paraId="36F9FB0C" w14:textId="77777777" w:rsidR="00EB78E0" w:rsidRDefault="00EB78E0">
            <w:pPr>
              <w:rPr>
                <w:rFonts w:ascii="楷体" w:eastAsia="楷体" w:hAnsi="楷体" w:cs="楷体"/>
                <w:sz w:val="24"/>
                <w:szCs w:val="24"/>
              </w:rPr>
            </w:pPr>
          </w:p>
        </w:tc>
        <w:tc>
          <w:tcPr>
            <w:tcW w:w="10004" w:type="dxa"/>
            <w:vAlign w:val="center"/>
          </w:tcPr>
          <w:p w14:paraId="2F20BA60" w14:textId="77777777" w:rsidR="00EB78E0" w:rsidRDefault="007D1D65">
            <w:pPr>
              <w:rPr>
                <w:rFonts w:ascii="楷体" w:eastAsia="楷体" w:hAnsi="楷体" w:cs="楷体"/>
                <w:sz w:val="24"/>
                <w:szCs w:val="24"/>
              </w:rPr>
            </w:pPr>
            <w:r>
              <w:rPr>
                <w:rFonts w:ascii="楷体" w:eastAsia="楷体" w:hAnsi="楷体" w:cs="楷体" w:hint="eastAsia"/>
                <w:sz w:val="24"/>
                <w:szCs w:val="24"/>
              </w:rPr>
              <w:t>已识别与Q相关人员：各部门负责人、业务人员、内审员、项目负责人、技术专员、检验员、生产人员等，提供了岗位职责与任职要求。新进员工已制定岗前培训计划。</w:t>
            </w:r>
          </w:p>
          <w:p w14:paraId="159AC580" w14:textId="77777777" w:rsidR="00EB78E0" w:rsidRDefault="007D1D65">
            <w:pPr>
              <w:rPr>
                <w:rFonts w:ascii="楷体" w:eastAsia="楷体" w:hAnsi="楷体" w:cs="楷体"/>
                <w:sz w:val="24"/>
                <w:szCs w:val="24"/>
              </w:rPr>
            </w:pPr>
            <w:r>
              <w:rPr>
                <w:rFonts w:ascii="楷体" w:eastAsia="楷体" w:hAnsi="楷体" w:cs="楷体" w:hint="eastAsia"/>
                <w:sz w:val="24"/>
                <w:szCs w:val="24"/>
              </w:rPr>
              <w:t>人员能力评价在员工招聘时进行，不符合不予录用。主要评价年龄、学历、工作经历等内容。询问各部门负责人能力符合情况，均符合。</w:t>
            </w:r>
          </w:p>
          <w:p w14:paraId="6D97840F" w14:textId="77777777" w:rsidR="00EB78E0" w:rsidRDefault="007D1D65">
            <w:pPr>
              <w:rPr>
                <w:rFonts w:ascii="楷体" w:eastAsia="楷体" w:hAnsi="楷体" w:cs="楷体"/>
                <w:sz w:val="24"/>
                <w:szCs w:val="24"/>
              </w:rPr>
            </w:pPr>
            <w:r>
              <w:rPr>
                <w:rFonts w:ascii="楷体" w:eastAsia="楷体" w:hAnsi="楷体" w:cs="楷体" w:hint="eastAsia"/>
                <w:sz w:val="24"/>
                <w:szCs w:val="24"/>
              </w:rPr>
              <w:lastRenderedPageBreak/>
              <w:t>查：《2021年培训计划》，GB/T19001-2016体系标准培训、质量手册、程序文件汇编、作业文件汇编、公司质量目标及各部门分目标、行业要求及相关的法律法规知识、业务过程安全知识、内审员培训等。</w:t>
            </w:r>
          </w:p>
          <w:p w14:paraId="68B21501" w14:textId="77777777" w:rsidR="00EB78E0" w:rsidRDefault="00EB78E0">
            <w:pPr>
              <w:pStyle w:val="a0"/>
              <w:rPr>
                <w:rFonts w:ascii="楷体" w:eastAsia="楷体" w:hAnsi="楷体" w:cs="楷体"/>
                <w:bCs w:val="0"/>
                <w:spacing w:val="0"/>
                <w:sz w:val="24"/>
                <w:szCs w:val="24"/>
              </w:rPr>
            </w:pPr>
          </w:p>
          <w:p w14:paraId="12DCB463" w14:textId="77777777" w:rsidR="00EB78E0" w:rsidRDefault="007D1D65">
            <w:pPr>
              <w:rPr>
                <w:rFonts w:ascii="楷体" w:eastAsia="楷体" w:hAnsi="楷体" w:cs="楷体"/>
                <w:sz w:val="24"/>
                <w:szCs w:val="24"/>
              </w:rPr>
            </w:pPr>
            <w:r>
              <w:rPr>
                <w:rFonts w:ascii="楷体" w:eastAsia="楷体" w:hAnsi="楷体" w:cs="楷体" w:hint="eastAsia"/>
                <w:sz w:val="24"/>
                <w:szCs w:val="24"/>
              </w:rPr>
              <w:t>《培训计划》内容涵盖：公司计量器具使用培训、GB/T19001-2016 标准的培训、人员质量意识培训、钛产品规范操作培训等。</w:t>
            </w:r>
          </w:p>
          <w:p w14:paraId="3800F875" w14:textId="77777777" w:rsidR="00EB78E0" w:rsidRDefault="007D1D65">
            <w:pPr>
              <w:spacing w:line="300" w:lineRule="exact"/>
              <w:ind w:firstLineChars="150" w:firstLine="360"/>
              <w:rPr>
                <w:rFonts w:ascii="楷体" w:eastAsia="楷体" w:hAnsi="楷体" w:cs="楷体"/>
                <w:sz w:val="24"/>
                <w:szCs w:val="24"/>
              </w:rPr>
            </w:pPr>
            <w:r>
              <w:rPr>
                <w:rFonts w:ascii="楷体" w:eastAsia="楷体" w:hAnsi="楷体" w:cs="楷体" w:hint="eastAsia"/>
                <w:sz w:val="24"/>
                <w:szCs w:val="24"/>
              </w:rPr>
              <w:t>编写：</w:t>
            </w:r>
            <w:proofErr w:type="gramStart"/>
            <w:r>
              <w:rPr>
                <w:rFonts w:ascii="楷体" w:eastAsia="楷体" w:hAnsi="楷体" w:cs="楷体" w:hint="eastAsia"/>
                <w:sz w:val="24"/>
                <w:szCs w:val="24"/>
              </w:rPr>
              <w:t>刘董</w:t>
            </w:r>
            <w:proofErr w:type="gramEnd"/>
            <w:r>
              <w:rPr>
                <w:rFonts w:ascii="楷体" w:eastAsia="楷体" w:hAnsi="楷体" w:cs="楷体" w:hint="eastAsia"/>
                <w:sz w:val="24"/>
                <w:szCs w:val="24"/>
              </w:rPr>
              <w:t xml:space="preserve">  2021.</w:t>
            </w:r>
            <w:r>
              <w:rPr>
                <w:rFonts w:ascii="楷体" w:eastAsia="楷体" w:hAnsi="楷体" w:cs="楷体"/>
                <w:sz w:val="24"/>
                <w:szCs w:val="24"/>
              </w:rPr>
              <w:t>10.14</w:t>
            </w:r>
            <w:r>
              <w:rPr>
                <w:rFonts w:ascii="楷体" w:eastAsia="楷体" w:hAnsi="楷体" w:cs="楷体" w:hint="eastAsia"/>
                <w:sz w:val="24"/>
                <w:szCs w:val="24"/>
              </w:rPr>
              <w:t xml:space="preserve">                 批准：王伟 2021.</w:t>
            </w:r>
            <w:r>
              <w:rPr>
                <w:rFonts w:ascii="楷体" w:eastAsia="楷体" w:hAnsi="楷体" w:cs="楷体"/>
                <w:sz w:val="24"/>
                <w:szCs w:val="24"/>
              </w:rPr>
              <w:t>10.14</w:t>
            </w:r>
          </w:p>
          <w:p w14:paraId="184866B7" w14:textId="77777777" w:rsidR="00EB78E0" w:rsidRDefault="00EB78E0">
            <w:pPr>
              <w:rPr>
                <w:rFonts w:ascii="楷体" w:eastAsia="楷体" w:hAnsi="楷体" w:cs="楷体"/>
                <w:sz w:val="24"/>
                <w:szCs w:val="24"/>
              </w:rPr>
            </w:pPr>
          </w:p>
          <w:p w14:paraId="2C993587" w14:textId="77777777" w:rsidR="00EB78E0" w:rsidRDefault="007D1D65">
            <w:pPr>
              <w:spacing w:line="10" w:lineRule="atLeast"/>
              <w:rPr>
                <w:rFonts w:ascii="楷体" w:eastAsia="楷体" w:hAnsi="楷体" w:cs="楷体"/>
                <w:sz w:val="24"/>
                <w:szCs w:val="24"/>
              </w:rPr>
            </w:pPr>
            <w:r>
              <w:rPr>
                <w:rFonts w:ascii="楷体" w:eastAsia="楷体" w:hAnsi="楷体" w:cs="楷体" w:hint="eastAsia"/>
                <w:sz w:val="24"/>
                <w:szCs w:val="24"/>
              </w:rPr>
              <w:t xml:space="preserve">                             </w:t>
            </w:r>
          </w:p>
          <w:p w14:paraId="0CA7349E" w14:textId="77777777" w:rsidR="00EB78E0" w:rsidRDefault="007D1D65">
            <w:pPr>
              <w:rPr>
                <w:rFonts w:ascii="楷体" w:eastAsia="楷体" w:hAnsi="楷体" w:cs="楷体"/>
                <w:sz w:val="24"/>
                <w:szCs w:val="24"/>
              </w:rPr>
            </w:pPr>
            <w:r>
              <w:rPr>
                <w:rFonts w:ascii="楷体" w:eastAsia="楷体" w:hAnsi="楷体" w:cs="楷体" w:hint="eastAsia"/>
                <w:sz w:val="24"/>
                <w:szCs w:val="24"/>
              </w:rPr>
              <w:t xml:space="preserve">抽《培训记录表》 </w:t>
            </w:r>
          </w:p>
          <w:p w14:paraId="059A4A33" w14:textId="77777777" w:rsidR="00EB78E0" w:rsidRDefault="007D1D65">
            <w:pPr>
              <w:rPr>
                <w:rFonts w:ascii="楷体" w:eastAsia="楷体" w:hAnsi="楷体" w:cs="楷体"/>
                <w:sz w:val="24"/>
                <w:szCs w:val="24"/>
              </w:rPr>
            </w:pPr>
            <w:r>
              <w:rPr>
                <w:rFonts w:ascii="楷体" w:eastAsia="楷体" w:hAnsi="楷体" w:cs="楷体" w:hint="eastAsia"/>
                <w:sz w:val="24"/>
                <w:szCs w:val="24"/>
              </w:rPr>
              <w:t>培训题目：计量器具使用培训</w:t>
            </w:r>
          </w:p>
          <w:p w14:paraId="0B1D2DDE" w14:textId="77777777" w:rsidR="00EB78E0" w:rsidRDefault="007D1D65">
            <w:pPr>
              <w:rPr>
                <w:rFonts w:ascii="楷体" w:eastAsia="楷体" w:hAnsi="楷体" w:cs="楷体"/>
                <w:sz w:val="24"/>
                <w:szCs w:val="24"/>
              </w:rPr>
            </w:pPr>
            <w:r>
              <w:rPr>
                <w:rFonts w:ascii="楷体" w:eastAsia="楷体" w:hAnsi="楷体" w:cs="楷体" w:hint="eastAsia"/>
                <w:sz w:val="24"/>
                <w:szCs w:val="24"/>
              </w:rPr>
              <w:t>培训方式：面授</w:t>
            </w:r>
          </w:p>
          <w:p w14:paraId="79755EFC" w14:textId="77777777" w:rsidR="00EB78E0" w:rsidRDefault="007D1D65">
            <w:pPr>
              <w:rPr>
                <w:rFonts w:ascii="楷体" w:eastAsia="楷体" w:hAnsi="楷体" w:cs="楷体"/>
                <w:sz w:val="24"/>
                <w:szCs w:val="24"/>
              </w:rPr>
            </w:pPr>
            <w:r>
              <w:rPr>
                <w:rFonts w:ascii="楷体" w:eastAsia="楷体" w:hAnsi="楷体" w:cs="楷体" w:hint="eastAsia"/>
                <w:sz w:val="24"/>
                <w:szCs w:val="24"/>
              </w:rPr>
              <w:t>培训内容：计量器具使用</w:t>
            </w:r>
          </w:p>
          <w:p w14:paraId="26C9D260" w14:textId="77777777" w:rsidR="00EB78E0" w:rsidRDefault="007D1D65">
            <w:pPr>
              <w:rPr>
                <w:rFonts w:ascii="楷体" w:eastAsia="楷体" w:hAnsi="楷体" w:cs="楷体"/>
                <w:sz w:val="24"/>
                <w:szCs w:val="24"/>
              </w:rPr>
            </w:pPr>
            <w:r>
              <w:rPr>
                <w:rFonts w:ascii="楷体" w:eastAsia="楷体" w:hAnsi="楷体" w:cs="楷体" w:hint="eastAsia"/>
                <w:sz w:val="24"/>
                <w:szCs w:val="24"/>
              </w:rPr>
              <w:t>培训日期：2021年</w:t>
            </w:r>
            <w:r>
              <w:rPr>
                <w:rFonts w:ascii="楷体" w:eastAsia="楷体" w:hAnsi="楷体" w:cs="楷体"/>
                <w:sz w:val="24"/>
                <w:szCs w:val="24"/>
              </w:rPr>
              <w:t>10</w:t>
            </w:r>
            <w:r>
              <w:rPr>
                <w:rFonts w:ascii="楷体" w:eastAsia="楷体" w:hAnsi="楷体" w:cs="楷体" w:hint="eastAsia"/>
                <w:sz w:val="24"/>
                <w:szCs w:val="24"/>
              </w:rPr>
              <w:t>月</w:t>
            </w:r>
            <w:r>
              <w:rPr>
                <w:rFonts w:ascii="楷体" w:eastAsia="楷体" w:hAnsi="楷体" w:cs="楷体"/>
                <w:sz w:val="24"/>
                <w:szCs w:val="24"/>
              </w:rPr>
              <w:t>22</w:t>
            </w:r>
            <w:r>
              <w:rPr>
                <w:rFonts w:ascii="楷体" w:eastAsia="楷体" w:hAnsi="楷体" w:cs="楷体" w:hint="eastAsia"/>
                <w:sz w:val="24"/>
                <w:szCs w:val="24"/>
              </w:rPr>
              <w:t>日</w:t>
            </w:r>
          </w:p>
          <w:p w14:paraId="279864D9" w14:textId="77777777" w:rsidR="00EB78E0" w:rsidRDefault="007D1D65">
            <w:pPr>
              <w:rPr>
                <w:rFonts w:ascii="楷体" w:eastAsia="楷体" w:hAnsi="楷体" w:cs="楷体"/>
                <w:sz w:val="24"/>
                <w:szCs w:val="24"/>
              </w:rPr>
            </w:pPr>
            <w:r>
              <w:rPr>
                <w:rFonts w:ascii="楷体" w:eastAsia="楷体" w:hAnsi="楷体" w:cs="楷体" w:hint="eastAsia"/>
                <w:sz w:val="24"/>
                <w:szCs w:val="24"/>
              </w:rPr>
              <w:t>参加培训人员：全员培训</w:t>
            </w:r>
          </w:p>
          <w:p w14:paraId="1C61A69C" w14:textId="77777777" w:rsidR="00EB78E0" w:rsidRDefault="007D1D65">
            <w:pPr>
              <w:rPr>
                <w:rFonts w:ascii="楷体" w:eastAsia="楷体" w:hAnsi="楷体" w:cs="楷体"/>
                <w:sz w:val="24"/>
                <w:szCs w:val="24"/>
              </w:rPr>
            </w:pPr>
            <w:r>
              <w:rPr>
                <w:rFonts w:ascii="楷体" w:eastAsia="楷体" w:hAnsi="楷体" w:cs="楷体" w:hint="eastAsia"/>
                <w:sz w:val="24"/>
                <w:szCs w:val="24"/>
              </w:rPr>
              <w:t xml:space="preserve">考核方式：提问  </w:t>
            </w:r>
          </w:p>
          <w:p w14:paraId="694176FA" w14:textId="77777777" w:rsidR="00EB78E0" w:rsidRDefault="007D1D65">
            <w:pPr>
              <w:rPr>
                <w:rFonts w:ascii="楷体" w:eastAsia="楷体" w:hAnsi="楷体" w:cs="楷体"/>
                <w:sz w:val="24"/>
                <w:szCs w:val="24"/>
              </w:rPr>
            </w:pPr>
            <w:r>
              <w:rPr>
                <w:rFonts w:ascii="楷体" w:eastAsia="楷体" w:hAnsi="楷体" w:cs="楷体" w:hint="eastAsia"/>
                <w:sz w:val="24"/>
                <w:szCs w:val="24"/>
              </w:rPr>
              <w:t>培训有效性评价：通过此次培训，人员掌握了计量器具的要求和规范，并在工作中熟练应用，培训有效。</w:t>
            </w:r>
          </w:p>
          <w:p w14:paraId="0F7E3987" w14:textId="77777777" w:rsidR="00EB78E0" w:rsidRDefault="007D1D65">
            <w:pPr>
              <w:rPr>
                <w:rFonts w:ascii="楷体" w:eastAsia="楷体" w:hAnsi="楷体" w:cs="楷体"/>
                <w:sz w:val="24"/>
                <w:szCs w:val="24"/>
              </w:rPr>
            </w:pPr>
            <w:r>
              <w:rPr>
                <w:rFonts w:ascii="楷体" w:eastAsia="楷体" w:hAnsi="楷体" w:cs="楷体" w:hint="eastAsia"/>
                <w:sz w:val="24"/>
                <w:szCs w:val="24"/>
              </w:rPr>
              <w:t>评价人:王伟2021年</w:t>
            </w:r>
            <w:r>
              <w:rPr>
                <w:rFonts w:ascii="楷体" w:eastAsia="楷体" w:hAnsi="楷体" w:cs="楷体"/>
                <w:sz w:val="24"/>
                <w:szCs w:val="24"/>
              </w:rPr>
              <w:t>10</w:t>
            </w:r>
            <w:r>
              <w:rPr>
                <w:rFonts w:ascii="楷体" w:eastAsia="楷体" w:hAnsi="楷体" w:cs="楷体" w:hint="eastAsia"/>
                <w:sz w:val="24"/>
                <w:szCs w:val="24"/>
              </w:rPr>
              <w:t>月</w:t>
            </w:r>
            <w:r>
              <w:rPr>
                <w:rFonts w:ascii="楷体" w:eastAsia="楷体" w:hAnsi="楷体" w:cs="楷体"/>
                <w:sz w:val="24"/>
                <w:szCs w:val="24"/>
              </w:rPr>
              <w:t>22</w:t>
            </w:r>
            <w:r>
              <w:rPr>
                <w:rFonts w:ascii="楷体" w:eastAsia="楷体" w:hAnsi="楷体" w:cs="楷体" w:hint="eastAsia"/>
                <w:sz w:val="24"/>
                <w:szCs w:val="24"/>
              </w:rPr>
              <w:t>日</w:t>
            </w:r>
          </w:p>
          <w:p w14:paraId="7871A850" w14:textId="77777777" w:rsidR="00EB78E0" w:rsidRDefault="00EB78E0">
            <w:pPr>
              <w:rPr>
                <w:rFonts w:ascii="楷体" w:eastAsia="楷体" w:hAnsi="楷体" w:cs="楷体"/>
                <w:sz w:val="24"/>
                <w:szCs w:val="24"/>
              </w:rPr>
            </w:pPr>
          </w:p>
          <w:p w14:paraId="3B52EEB6" w14:textId="77777777" w:rsidR="00EB78E0" w:rsidRDefault="007D1D65">
            <w:pPr>
              <w:rPr>
                <w:rFonts w:ascii="楷体" w:eastAsia="楷体" w:hAnsi="楷体" w:cs="楷体"/>
                <w:sz w:val="24"/>
                <w:szCs w:val="24"/>
              </w:rPr>
            </w:pPr>
            <w:r>
              <w:rPr>
                <w:rFonts w:ascii="楷体" w:eastAsia="楷体" w:hAnsi="楷体" w:cs="楷体" w:hint="eastAsia"/>
                <w:sz w:val="24"/>
                <w:szCs w:val="24"/>
              </w:rPr>
              <w:t xml:space="preserve">抽《培训记录表》 </w:t>
            </w:r>
          </w:p>
          <w:p w14:paraId="779C9A73" w14:textId="3C5CE639" w:rsidR="00EB78E0" w:rsidRDefault="007D1D65">
            <w:pPr>
              <w:rPr>
                <w:rFonts w:ascii="楷体" w:eastAsia="楷体" w:hAnsi="楷体" w:cs="楷体"/>
                <w:sz w:val="24"/>
                <w:szCs w:val="24"/>
              </w:rPr>
            </w:pPr>
            <w:r>
              <w:rPr>
                <w:rFonts w:ascii="楷体" w:eastAsia="楷体" w:hAnsi="楷体" w:cs="楷体" w:hint="eastAsia"/>
                <w:sz w:val="24"/>
                <w:szCs w:val="24"/>
              </w:rPr>
              <w:t>培训题目：</w:t>
            </w:r>
            <w:r w:rsidR="0070422E" w:rsidRPr="0070422E">
              <w:rPr>
                <w:rFonts w:ascii="楷体" w:eastAsia="楷体" w:hAnsi="楷体" w:cs="楷体" w:hint="eastAsia"/>
                <w:sz w:val="24"/>
                <w:szCs w:val="24"/>
              </w:rPr>
              <w:t>GB/T19001-2016标准的培训</w:t>
            </w:r>
          </w:p>
          <w:p w14:paraId="4DDE21EA" w14:textId="77777777" w:rsidR="00EB78E0" w:rsidRDefault="007D1D65">
            <w:pPr>
              <w:rPr>
                <w:rFonts w:ascii="楷体" w:eastAsia="楷体" w:hAnsi="楷体" w:cs="楷体"/>
                <w:sz w:val="24"/>
                <w:szCs w:val="24"/>
              </w:rPr>
            </w:pPr>
            <w:r>
              <w:rPr>
                <w:rFonts w:ascii="楷体" w:eastAsia="楷体" w:hAnsi="楷体" w:cs="楷体" w:hint="eastAsia"/>
                <w:sz w:val="24"/>
                <w:szCs w:val="24"/>
              </w:rPr>
              <w:t>培训方式：面授</w:t>
            </w:r>
          </w:p>
          <w:p w14:paraId="5DC7FCD3" w14:textId="77777777" w:rsidR="00EB78E0" w:rsidRDefault="007D1D65">
            <w:pPr>
              <w:rPr>
                <w:rFonts w:ascii="楷体" w:eastAsia="楷体" w:hAnsi="楷体" w:cs="楷体"/>
                <w:sz w:val="24"/>
                <w:szCs w:val="24"/>
              </w:rPr>
            </w:pPr>
            <w:r>
              <w:rPr>
                <w:rFonts w:ascii="楷体" w:eastAsia="楷体" w:hAnsi="楷体" w:cs="楷体" w:hint="eastAsia"/>
                <w:sz w:val="24"/>
                <w:szCs w:val="24"/>
              </w:rPr>
              <w:t>培训内容：《质量手册》、《程序文件》的培训</w:t>
            </w:r>
          </w:p>
          <w:p w14:paraId="5C3B1D4B" w14:textId="28B5DFA7" w:rsidR="00EB78E0" w:rsidRDefault="007D1D65">
            <w:pPr>
              <w:rPr>
                <w:rFonts w:ascii="楷体" w:eastAsia="楷体" w:hAnsi="楷体" w:cs="楷体"/>
                <w:sz w:val="24"/>
                <w:szCs w:val="24"/>
              </w:rPr>
            </w:pPr>
            <w:r>
              <w:rPr>
                <w:rFonts w:ascii="楷体" w:eastAsia="楷体" w:hAnsi="楷体" w:cs="楷体" w:hint="eastAsia"/>
                <w:sz w:val="24"/>
                <w:szCs w:val="24"/>
              </w:rPr>
              <w:t>培训日期： 2021.</w:t>
            </w:r>
            <w:r>
              <w:rPr>
                <w:rFonts w:ascii="楷体" w:eastAsia="楷体" w:hAnsi="楷体" w:cs="楷体"/>
                <w:sz w:val="24"/>
                <w:szCs w:val="24"/>
              </w:rPr>
              <w:t>1</w:t>
            </w:r>
            <w:r w:rsidR="0070422E">
              <w:rPr>
                <w:rFonts w:ascii="楷体" w:eastAsia="楷体" w:hAnsi="楷体" w:cs="楷体"/>
                <w:sz w:val="24"/>
                <w:szCs w:val="24"/>
              </w:rPr>
              <w:t>1</w:t>
            </w:r>
            <w:r>
              <w:rPr>
                <w:rFonts w:ascii="楷体" w:eastAsia="楷体" w:hAnsi="楷体" w:cs="楷体" w:hint="eastAsia"/>
                <w:sz w:val="24"/>
                <w:szCs w:val="24"/>
              </w:rPr>
              <w:t>.</w:t>
            </w:r>
            <w:r w:rsidR="0070422E">
              <w:rPr>
                <w:rFonts w:ascii="楷体" w:eastAsia="楷体" w:hAnsi="楷体" w:cs="楷体"/>
                <w:sz w:val="24"/>
                <w:szCs w:val="24"/>
              </w:rPr>
              <w:t>4</w:t>
            </w:r>
          </w:p>
          <w:p w14:paraId="62DF9CA3" w14:textId="77777777" w:rsidR="00EB78E0" w:rsidRDefault="007D1D65">
            <w:pPr>
              <w:rPr>
                <w:rFonts w:ascii="楷体" w:eastAsia="楷体" w:hAnsi="楷体" w:cs="楷体"/>
                <w:sz w:val="24"/>
                <w:szCs w:val="24"/>
              </w:rPr>
            </w:pPr>
            <w:r>
              <w:rPr>
                <w:rFonts w:ascii="楷体" w:eastAsia="楷体" w:hAnsi="楷体" w:cs="楷体" w:hint="eastAsia"/>
                <w:sz w:val="24"/>
                <w:szCs w:val="24"/>
              </w:rPr>
              <w:t>参加培训人员：全员培训</w:t>
            </w:r>
          </w:p>
          <w:p w14:paraId="3789039D" w14:textId="77777777" w:rsidR="00EB78E0" w:rsidRDefault="007D1D65">
            <w:pPr>
              <w:rPr>
                <w:rFonts w:ascii="楷体" w:eastAsia="楷体" w:hAnsi="楷体" w:cs="楷体"/>
                <w:sz w:val="24"/>
                <w:szCs w:val="24"/>
              </w:rPr>
            </w:pPr>
            <w:r>
              <w:rPr>
                <w:rFonts w:ascii="楷体" w:eastAsia="楷体" w:hAnsi="楷体" w:cs="楷体" w:hint="eastAsia"/>
                <w:sz w:val="24"/>
                <w:szCs w:val="24"/>
              </w:rPr>
              <w:t xml:space="preserve">考核方式：提问  </w:t>
            </w:r>
          </w:p>
          <w:p w14:paraId="1E5C752E" w14:textId="77777777" w:rsidR="00EB78E0" w:rsidRDefault="007D1D65">
            <w:pPr>
              <w:rPr>
                <w:rFonts w:ascii="楷体" w:eastAsia="楷体" w:hAnsi="楷体" w:cs="楷体"/>
                <w:sz w:val="24"/>
                <w:szCs w:val="24"/>
              </w:rPr>
            </w:pPr>
            <w:r>
              <w:rPr>
                <w:rFonts w:ascii="楷体" w:eastAsia="楷体" w:hAnsi="楷体" w:cs="楷体" w:hint="eastAsia"/>
                <w:sz w:val="24"/>
                <w:szCs w:val="24"/>
              </w:rPr>
              <w:t>培训有效性评价：通过此次培训，人员掌握了标准和本公司体系文件的要求，并在工作中熟练</w:t>
            </w:r>
            <w:r>
              <w:rPr>
                <w:rFonts w:ascii="楷体" w:eastAsia="楷体" w:hAnsi="楷体" w:cs="楷体" w:hint="eastAsia"/>
                <w:sz w:val="24"/>
                <w:szCs w:val="24"/>
              </w:rPr>
              <w:lastRenderedPageBreak/>
              <w:t>应用，培训有效。</w:t>
            </w:r>
          </w:p>
          <w:p w14:paraId="5C0822B4" w14:textId="4F4C0467" w:rsidR="00EB78E0" w:rsidRDefault="007D1D65">
            <w:pPr>
              <w:spacing w:beforeLines="50" w:before="156"/>
              <w:rPr>
                <w:rFonts w:ascii="楷体" w:eastAsia="楷体" w:hAnsi="楷体" w:cs="楷体"/>
                <w:sz w:val="24"/>
                <w:szCs w:val="24"/>
              </w:rPr>
            </w:pPr>
            <w:r>
              <w:rPr>
                <w:rFonts w:ascii="楷体" w:eastAsia="楷体" w:hAnsi="楷体" w:cs="楷体" w:hint="eastAsia"/>
                <w:sz w:val="24"/>
                <w:szCs w:val="24"/>
              </w:rPr>
              <w:t>评价人:</w:t>
            </w:r>
            <w:proofErr w:type="gramStart"/>
            <w:r>
              <w:rPr>
                <w:rFonts w:ascii="楷体" w:eastAsia="楷体" w:hAnsi="楷体" w:cs="楷体" w:hint="eastAsia"/>
                <w:sz w:val="24"/>
                <w:szCs w:val="24"/>
              </w:rPr>
              <w:t>刘董</w:t>
            </w:r>
            <w:proofErr w:type="gramEnd"/>
            <w:r>
              <w:rPr>
                <w:rFonts w:ascii="楷体" w:eastAsia="楷体" w:hAnsi="楷体" w:cs="楷体" w:hint="eastAsia"/>
                <w:sz w:val="24"/>
                <w:szCs w:val="24"/>
              </w:rPr>
              <w:t>2021.</w:t>
            </w:r>
            <w:r>
              <w:rPr>
                <w:rFonts w:ascii="楷体" w:eastAsia="楷体" w:hAnsi="楷体" w:cs="楷体"/>
                <w:sz w:val="24"/>
                <w:szCs w:val="24"/>
              </w:rPr>
              <w:t>1</w:t>
            </w:r>
            <w:r w:rsidR="0070422E">
              <w:rPr>
                <w:rFonts w:ascii="楷体" w:eastAsia="楷体" w:hAnsi="楷体" w:cs="楷体"/>
                <w:sz w:val="24"/>
                <w:szCs w:val="24"/>
              </w:rPr>
              <w:t>1</w:t>
            </w:r>
            <w:r>
              <w:rPr>
                <w:rFonts w:ascii="楷体" w:eastAsia="楷体" w:hAnsi="楷体" w:cs="楷体" w:hint="eastAsia"/>
                <w:sz w:val="24"/>
                <w:szCs w:val="24"/>
              </w:rPr>
              <w:t>.</w:t>
            </w:r>
            <w:r w:rsidR="0070422E">
              <w:rPr>
                <w:rFonts w:ascii="楷体" w:eastAsia="楷体" w:hAnsi="楷体" w:cs="楷体"/>
                <w:sz w:val="24"/>
                <w:szCs w:val="24"/>
              </w:rPr>
              <w:t>4</w:t>
            </w:r>
          </w:p>
          <w:p w14:paraId="3F2827AF" w14:textId="77777777" w:rsidR="00EB78E0" w:rsidRDefault="007D1D65">
            <w:pPr>
              <w:rPr>
                <w:rFonts w:ascii="楷体" w:eastAsia="楷体" w:hAnsi="楷体" w:cs="楷体"/>
                <w:sz w:val="24"/>
                <w:szCs w:val="24"/>
              </w:rPr>
            </w:pPr>
            <w:r>
              <w:rPr>
                <w:rFonts w:ascii="楷体" w:eastAsia="楷体" w:hAnsi="楷体" w:cs="楷体" w:hint="eastAsia"/>
                <w:sz w:val="24"/>
                <w:szCs w:val="24"/>
              </w:rPr>
              <w:br/>
              <w:t xml:space="preserve">抽《培训记录表》 </w:t>
            </w:r>
          </w:p>
          <w:p w14:paraId="02874BAE" w14:textId="718CDFEA" w:rsidR="00EB78E0" w:rsidRDefault="007D1D65">
            <w:pPr>
              <w:rPr>
                <w:rFonts w:ascii="楷体" w:eastAsia="楷体" w:hAnsi="楷体" w:cs="楷体"/>
                <w:sz w:val="24"/>
                <w:szCs w:val="24"/>
              </w:rPr>
            </w:pPr>
            <w:r>
              <w:rPr>
                <w:rFonts w:ascii="楷体" w:eastAsia="楷体" w:hAnsi="楷体" w:cs="楷体" w:hint="eastAsia"/>
                <w:sz w:val="24"/>
                <w:szCs w:val="24"/>
              </w:rPr>
              <w:t>培训题目：</w:t>
            </w:r>
            <w:r w:rsidR="009D2CFF">
              <w:rPr>
                <w:rFonts w:ascii="宋体" w:hAnsi="宋体" w:hint="eastAsia"/>
                <w:sz w:val="24"/>
              </w:rPr>
              <w:t>钛产品</w:t>
            </w:r>
            <w:r w:rsidR="009D2CFF">
              <w:rPr>
                <w:rFonts w:ascii="宋体" w:hAnsi="宋体" w:hint="eastAsia"/>
                <w:sz w:val="24"/>
                <w:szCs w:val="24"/>
              </w:rPr>
              <w:t>规范操作培训</w:t>
            </w:r>
          </w:p>
          <w:p w14:paraId="1B6F034B" w14:textId="77777777" w:rsidR="00EB78E0" w:rsidRDefault="007D1D65">
            <w:pPr>
              <w:rPr>
                <w:rFonts w:ascii="楷体" w:eastAsia="楷体" w:hAnsi="楷体" w:cs="楷体"/>
                <w:sz w:val="24"/>
                <w:szCs w:val="24"/>
              </w:rPr>
            </w:pPr>
            <w:r>
              <w:rPr>
                <w:rFonts w:ascii="楷体" w:eastAsia="楷体" w:hAnsi="楷体" w:cs="楷体" w:hint="eastAsia"/>
                <w:sz w:val="24"/>
                <w:szCs w:val="24"/>
              </w:rPr>
              <w:t>培训方式：面授</w:t>
            </w:r>
            <w:r>
              <w:rPr>
                <w:rFonts w:ascii="楷体" w:eastAsia="楷体" w:hAnsi="楷体" w:cs="楷体"/>
                <w:sz w:val="24"/>
                <w:szCs w:val="24"/>
              </w:rPr>
              <w:t xml:space="preserve"> </w:t>
            </w:r>
          </w:p>
          <w:p w14:paraId="0CDE06C1" w14:textId="77777777" w:rsidR="00EB78E0" w:rsidRDefault="007D1D65">
            <w:pPr>
              <w:rPr>
                <w:rFonts w:ascii="楷体" w:eastAsia="楷体" w:hAnsi="楷体" w:cs="楷体"/>
                <w:sz w:val="24"/>
                <w:szCs w:val="24"/>
              </w:rPr>
            </w:pPr>
            <w:r>
              <w:rPr>
                <w:rFonts w:ascii="楷体" w:eastAsia="楷体" w:hAnsi="楷体" w:cs="楷体" w:hint="eastAsia"/>
                <w:sz w:val="24"/>
                <w:szCs w:val="24"/>
              </w:rPr>
              <w:t>培训内容：人员质量意识培训</w:t>
            </w:r>
          </w:p>
          <w:p w14:paraId="3CB5CE90" w14:textId="2B43EF11" w:rsidR="00EB78E0" w:rsidRDefault="007D1D65">
            <w:pPr>
              <w:rPr>
                <w:rFonts w:ascii="楷体" w:eastAsia="楷体" w:hAnsi="楷体" w:cs="楷体"/>
                <w:sz w:val="24"/>
                <w:szCs w:val="24"/>
              </w:rPr>
            </w:pPr>
            <w:r>
              <w:rPr>
                <w:rFonts w:ascii="楷体" w:eastAsia="楷体" w:hAnsi="楷体" w:cs="楷体" w:hint="eastAsia"/>
                <w:sz w:val="24"/>
                <w:szCs w:val="24"/>
              </w:rPr>
              <w:t>培训日期： 202</w:t>
            </w:r>
            <w:r>
              <w:rPr>
                <w:rFonts w:ascii="楷体" w:eastAsia="楷体" w:hAnsi="楷体" w:cs="楷体"/>
                <w:sz w:val="24"/>
                <w:szCs w:val="24"/>
              </w:rPr>
              <w:t>2</w:t>
            </w:r>
            <w:r>
              <w:rPr>
                <w:rFonts w:ascii="楷体" w:eastAsia="楷体" w:hAnsi="楷体" w:cs="楷体" w:hint="eastAsia"/>
                <w:sz w:val="24"/>
                <w:szCs w:val="24"/>
              </w:rPr>
              <w:t>.</w:t>
            </w:r>
            <w:r w:rsidR="009D2CFF">
              <w:rPr>
                <w:rFonts w:ascii="楷体" w:eastAsia="楷体" w:hAnsi="楷体" w:cs="楷体"/>
                <w:sz w:val="24"/>
                <w:szCs w:val="24"/>
              </w:rPr>
              <w:t>3</w:t>
            </w:r>
            <w:r>
              <w:rPr>
                <w:rFonts w:ascii="楷体" w:eastAsia="楷体" w:hAnsi="楷体" w:cs="楷体" w:hint="eastAsia"/>
                <w:sz w:val="24"/>
                <w:szCs w:val="24"/>
              </w:rPr>
              <w:t>.</w:t>
            </w:r>
            <w:r w:rsidR="009D2CFF">
              <w:rPr>
                <w:rFonts w:ascii="楷体" w:eastAsia="楷体" w:hAnsi="楷体" w:cs="楷体"/>
                <w:sz w:val="24"/>
                <w:szCs w:val="24"/>
              </w:rPr>
              <w:t>11</w:t>
            </w:r>
          </w:p>
          <w:p w14:paraId="25C249D9" w14:textId="77777777" w:rsidR="00EB78E0" w:rsidRDefault="007D1D65">
            <w:pPr>
              <w:rPr>
                <w:rFonts w:ascii="楷体" w:eastAsia="楷体" w:hAnsi="楷体" w:cs="楷体"/>
                <w:sz w:val="24"/>
                <w:szCs w:val="24"/>
              </w:rPr>
            </w:pPr>
            <w:r>
              <w:rPr>
                <w:rFonts w:ascii="楷体" w:eastAsia="楷体" w:hAnsi="楷体" w:cs="楷体" w:hint="eastAsia"/>
                <w:sz w:val="24"/>
                <w:szCs w:val="24"/>
              </w:rPr>
              <w:t>参加培训人员：全员培训</w:t>
            </w:r>
          </w:p>
          <w:p w14:paraId="2997D403" w14:textId="77777777" w:rsidR="00EB78E0" w:rsidRDefault="007D1D65">
            <w:pPr>
              <w:rPr>
                <w:rFonts w:ascii="楷体" w:eastAsia="楷体" w:hAnsi="楷体" w:cs="楷体"/>
                <w:sz w:val="24"/>
                <w:szCs w:val="24"/>
              </w:rPr>
            </w:pPr>
            <w:r>
              <w:rPr>
                <w:rFonts w:ascii="楷体" w:eastAsia="楷体" w:hAnsi="楷体" w:cs="楷体" w:hint="eastAsia"/>
                <w:sz w:val="24"/>
                <w:szCs w:val="24"/>
              </w:rPr>
              <w:t xml:space="preserve">考核方式：提问  </w:t>
            </w:r>
          </w:p>
          <w:p w14:paraId="40AD4A30" w14:textId="77777777" w:rsidR="00EB78E0" w:rsidRDefault="007D1D65">
            <w:pPr>
              <w:rPr>
                <w:rFonts w:ascii="楷体" w:eastAsia="楷体" w:hAnsi="楷体" w:cs="楷体"/>
                <w:sz w:val="24"/>
                <w:szCs w:val="24"/>
              </w:rPr>
            </w:pPr>
            <w:r>
              <w:rPr>
                <w:rFonts w:ascii="楷体" w:eastAsia="楷体" w:hAnsi="楷体" w:cs="楷体" w:hint="eastAsia"/>
                <w:sz w:val="24"/>
                <w:szCs w:val="24"/>
              </w:rPr>
              <w:t>培训有效性评价：通过此次培训，人员掌握了管理人员的质量意识和技能的培训要点，并在工作中熟练应用，培训有效。</w:t>
            </w:r>
          </w:p>
          <w:p w14:paraId="5303D7C5" w14:textId="3ED4BA3F" w:rsidR="00EB78E0" w:rsidRDefault="007D1D65">
            <w:pPr>
              <w:rPr>
                <w:rFonts w:ascii="楷体" w:eastAsia="楷体" w:hAnsi="楷体" w:cs="楷体"/>
                <w:sz w:val="24"/>
                <w:szCs w:val="24"/>
              </w:rPr>
            </w:pPr>
            <w:r>
              <w:rPr>
                <w:rFonts w:ascii="楷体" w:eastAsia="楷体" w:hAnsi="楷体" w:cs="楷体" w:hint="eastAsia"/>
                <w:sz w:val="24"/>
                <w:szCs w:val="24"/>
              </w:rPr>
              <w:t>评价人:</w:t>
            </w:r>
            <w:proofErr w:type="gramStart"/>
            <w:r>
              <w:rPr>
                <w:rFonts w:ascii="楷体" w:eastAsia="楷体" w:hAnsi="楷体" w:cs="楷体" w:hint="eastAsia"/>
                <w:sz w:val="24"/>
                <w:szCs w:val="24"/>
              </w:rPr>
              <w:t>刘董</w:t>
            </w:r>
            <w:proofErr w:type="gramEnd"/>
            <w:r w:rsidR="009D2CFF">
              <w:rPr>
                <w:rFonts w:ascii="楷体" w:eastAsia="楷体" w:hAnsi="楷体" w:cs="楷体" w:hint="eastAsia"/>
                <w:sz w:val="24"/>
                <w:szCs w:val="24"/>
              </w:rPr>
              <w:t>202</w:t>
            </w:r>
            <w:r w:rsidR="009D2CFF">
              <w:rPr>
                <w:rFonts w:ascii="楷体" w:eastAsia="楷体" w:hAnsi="楷体" w:cs="楷体"/>
                <w:sz w:val="24"/>
                <w:szCs w:val="24"/>
              </w:rPr>
              <w:t>2</w:t>
            </w:r>
            <w:r w:rsidR="009D2CFF">
              <w:rPr>
                <w:rFonts w:ascii="楷体" w:eastAsia="楷体" w:hAnsi="楷体" w:cs="楷体" w:hint="eastAsia"/>
                <w:sz w:val="24"/>
                <w:szCs w:val="24"/>
              </w:rPr>
              <w:t>.</w:t>
            </w:r>
            <w:r w:rsidR="009D2CFF">
              <w:rPr>
                <w:rFonts w:ascii="楷体" w:eastAsia="楷体" w:hAnsi="楷体" w:cs="楷体"/>
                <w:sz w:val="24"/>
                <w:szCs w:val="24"/>
              </w:rPr>
              <w:t>3</w:t>
            </w:r>
            <w:r w:rsidR="009D2CFF">
              <w:rPr>
                <w:rFonts w:ascii="楷体" w:eastAsia="楷体" w:hAnsi="楷体" w:cs="楷体" w:hint="eastAsia"/>
                <w:sz w:val="24"/>
                <w:szCs w:val="24"/>
              </w:rPr>
              <w:t>.</w:t>
            </w:r>
            <w:r w:rsidR="009D2CFF">
              <w:rPr>
                <w:rFonts w:ascii="楷体" w:eastAsia="楷体" w:hAnsi="楷体" w:cs="楷体"/>
                <w:sz w:val="24"/>
                <w:szCs w:val="24"/>
              </w:rPr>
              <w:t>11</w:t>
            </w:r>
          </w:p>
          <w:p w14:paraId="55799395" w14:textId="77777777" w:rsidR="00EB78E0" w:rsidRDefault="00EB78E0">
            <w:pPr>
              <w:pStyle w:val="a0"/>
              <w:rPr>
                <w:rFonts w:ascii="楷体" w:eastAsia="楷体" w:hAnsi="楷体" w:cs="楷体"/>
                <w:bCs w:val="0"/>
                <w:spacing w:val="0"/>
                <w:sz w:val="24"/>
                <w:szCs w:val="24"/>
              </w:rPr>
            </w:pPr>
          </w:p>
          <w:p w14:paraId="341F8E00" w14:textId="77777777" w:rsidR="00EB78E0" w:rsidRDefault="007D1D65">
            <w:pPr>
              <w:rPr>
                <w:rFonts w:ascii="楷体" w:eastAsia="楷体" w:hAnsi="楷体" w:cs="楷体"/>
                <w:sz w:val="24"/>
                <w:szCs w:val="24"/>
              </w:rPr>
            </w:pPr>
            <w:r>
              <w:rPr>
                <w:rFonts w:ascii="楷体" w:eastAsia="楷体" w:hAnsi="楷体" w:cs="楷体" w:hint="eastAsia"/>
                <w:sz w:val="24"/>
                <w:szCs w:val="24"/>
              </w:rPr>
              <w:t xml:space="preserve">抽《培训记录表》 </w:t>
            </w:r>
          </w:p>
          <w:p w14:paraId="39976BCB" w14:textId="6798D421" w:rsidR="00EB78E0" w:rsidRDefault="007D1D65">
            <w:pPr>
              <w:rPr>
                <w:rFonts w:ascii="楷体" w:eastAsia="楷体" w:hAnsi="楷体" w:cs="楷体"/>
                <w:sz w:val="24"/>
                <w:szCs w:val="24"/>
              </w:rPr>
            </w:pPr>
            <w:r>
              <w:rPr>
                <w:rFonts w:ascii="楷体" w:eastAsia="楷体" w:hAnsi="楷体" w:cs="楷体" w:hint="eastAsia"/>
                <w:sz w:val="24"/>
                <w:szCs w:val="24"/>
              </w:rPr>
              <w:t>培训题目：</w:t>
            </w:r>
            <w:r w:rsidR="009D2CFF">
              <w:rPr>
                <w:rFonts w:ascii="楷体" w:eastAsia="楷体" w:hAnsi="楷体" w:cs="楷体" w:hint="eastAsia"/>
                <w:sz w:val="24"/>
                <w:szCs w:val="24"/>
              </w:rPr>
              <w:t>内审员</w:t>
            </w:r>
            <w:r>
              <w:rPr>
                <w:rFonts w:ascii="楷体" w:eastAsia="楷体" w:hAnsi="楷体" w:cs="楷体" w:hint="eastAsia"/>
                <w:sz w:val="24"/>
                <w:szCs w:val="24"/>
              </w:rPr>
              <w:t>培训</w:t>
            </w:r>
          </w:p>
          <w:p w14:paraId="010F23C4" w14:textId="77777777" w:rsidR="00EB78E0" w:rsidRDefault="007D1D65">
            <w:pPr>
              <w:rPr>
                <w:rFonts w:ascii="楷体" w:eastAsia="楷体" w:hAnsi="楷体" w:cs="楷体"/>
                <w:sz w:val="24"/>
                <w:szCs w:val="24"/>
              </w:rPr>
            </w:pPr>
            <w:r>
              <w:rPr>
                <w:rFonts w:ascii="楷体" w:eastAsia="楷体" w:hAnsi="楷体" w:cs="楷体" w:hint="eastAsia"/>
                <w:sz w:val="24"/>
                <w:szCs w:val="24"/>
              </w:rPr>
              <w:t>培训方式：面授</w:t>
            </w:r>
            <w:r>
              <w:rPr>
                <w:rFonts w:ascii="楷体" w:eastAsia="楷体" w:hAnsi="楷体" w:cs="楷体"/>
                <w:sz w:val="24"/>
                <w:szCs w:val="24"/>
              </w:rPr>
              <w:t xml:space="preserve"> </w:t>
            </w:r>
          </w:p>
          <w:p w14:paraId="3CDBC196" w14:textId="77777777" w:rsidR="00EB78E0" w:rsidRDefault="007D1D65">
            <w:pPr>
              <w:rPr>
                <w:rFonts w:ascii="楷体" w:eastAsia="楷体" w:hAnsi="楷体" w:cs="楷体"/>
                <w:sz w:val="24"/>
                <w:szCs w:val="24"/>
              </w:rPr>
            </w:pPr>
            <w:r>
              <w:rPr>
                <w:rFonts w:ascii="楷体" w:eastAsia="楷体" w:hAnsi="楷体" w:cs="楷体" w:hint="eastAsia"/>
                <w:sz w:val="24"/>
                <w:szCs w:val="24"/>
              </w:rPr>
              <w:t>培训内容：钛产品规范操作培训等</w:t>
            </w:r>
          </w:p>
          <w:p w14:paraId="559E77DA" w14:textId="4C0ADE7A" w:rsidR="00EB78E0" w:rsidRDefault="007D1D65">
            <w:pPr>
              <w:rPr>
                <w:rFonts w:ascii="楷体" w:eastAsia="楷体" w:hAnsi="楷体" w:cs="楷体"/>
                <w:sz w:val="24"/>
                <w:szCs w:val="24"/>
              </w:rPr>
            </w:pPr>
            <w:r>
              <w:rPr>
                <w:rFonts w:ascii="楷体" w:eastAsia="楷体" w:hAnsi="楷体" w:cs="楷体" w:hint="eastAsia"/>
                <w:sz w:val="24"/>
                <w:szCs w:val="24"/>
              </w:rPr>
              <w:t>培训日期： 202</w:t>
            </w:r>
            <w:r>
              <w:rPr>
                <w:rFonts w:ascii="楷体" w:eastAsia="楷体" w:hAnsi="楷体" w:cs="楷体"/>
                <w:sz w:val="24"/>
                <w:szCs w:val="24"/>
              </w:rPr>
              <w:t>2</w:t>
            </w:r>
            <w:r>
              <w:rPr>
                <w:rFonts w:ascii="楷体" w:eastAsia="楷体" w:hAnsi="楷体" w:cs="楷体" w:hint="eastAsia"/>
                <w:sz w:val="24"/>
                <w:szCs w:val="24"/>
              </w:rPr>
              <w:t>.</w:t>
            </w:r>
            <w:r w:rsidR="009D2CFF">
              <w:rPr>
                <w:rFonts w:ascii="楷体" w:eastAsia="楷体" w:hAnsi="楷体" w:cs="楷体"/>
                <w:sz w:val="24"/>
                <w:szCs w:val="24"/>
              </w:rPr>
              <w:t>1</w:t>
            </w:r>
            <w:r>
              <w:rPr>
                <w:rFonts w:ascii="楷体" w:eastAsia="楷体" w:hAnsi="楷体" w:cs="楷体" w:hint="eastAsia"/>
                <w:sz w:val="24"/>
                <w:szCs w:val="24"/>
              </w:rPr>
              <w:t>.</w:t>
            </w:r>
            <w:r>
              <w:rPr>
                <w:rFonts w:ascii="楷体" w:eastAsia="楷体" w:hAnsi="楷体" w:cs="楷体"/>
                <w:sz w:val="24"/>
                <w:szCs w:val="24"/>
              </w:rPr>
              <w:t>1</w:t>
            </w:r>
            <w:r w:rsidR="009D2CFF">
              <w:rPr>
                <w:rFonts w:ascii="楷体" w:eastAsia="楷体" w:hAnsi="楷体" w:cs="楷体"/>
                <w:sz w:val="24"/>
                <w:szCs w:val="24"/>
              </w:rPr>
              <w:t>7</w:t>
            </w:r>
            <w:r w:rsidR="009D2CFF">
              <w:rPr>
                <w:rFonts w:ascii="楷体" w:eastAsia="楷体" w:hAnsi="楷体" w:cs="楷体" w:hint="eastAsia"/>
                <w:sz w:val="24"/>
                <w:szCs w:val="24"/>
              </w:rPr>
              <w:t>-</w:t>
            </w:r>
            <w:r w:rsidR="009D2CFF">
              <w:rPr>
                <w:rFonts w:ascii="楷体" w:eastAsia="楷体" w:hAnsi="楷体" w:cs="楷体"/>
                <w:sz w:val="24"/>
                <w:szCs w:val="24"/>
              </w:rPr>
              <w:t>19</w:t>
            </w:r>
          </w:p>
          <w:p w14:paraId="3B68BBC4" w14:textId="29C2A6EE" w:rsidR="00EB78E0" w:rsidRDefault="007D1D65">
            <w:pPr>
              <w:rPr>
                <w:rFonts w:ascii="楷体" w:eastAsia="楷体" w:hAnsi="楷体" w:cs="楷体"/>
                <w:sz w:val="24"/>
                <w:szCs w:val="24"/>
              </w:rPr>
            </w:pPr>
            <w:r>
              <w:rPr>
                <w:rFonts w:ascii="楷体" w:eastAsia="楷体" w:hAnsi="楷体" w:cs="楷体" w:hint="eastAsia"/>
                <w:sz w:val="24"/>
                <w:szCs w:val="24"/>
              </w:rPr>
              <w:t>参加培训人员：</w:t>
            </w:r>
            <w:r w:rsidR="009D2CFF">
              <w:rPr>
                <w:rFonts w:ascii="楷体" w:eastAsia="楷体" w:hAnsi="楷体" w:cs="楷体" w:hint="eastAsia"/>
                <w:sz w:val="24"/>
                <w:szCs w:val="24"/>
              </w:rPr>
              <w:t>刘董、姚绪林</w:t>
            </w:r>
          </w:p>
          <w:p w14:paraId="3BF81250" w14:textId="77777777" w:rsidR="00EB78E0" w:rsidRDefault="007D1D65">
            <w:pPr>
              <w:rPr>
                <w:rFonts w:ascii="楷体" w:eastAsia="楷体" w:hAnsi="楷体" w:cs="楷体"/>
                <w:sz w:val="24"/>
                <w:szCs w:val="24"/>
              </w:rPr>
            </w:pPr>
            <w:r>
              <w:rPr>
                <w:rFonts w:ascii="楷体" w:eastAsia="楷体" w:hAnsi="楷体" w:cs="楷体" w:hint="eastAsia"/>
                <w:sz w:val="24"/>
                <w:szCs w:val="24"/>
              </w:rPr>
              <w:t xml:space="preserve">考核方式：提问  </w:t>
            </w:r>
          </w:p>
          <w:p w14:paraId="36E3652C" w14:textId="77777777" w:rsidR="00EB78E0" w:rsidRDefault="007D1D65">
            <w:pPr>
              <w:rPr>
                <w:rFonts w:ascii="楷体" w:eastAsia="楷体" w:hAnsi="楷体" w:cs="楷体"/>
                <w:sz w:val="24"/>
                <w:szCs w:val="24"/>
              </w:rPr>
            </w:pPr>
            <w:r>
              <w:rPr>
                <w:rFonts w:ascii="楷体" w:eastAsia="楷体" w:hAnsi="楷体" w:cs="楷体" w:hint="eastAsia"/>
                <w:sz w:val="24"/>
                <w:szCs w:val="24"/>
              </w:rPr>
              <w:t>培训有效性评价：通过此次培训，人员掌握了钛产品规范操作，并在工作中熟练应用，培训有效。</w:t>
            </w:r>
          </w:p>
          <w:p w14:paraId="4CAD2838" w14:textId="03C53F67" w:rsidR="00EB78E0" w:rsidRDefault="007D1D65">
            <w:pPr>
              <w:pStyle w:val="a0"/>
              <w:rPr>
                <w:rFonts w:ascii="楷体" w:eastAsia="楷体" w:hAnsi="楷体" w:cs="楷体"/>
                <w:bCs w:val="0"/>
                <w:spacing w:val="0"/>
                <w:sz w:val="24"/>
                <w:szCs w:val="24"/>
              </w:rPr>
            </w:pPr>
            <w:r>
              <w:rPr>
                <w:rFonts w:ascii="楷体" w:eastAsia="楷体" w:hAnsi="楷体" w:cs="楷体" w:hint="eastAsia"/>
                <w:bCs w:val="0"/>
                <w:spacing w:val="0"/>
                <w:sz w:val="24"/>
                <w:szCs w:val="24"/>
              </w:rPr>
              <w:t>评价人:</w:t>
            </w:r>
            <w:r w:rsidR="009D2CFF">
              <w:rPr>
                <w:rFonts w:ascii="楷体" w:eastAsia="楷体" w:hAnsi="楷体" w:cs="楷体" w:hint="eastAsia"/>
                <w:bCs w:val="0"/>
                <w:spacing w:val="0"/>
                <w:sz w:val="24"/>
                <w:szCs w:val="24"/>
              </w:rPr>
              <w:t>姚绪林</w:t>
            </w:r>
            <w:r>
              <w:rPr>
                <w:rFonts w:ascii="楷体" w:eastAsia="楷体" w:hAnsi="楷体" w:cs="楷体" w:hint="eastAsia"/>
                <w:bCs w:val="0"/>
                <w:spacing w:val="0"/>
                <w:sz w:val="24"/>
                <w:szCs w:val="24"/>
              </w:rPr>
              <w:t>202</w:t>
            </w:r>
            <w:r>
              <w:rPr>
                <w:rFonts w:ascii="楷体" w:eastAsia="楷体" w:hAnsi="楷体" w:cs="楷体"/>
                <w:bCs w:val="0"/>
                <w:spacing w:val="0"/>
                <w:sz w:val="24"/>
                <w:szCs w:val="24"/>
              </w:rPr>
              <w:t>2</w:t>
            </w:r>
            <w:r>
              <w:rPr>
                <w:rFonts w:ascii="楷体" w:eastAsia="楷体" w:hAnsi="楷体" w:cs="楷体" w:hint="eastAsia"/>
                <w:bCs w:val="0"/>
                <w:spacing w:val="0"/>
                <w:sz w:val="24"/>
                <w:szCs w:val="24"/>
              </w:rPr>
              <w:t>.</w:t>
            </w:r>
            <w:r w:rsidR="009D2CFF">
              <w:rPr>
                <w:rFonts w:ascii="楷体" w:eastAsia="楷体" w:hAnsi="楷体" w:cs="楷体"/>
                <w:bCs w:val="0"/>
                <w:spacing w:val="0"/>
                <w:sz w:val="24"/>
                <w:szCs w:val="24"/>
              </w:rPr>
              <w:t>1</w:t>
            </w:r>
            <w:r>
              <w:rPr>
                <w:rFonts w:ascii="楷体" w:eastAsia="楷体" w:hAnsi="楷体" w:cs="楷体" w:hint="eastAsia"/>
                <w:bCs w:val="0"/>
                <w:spacing w:val="0"/>
                <w:sz w:val="24"/>
                <w:szCs w:val="24"/>
              </w:rPr>
              <w:t>.</w:t>
            </w:r>
            <w:r>
              <w:rPr>
                <w:rFonts w:ascii="楷体" w:eastAsia="楷体" w:hAnsi="楷体" w:cs="楷体"/>
                <w:bCs w:val="0"/>
                <w:spacing w:val="0"/>
                <w:sz w:val="24"/>
                <w:szCs w:val="24"/>
              </w:rPr>
              <w:t>1</w:t>
            </w:r>
            <w:r w:rsidR="009D2CFF">
              <w:rPr>
                <w:rFonts w:ascii="楷体" w:eastAsia="楷体" w:hAnsi="楷体" w:cs="楷体"/>
                <w:bCs w:val="0"/>
                <w:spacing w:val="0"/>
                <w:sz w:val="24"/>
                <w:szCs w:val="24"/>
              </w:rPr>
              <w:t>9</w:t>
            </w:r>
          </w:p>
          <w:p w14:paraId="29ECC104" w14:textId="77777777" w:rsidR="00EB78E0" w:rsidRDefault="007D1D65">
            <w:pPr>
              <w:rPr>
                <w:rFonts w:ascii="楷体" w:eastAsia="楷体" w:hAnsi="楷体" w:cs="楷体"/>
                <w:sz w:val="24"/>
                <w:szCs w:val="24"/>
              </w:rPr>
            </w:pPr>
            <w:proofErr w:type="gramStart"/>
            <w:r>
              <w:rPr>
                <w:rFonts w:ascii="楷体" w:eastAsia="楷体" w:hAnsi="楷体" w:cs="楷体" w:hint="eastAsia"/>
                <w:sz w:val="24"/>
                <w:szCs w:val="24"/>
              </w:rPr>
              <w:t>另抽其他</w:t>
            </w:r>
            <w:proofErr w:type="gramEnd"/>
            <w:r>
              <w:rPr>
                <w:rFonts w:ascii="楷体" w:eastAsia="楷体" w:hAnsi="楷体" w:cs="楷体" w:hint="eastAsia"/>
                <w:sz w:val="24"/>
                <w:szCs w:val="24"/>
              </w:rPr>
              <w:t>培训记录，均保存完好，符合要求。</w:t>
            </w:r>
          </w:p>
        </w:tc>
        <w:tc>
          <w:tcPr>
            <w:tcW w:w="1585" w:type="dxa"/>
          </w:tcPr>
          <w:p w14:paraId="7AB573AB" w14:textId="77777777" w:rsidR="00EB78E0" w:rsidRDefault="007D1D65">
            <w:pPr>
              <w:rPr>
                <w:rFonts w:ascii="楷体" w:eastAsia="楷体" w:hAnsi="楷体" w:cs="楷体"/>
                <w:sz w:val="24"/>
                <w:szCs w:val="24"/>
              </w:rPr>
            </w:pPr>
            <w:r>
              <w:rPr>
                <w:rFonts w:ascii="楷体" w:eastAsia="楷体" w:hAnsi="楷体" w:cs="楷体" w:hint="eastAsia"/>
                <w:sz w:val="24"/>
                <w:szCs w:val="24"/>
              </w:rPr>
              <w:lastRenderedPageBreak/>
              <w:t>符合</w:t>
            </w:r>
          </w:p>
        </w:tc>
      </w:tr>
      <w:tr w:rsidR="00EB78E0" w14:paraId="50CF8DF3" w14:textId="77777777">
        <w:trPr>
          <w:trHeight w:val="430"/>
        </w:trPr>
        <w:tc>
          <w:tcPr>
            <w:tcW w:w="2160" w:type="dxa"/>
            <w:vAlign w:val="center"/>
          </w:tcPr>
          <w:p w14:paraId="4BCD3487" w14:textId="77777777" w:rsidR="00EB78E0" w:rsidRDefault="007D1D65">
            <w:pPr>
              <w:spacing w:line="360" w:lineRule="auto"/>
              <w:jc w:val="center"/>
              <w:rPr>
                <w:rFonts w:ascii="楷体" w:eastAsia="楷体" w:hAnsi="楷体" w:cs="楷体"/>
                <w:sz w:val="24"/>
                <w:szCs w:val="24"/>
              </w:rPr>
            </w:pPr>
            <w:r>
              <w:rPr>
                <w:rFonts w:ascii="楷体" w:eastAsia="楷体" w:hAnsi="楷体" w:cs="楷体" w:hint="eastAsia"/>
                <w:sz w:val="24"/>
                <w:szCs w:val="24"/>
              </w:rPr>
              <w:lastRenderedPageBreak/>
              <w:t>基础设施</w:t>
            </w:r>
          </w:p>
        </w:tc>
        <w:tc>
          <w:tcPr>
            <w:tcW w:w="960" w:type="dxa"/>
            <w:vAlign w:val="center"/>
          </w:tcPr>
          <w:p w14:paraId="1A64F79C" w14:textId="77777777" w:rsidR="00EB78E0" w:rsidRDefault="007D1D65">
            <w:pPr>
              <w:spacing w:line="360" w:lineRule="auto"/>
              <w:jc w:val="center"/>
              <w:rPr>
                <w:rFonts w:ascii="楷体" w:eastAsia="楷体" w:hAnsi="楷体" w:cs="楷体"/>
                <w:spacing w:val="-6"/>
                <w:sz w:val="24"/>
                <w:szCs w:val="24"/>
              </w:rPr>
            </w:pPr>
            <w:r>
              <w:rPr>
                <w:rFonts w:ascii="楷体" w:eastAsia="楷体" w:hAnsi="楷体" w:cs="楷体" w:hint="eastAsia"/>
                <w:spacing w:val="-6"/>
                <w:sz w:val="24"/>
                <w:szCs w:val="24"/>
              </w:rPr>
              <w:t>Q:7.1.</w:t>
            </w:r>
            <w:r>
              <w:rPr>
                <w:rFonts w:ascii="楷体" w:eastAsia="楷体" w:hAnsi="楷体" w:cs="楷体"/>
                <w:spacing w:val="-6"/>
                <w:sz w:val="24"/>
                <w:szCs w:val="24"/>
              </w:rPr>
              <w:t>3</w:t>
            </w:r>
          </w:p>
        </w:tc>
        <w:tc>
          <w:tcPr>
            <w:tcW w:w="10004" w:type="dxa"/>
            <w:vAlign w:val="center"/>
          </w:tcPr>
          <w:p w14:paraId="2E7BE9F9" w14:textId="7D89CFDD" w:rsidR="00EB78E0" w:rsidRDefault="007D1D65">
            <w:pPr>
              <w:spacing w:line="360" w:lineRule="auto"/>
              <w:ind w:firstLine="465"/>
              <w:rPr>
                <w:rFonts w:ascii="楷体" w:eastAsia="楷体" w:hAnsi="楷体" w:cs="楷体"/>
                <w:sz w:val="24"/>
                <w:szCs w:val="24"/>
              </w:rPr>
            </w:pPr>
            <w:r>
              <w:rPr>
                <w:rFonts w:ascii="楷体" w:eastAsia="楷体" w:hAnsi="楷体" w:cs="楷体" w:hint="eastAsia"/>
                <w:sz w:val="24"/>
                <w:szCs w:val="24"/>
              </w:rPr>
              <w:t>提供《设备台账》内容包括：序号、名称、型号、编号、购买日期、品牌、数量、特性、目前状态等。主要设备有抽查固定资产台账，包括</w:t>
            </w:r>
            <w:r w:rsidR="008774FD" w:rsidRPr="008774FD">
              <w:rPr>
                <w:rFonts w:ascii="楷体" w:eastAsia="楷体" w:hAnsi="楷体" w:cs="楷体" w:hint="eastAsia"/>
                <w:sz w:val="24"/>
                <w:szCs w:val="24"/>
              </w:rPr>
              <w:t>台式电脑、笔记本电脑、打印机、办公桌椅、</w:t>
            </w:r>
            <w:r w:rsidR="008774FD" w:rsidRPr="008774FD">
              <w:rPr>
                <w:rFonts w:ascii="楷体" w:eastAsia="楷体" w:hAnsi="楷体" w:cs="楷体" w:hint="eastAsia"/>
                <w:sz w:val="24"/>
                <w:szCs w:val="24"/>
              </w:rPr>
              <w:lastRenderedPageBreak/>
              <w:t>无心车床、无心磨床、抛光机、高温电阻炉、锯床</w:t>
            </w:r>
            <w:r>
              <w:rPr>
                <w:rFonts w:ascii="楷体" w:eastAsia="楷体" w:hAnsi="楷体" w:cs="楷体" w:hint="eastAsia"/>
                <w:sz w:val="24"/>
                <w:szCs w:val="24"/>
              </w:rPr>
              <w:t>等。有办公场所，满足管理的要求，现场观察未有特种设备。</w:t>
            </w:r>
          </w:p>
          <w:p w14:paraId="2AF85995" w14:textId="76BF332E" w:rsidR="008774FD" w:rsidRPr="008774FD" w:rsidRDefault="00D83F54" w:rsidP="008774FD">
            <w:pPr>
              <w:pStyle w:val="a0"/>
            </w:pPr>
            <w:r>
              <w:rPr>
                <w:noProof/>
              </w:rPr>
              <w:drawing>
                <wp:inline distT="0" distB="0" distL="0" distR="0" wp14:anchorId="5473CDF5" wp14:editId="55AED146">
                  <wp:extent cx="1440000" cy="810184"/>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810184"/>
                          </a:xfrm>
                          <a:prstGeom prst="rect">
                            <a:avLst/>
                          </a:prstGeom>
                          <a:noFill/>
                          <a:ln>
                            <a:noFill/>
                          </a:ln>
                        </pic:spPr>
                      </pic:pic>
                    </a:graphicData>
                  </a:graphic>
                </wp:inline>
              </w:drawing>
            </w:r>
            <w:r>
              <w:rPr>
                <w:noProof/>
              </w:rPr>
              <w:drawing>
                <wp:inline distT="0" distB="0" distL="0" distR="0" wp14:anchorId="79B11C92" wp14:editId="13BC2F3D">
                  <wp:extent cx="1440000" cy="81018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000" cy="810184"/>
                          </a:xfrm>
                          <a:prstGeom prst="rect">
                            <a:avLst/>
                          </a:prstGeom>
                          <a:noFill/>
                          <a:ln>
                            <a:noFill/>
                          </a:ln>
                        </pic:spPr>
                      </pic:pic>
                    </a:graphicData>
                  </a:graphic>
                </wp:inline>
              </w:drawing>
            </w:r>
            <w:r>
              <w:rPr>
                <w:noProof/>
              </w:rPr>
              <w:drawing>
                <wp:inline distT="0" distB="0" distL="0" distR="0" wp14:anchorId="1AA214D0" wp14:editId="2D38EEFC">
                  <wp:extent cx="1440000" cy="809154"/>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809154"/>
                          </a:xfrm>
                          <a:prstGeom prst="rect">
                            <a:avLst/>
                          </a:prstGeom>
                          <a:noFill/>
                          <a:ln>
                            <a:noFill/>
                          </a:ln>
                        </pic:spPr>
                      </pic:pic>
                    </a:graphicData>
                  </a:graphic>
                </wp:inline>
              </w:drawing>
            </w:r>
            <w:r>
              <w:rPr>
                <w:noProof/>
              </w:rPr>
              <w:drawing>
                <wp:inline distT="0" distB="0" distL="0" distR="0" wp14:anchorId="57052822" wp14:editId="197802AF">
                  <wp:extent cx="1440000" cy="81003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810037"/>
                          </a:xfrm>
                          <a:prstGeom prst="rect">
                            <a:avLst/>
                          </a:prstGeom>
                          <a:noFill/>
                          <a:ln>
                            <a:noFill/>
                          </a:ln>
                        </pic:spPr>
                      </pic:pic>
                    </a:graphicData>
                  </a:graphic>
                </wp:inline>
              </w:drawing>
            </w:r>
          </w:p>
          <w:p w14:paraId="02F033B2" w14:textId="718512E8" w:rsidR="00EB78E0" w:rsidRDefault="007D1D65">
            <w:pPr>
              <w:spacing w:line="360" w:lineRule="auto"/>
              <w:ind w:firstLine="465"/>
              <w:rPr>
                <w:rFonts w:ascii="楷体" w:eastAsia="楷体" w:hAnsi="楷体"/>
                <w:sz w:val="24"/>
                <w:szCs w:val="24"/>
              </w:rPr>
            </w:pPr>
            <w:r>
              <w:rPr>
                <w:rFonts w:ascii="楷体" w:eastAsia="楷体" w:hAnsi="楷体" w:hint="eastAsia"/>
                <w:sz w:val="24"/>
                <w:szCs w:val="24"/>
              </w:rPr>
              <w:t>组织按照《年度设备维修、保养计划》、《设备</w:t>
            </w:r>
            <w:r w:rsidR="00996C3E">
              <w:rPr>
                <w:rFonts w:ascii="楷体" w:eastAsia="楷体" w:hAnsi="楷体" w:hint="eastAsia"/>
                <w:sz w:val="24"/>
                <w:szCs w:val="24"/>
              </w:rPr>
              <w:t>维护</w:t>
            </w:r>
            <w:r>
              <w:rPr>
                <w:rFonts w:ascii="楷体" w:eastAsia="楷体" w:hAnsi="楷体" w:hint="eastAsia"/>
                <w:sz w:val="24"/>
                <w:szCs w:val="24"/>
              </w:rPr>
              <w:t>保养记录》中的项目和频次进行维护，并做记录。</w:t>
            </w:r>
          </w:p>
          <w:p w14:paraId="53FBDA40" w14:textId="77777777" w:rsidR="00EB78E0" w:rsidRDefault="007D1D65">
            <w:pPr>
              <w:pStyle w:val="a0"/>
            </w:pPr>
            <w:r>
              <w:rPr>
                <w:rFonts w:ascii="楷体" w:eastAsia="楷体" w:hAnsi="楷体" w:hint="eastAsia"/>
                <w:sz w:val="24"/>
                <w:szCs w:val="24"/>
              </w:rPr>
              <w:t>以上基础设施基本可以满足体系运行的需要。</w:t>
            </w:r>
          </w:p>
        </w:tc>
        <w:tc>
          <w:tcPr>
            <w:tcW w:w="1585" w:type="dxa"/>
          </w:tcPr>
          <w:p w14:paraId="7FF0B7FE" w14:textId="77777777" w:rsidR="00EB78E0" w:rsidRDefault="007D1D65">
            <w:pPr>
              <w:rPr>
                <w:rFonts w:ascii="楷体" w:eastAsia="楷体" w:hAnsi="楷体" w:cs="楷体"/>
                <w:sz w:val="24"/>
                <w:szCs w:val="24"/>
              </w:rPr>
            </w:pPr>
            <w:r>
              <w:rPr>
                <w:rFonts w:ascii="楷体" w:eastAsia="楷体" w:hAnsi="楷体" w:cs="楷体" w:hint="eastAsia"/>
                <w:sz w:val="24"/>
                <w:szCs w:val="24"/>
              </w:rPr>
              <w:lastRenderedPageBreak/>
              <w:t>符合</w:t>
            </w:r>
          </w:p>
        </w:tc>
      </w:tr>
      <w:tr w:rsidR="00EB78E0" w14:paraId="2B802574" w14:textId="77777777">
        <w:trPr>
          <w:trHeight w:val="430"/>
        </w:trPr>
        <w:tc>
          <w:tcPr>
            <w:tcW w:w="2160" w:type="dxa"/>
            <w:vAlign w:val="center"/>
          </w:tcPr>
          <w:p w14:paraId="458574B9" w14:textId="77777777" w:rsidR="00EB78E0" w:rsidRDefault="007D1D65">
            <w:pPr>
              <w:spacing w:line="360" w:lineRule="auto"/>
              <w:jc w:val="center"/>
              <w:rPr>
                <w:rFonts w:ascii="楷体" w:eastAsia="楷体" w:hAnsi="楷体" w:cs="楷体"/>
                <w:sz w:val="24"/>
                <w:szCs w:val="24"/>
              </w:rPr>
            </w:pPr>
            <w:r>
              <w:rPr>
                <w:rFonts w:ascii="楷体" w:eastAsia="楷体" w:hAnsi="楷体" w:cs="楷体" w:hint="eastAsia"/>
                <w:sz w:val="24"/>
                <w:szCs w:val="24"/>
              </w:rPr>
              <w:t>过程运行环境</w:t>
            </w:r>
          </w:p>
        </w:tc>
        <w:tc>
          <w:tcPr>
            <w:tcW w:w="960" w:type="dxa"/>
            <w:vAlign w:val="center"/>
          </w:tcPr>
          <w:p w14:paraId="2BDBC80E" w14:textId="77777777" w:rsidR="00EB78E0" w:rsidRDefault="007D1D65">
            <w:pPr>
              <w:spacing w:line="360" w:lineRule="auto"/>
              <w:jc w:val="center"/>
              <w:rPr>
                <w:rFonts w:ascii="楷体" w:eastAsia="楷体" w:hAnsi="楷体" w:cs="楷体"/>
                <w:spacing w:val="-6"/>
                <w:sz w:val="24"/>
                <w:szCs w:val="24"/>
              </w:rPr>
            </w:pPr>
            <w:r>
              <w:rPr>
                <w:rFonts w:ascii="楷体" w:eastAsia="楷体" w:hAnsi="楷体" w:cs="楷体" w:hint="eastAsia"/>
                <w:spacing w:val="-6"/>
                <w:sz w:val="24"/>
                <w:szCs w:val="24"/>
              </w:rPr>
              <w:t>Q:7.1.</w:t>
            </w:r>
            <w:r>
              <w:rPr>
                <w:rFonts w:ascii="楷体" w:eastAsia="楷体" w:hAnsi="楷体" w:cs="楷体"/>
                <w:spacing w:val="-6"/>
                <w:sz w:val="24"/>
                <w:szCs w:val="24"/>
              </w:rPr>
              <w:t>4</w:t>
            </w:r>
          </w:p>
        </w:tc>
        <w:tc>
          <w:tcPr>
            <w:tcW w:w="10004" w:type="dxa"/>
          </w:tcPr>
          <w:p w14:paraId="29969BAD" w14:textId="77777777" w:rsidR="00EB78E0" w:rsidRDefault="007D1D65">
            <w:pPr>
              <w:snapToGrid w:val="0"/>
              <w:spacing w:line="400" w:lineRule="exact"/>
              <w:ind w:right="392" w:firstLine="405"/>
              <w:rPr>
                <w:rFonts w:ascii="楷体" w:eastAsia="楷体" w:hAnsi="楷体" w:cs="楷体"/>
                <w:sz w:val="24"/>
                <w:szCs w:val="24"/>
              </w:rPr>
            </w:pPr>
            <w:r>
              <w:rPr>
                <w:rFonts w:ascii="楷体" w:eastAsia="楷体" w:hAnsi="楷体" w:cs="楷体" w:hint="eastAsia"/>
                <w:sz w:val="24"/>
                <w:szCs w:val="24"/>
              </w:rPr>
              <w:t xml:space="preserve">综合部负责工作环境的管理，组织确定并提供了产品要求所需的工作环境。 </w:t>
            </w:r>
          </w:p>
          <w:p w14:paraId="11DF067B" w14:textId="77777777" w:rsidR="00EB78E0" w:rsidRDefault="007D1D65">
            <w:pPr>
              <w:snapToGrid w:val="0"/>
              <w:spacing w:line="400" w:lineRule="exact"/>
              <w:ind w:right="392" w:firstLineChars="200" w:firstLine="480"/>
              <w:rPr>
                <w:rFonts w:ascii="楷体" w:eastAsia="楷体" w:hAnsi="楷体" w:cs="楷体"/>
                <w:sz w:val="24"/>
                <w:szCs w:val="24"/>
              </w:rPr>
            </w:pPr>
            <w:r>
              <w:rPr>
                <w:rFonts w:ascii="楷体" w:eastAsia="楷体" w:hAnsi="楷体" w:cs="楷体" w:hint="eastAsia"/>
                <w:sz w:val="24"/>
                <w:szCs w:val="24"/>
              </w:rPr>
              <w:t xml:space="preserve">部门负责人介绍了办公室管理、物品摆放、卫生等的要求。 </w:t>
            </w:r>
          </w:p>
          <w:p w14:paraId="34084CDD" w14:textId="77777777" w:rsidR="00EB78E0" w:rsidRDefault="007D1D65">
            <w:pPr>
              <w:snapToGrid w:val="0"/>
              <w:spacing w:line="400" w:lineRule="exact"/>
              <w:ind w:right="392" w:firstLineChars="200" w:firstLine="480"/>
              <w:rPr>
                <w:rFonts w:ascii="楷体" w:eastAsia="楷体" w:hAnsi="楷体" w:cs="楷体"/>
                <w:sz w:val="24"/>
                <w:szCs w:val="24"/>
              </w:rPr>
            </w:pPr>
            <w:r>
              <w:rPr>
                <w:rFonts w:ascii="楷体" w:eastAsia="楷体" w:hAnsi="楷体" w:cs="楷体" w:hint="eastAsia"/>
                <w:sz w:val="24"/>
                <w:szCs w:val="24"/>
              </w:rPr>
              <w:t>本公司产品对环境要求一般，无特殊要求。每天上班期间，本人对办公室进行不定期检查，不准随意乱放私人物品，严格杜绝固废随处乱扔、吸烟的行为发生，发现问题及时要求责任人进行整改。对做得不合格的地方进行了处罚、立即改正。</w:t>
            </w:r>
          </w:p>
          <w:p w14:paraId="3D798C42" w14:textId="77777777" w:rsidR="00EB78E0" w:rsidRDefault="007D1D65">
            <w:pPr>
              <w:snapToGrid w:val="0"/>
              <w:spacing w:line="400" w:lineRule="exact"/>
              <w:ind w:right="392" w:firstLineChars="200" w:firstLine="480"/>
              <w:rPr>
                <w:rFonts w:ascii="楷体" w:eastAsia="楷体" w:hAnsi="楷体" w:cs="楷体"/>
                <w:sz w:val="24"/>
                <w:szCs w:val="24"/>
              </w:rPr>
            </w:pPr>
            <w:r>
              <w:rPr>
                <w:rFonts w:ascii="楷体" w:eastAsia="楷体" w:hAnsi="楷体" w:cs="楷体" w:hint="eastAsia"/>
                <w:sz w:val="24"/>
                <w:szCs w:val="24"/>
              </w:rPr>
              <w:t>每天由负责人组织按照规定要求，对办公室进行清理，满足要求后下班；发现问题及时解决。</w:t>
            </w:r>
          </w:p>
          <w:p w14:paraId="7B068EDF" w14:textId="77777777" w:rsidR="00EB78E0" w:rsidRDefault="007D1D65">
            <w:pPr>
              <w:snapToGrid w:val="0"/>
              <w:spacing w:line="400" w:lineRule="exact"/>
              <w:ind w:right="392" w:firstLineChars="200" w:firstLine="480"/>
              <w:rPr>
                <w:rFonts w:ascii="楷体" w:eastAsia="楷体" w:hAnsi="楷体" w:cs="楷体"/>
                <w:sz w:val="24"/>
                <w:szCs w:val="24"/>
              </w:rPr>
            </w:pPr>
            <w:r>
              <w:rPr>
                <w:rFonts w:ascii="楷体" w:eastAsia="楷体" w:hAnsi="楷体" w:cs="楷体" w:hint="eastAsia"/>
                <w:sz w:val="24"/>
                <w:szCs w:val="24"/>
              </w:rPr>
              <w:t>现场查看：</w:t>
            </w:r>
          </w:p>
          <w:p w14:paraId="45A40B7B" w14:textId="77777777" w:rsidR="00EB78E0" w:rsidRDefault="007D1D65">
            <w:pPr>
              <w:snapToGrid w:val="0"/>
              <w:spacing w:line="400" w:lineRule="exact"/>
              <w:ind w:right="392" w:firstLineChars="200" w:firstLine="480"/>
              <w:rPr>
                <w:rFonts w:ascii="楷体" w:eastAsia="楷体" w:hAnsi="楷体" w:cs="楷体"/>
                <w:sz w:val="24"/>
                <w:szCs w:val="24"/>
              </w:rPr>
            </w:pPr>
            <w:r>
              <w:rPr>
                <w:rFonts w:ascii="楷体" w:eastAsia="楷体" w:hAnsi="楷体" w:cs="楷体" w:hint="eastAsia"/>
                <w:sz w:val="24"/>
                <w:szCs w:val="24"/>
              </w:rPr>
              <w:t>公司建立了文化墙，现场观察，展示了公司的经营方针、价值观、经营理念等，对优秀员工的事迹进行了展示，鼓励员工吸收和运用。</w:t>
            </w:r>
          </w:p>
          <w:p w14:paraId="41593AEF"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工作环境均能满足公司提供服务的要求，未发现有不良的环境因素。</w:t>
            </w:r>
          </w:p>
        </w:tc>
        <w:tc>
          <w:tcPr>
            <w:tcW w:w="1585" w:type="dxa"/>
          </w:tcPr>
          <w:p w14:paraId="1736C715" w14:textId="77777777" w:rsidR="00EB78E0" w:rsidRDefault="007D1D65">
            <w:pPr>
              <w:rPr>
                <w:rFonts w:ascii="楷体" w:eastAsia="楷体" w:hAnsi="楷体" w:cs="楷体"/>
                <w:sz w:val="24"/>
                <w:szCs w:val="24"/>
              </w:rPr>
            </w:pPr>
            <w:r>
              <w:rPr>
                <w:rFonts w:ascii="楷体" w:eastAsia="楷体" w:hAnsi="楷体" w:cs="楷体" w:hint="eastAsia"/>
                <w:sz w:val="24"/>
                <w:szCs w:val="24"/>
              </w:rPr>
              <w:t>符合</w:t>
            </w:r>
          </w:p>
        </w:tc>
      </w:tr>
      <w:tr w:rsidR="00EB78E0" w14:paraId="3969ACBF" w14:textId="77777777">
        <w:trPr>
          <w:trHeight w:val="430"/>
        </w:trPr>
        <w:tc>
          <w:tcPr>
            <w:tcW w:w="2160" w:type="dxa"/>
            <w:vAlign w:val="center"/>
          </w:tcPr>
          <w:p w14:paraId="6E29AF26" w14:textId="77777777" w:rsidR="00EB78E0" w:rsidRDefault="007D1D65">
            <w:pPr>
              <w:spacing w:line="360" w:lineRule="auto"/>
              <w:jc w:val="center"/>
              <w:rPr>
                <w:rFonts w:ascii="楷体" w:eastAsia="楷体" w:hAnsi="楷体" w:cs="楷体"/>
                <w:sz w:val="24"/>
                <w:szCs w:val="24"/>
              </w:rPr>
            </w:pPr>
            <w:r>
              <w:rPr>
                <w:rFonts w:ascii="楷体" w:eastAsia="楷体" w:hAnsi="楷体" w:cs="楷体" w:hint="eastAsia"/>
                <w:sz w:val="24"/>
                <w:szCs w:val="24"/>
              </w:rPr>
              <w:t>组织知识</w:t>
            </w:r>
          </w:p>
        </w:tc>
        <w:tc>
          <w:tcPr>
            <w:tcW w:w="960" w:type="dxa"/>
            <w:vAlign w:val="center"/>
          </w:tcPr>
          <w:p w14:paraId="5031471B" w14:textId="77777777" w:rsidR="00EB78E0" w:rsidRDefault="007D1D65">
            <w:pPr>
              <w:spacing w:line="360" w:lineRule="auto"/>
              <w:jc w:val="center"/>
              <w:rPr>
                <w:rFonts w:ascii="楷体" w:eastAsia="楷体" w:hAnsi="楷体" w:cs="楷体"/>
                <w:sz w:val="24"/>
                <w:szCs w:val="24"/>
              </w:rPr>
            </w:pPr>
            <w:r>
              <w:rPr>
                <w:rFonts w:ascii="楷体" w:eastAsia="楷体" w:hAnsi="楷体" w:cs="楷体" w:hint="eastAsia"/>
                <w:spacing w:val="-6"/>
                <w:sz w:val="24"/>
                <w:szCs w:val="24"/>
              </w:rPr>
              <w:t>Q:7.1.</w:t>
            </w:r>
            <w:r>
              <w:rPr>
                <w:rFonts w:ascii="楷体" w:eastAsia="楷体" w:hAnsi="楷体" w:cs="楷体" w:hint="eastAsia"/>
                <w:spacing w:val="-6"/>
                <w:sz w:val="24"/>
                <w:szCs w:val="24"/>
              </w:rPr>
              <w:lastRenderedPageBreak/>
              <w:t>6</w:t>
            </w:r>
          </w:p>
        </w:tc>
        <w:tc>
          <w:tcPr>
            <w:tcW w:w="10004" w:type="dxa"/>
          </w:tcPr>
          <w:p w14:paraId="0D81ABDB"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lastRenderedPageBreak/>
              <w:t>公司各部门按照职责从内外部各种渠道获得与其职责相关所需的知识，包括业务规程、管</w:t>
            </w:r>
            <w:r>
              <w:rPr>
                <w:rFonts w:ascii="楷体" w:eastAsia="楷体" w:hAnsi="楷体" w:cs="楷体" w:hint="eastAsia"/>
                <w:sz w:val="24"/>
                <w:szCs w:val="24"/>
              </w:rPr>
              <w:lastRenderedPageBreak/>
              <w:t>理技巧与经验、失败和事故的案例分析、外部会议经验等；把知识形成各种规章制度用于指导公司的日常工作和管理，包括体系文件、支持性文件、各种记录表单。</w:t>
            </w:r>
          </w:p>
          <w:p w14:paraId="42AAAA41"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从内部来源获取的有：多年的工作经验、教训、内部的知识产权等；</w:t>
            </w:r>
          </w:p>
          <w:p w14:paraId="28525436"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外部来源获取有：标杆对比、行业会议、客户技术要求、咨询老师传授的体系知识及所实施的内审员的培训；顾客方提供的资料等。</w:t>
            </w:r>
          </w:p>
          <w:p w14:paraId="797551DD"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在应对变化的需求和趋势时，相关部门考虑现有的知识，确定如何获取更多的必要的额外知识，并根据变化的情况及时更新。</w:t>
            </w:r>
          </w:p>
        </w:tc>
        <w:tc>
          <w:tcPr>
            <w:tcW w:w="1585" w:type="dxa"/>
          </w:tcPr>
          <w:p w14:paraId="24D2789C" w14:textId="77777777" w:rsidR="00EB78E0" w:rsidRDefault="007D1D65">
            <w:pPr>
              <w:rPr>
                <w:rFonts w:ascii="楷体" w:eastAsia="楷体" w:hAnsi="楷体" w:cs="楷体"/>
                <w:sz w:val="24"/>
                <w:szCs w:val="24"/>
              </w:rPr>
            </w:pPr>
            <w:r>
              <w:rPr>
                <w:rFonts w:ascii="楷体" w:eastAsia="楷体" w:hAnsi="楷体" w:cs="楷体" w:hint="eastAsia"/>
                <w:sz w:val="24"/>
                <w:szCs w:val="24"/>
              </w:rPr>
              <w:lastRenderedPageBreak/>
              <w:t>符合</w:t>
            </w:r>
          </w:p>
        </w:tc>
      </w:tr>
      <w:tr w:rsidR="00EB78E0" w14:paraId="3367B931" w14:textId="77777777">
        <w:trPr>
          <w:trHeight w:val="430"/>
        </w:trPr>
        <w:tc>
          <w:tcPr>
            <w:tcW w:w="2160" w:type="dxa"/>
            <w:vAlign w:val="center"/>
          </w:tcPr>
          <w:p w14:paraId="2614FE72" w14:textId="77777777" w:rsidR="00EB78E0" w:rsidRDefault="007D1D65">
            <w:pPr>
              <w:rPr>
                <w:rFonts w:ascii="楷体" w:eastAsia="楷体" w:hAnsi="楷体" w:cs="楷体"/>
                <w:sz w:val="24"/>
                <w:szCs w:val="24"/>
              </w:rPr>
            </w:pPr>
            <w:r>
              <w:rPr>
                <w:rFonts w:ascii="楷体" w:eastAsia="楷体" w:hAnsi="楷体" w:cs="楷体" w:hint="eastAsia"/>
                <w:sz w:val="24"/>
                <w:szCs w:val="24"/>
              </w:rPr>
              <w:t>意识</w:t>
            </w:r>
          </w:p>
        </w:tc>
        <w:tc>
          <w:tcPr>
            <w:tcW w:w="960" w:type="dxa"/>
            <w:vAlign w:val="center"/>
          </w:tcPr>
          <w:p w14:paraId="0E7213D7" w14:textId="77777777" w:rsidR="00EB78E0" w:rsidRDefault="007D1D65">
            <w:pPr>
              <w:rPr>
                <w:rFonts w:ascii="楷体" w:eastAsia="楷体" w:hAnsi="楷体" w:cs="楷体"/>
                <w:sz w:val="24"/>
                <w:szCs w:val="24"/>
              </w:rPr>
            </w:pPr>
            <w:r>
              <w:rPr>
                <w:rFonts w:ascii="楷体" w:eastAsia="楷体" w:hAnsi="楷体" w:cs="楷体" w:hint="eastAsia"/>
                <w:sz w:val="24"/>
                <w:szCs w:val="24"/>
              </w:rPr>
              <w:t>Q7.3</w:t>
            </w:r>
          </w:p>
        </w:tc>
        <w:tc>
          <w:tcPr>
            <w:tcW w:w="10004" w:type="dxa"/>
            <w:vAlign w:val="center"/>
          </w:tcPr>
          <w:p w14:paraId="496FC9F7" w14:textId="77777777" w:rsidR="00EB78E0" w:rsidRDefault="007D1D65">
            <w:pPr>
              <w:rPr>
                <w:rFonts w:ascii="楷体" w:eastAsia="楷体" w:hAnsi="楷体" w:cs="楷体"/>
                <w:sz w:val="24"/>
                <w:szCs w:val="24"/>
              </w:rPr>
            </w:pPr>
            <w:r>
              <w:rPr>
                <w:rFonts w:ascii="楷体" w:eastAsia="楷体" w:hAnsi="楷体" w:cs="楷体" w:hint="eastAsia"/>
                <w:sz w:val="24"/>
                <w:szCs w:val="24"/>
              </w:rPr>
              <w:t>通过下发文件、能力提升培训等方式使公司控制范围内开展工作的人员知晓质量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14:paraId="60A3DEAC" w14:textId="77777777" w:rsidR="00EB78E0" w:rsidRDefault="007D1D65">
            <w:pPr>
              <w:rPr>
                <w:rFonts w:ascii="楷体" w:eastAsia="楷体" w:hAnsi="楷体" w:cs="楷体"/>
                <w:sz w:val="24"/>
                <w:szCs w:val="24"/>
              </w:rPr>
            </w:pPr>
            <w:r>
              <w:rPr>
                <w:rFonts w:ascii="楷体" w:eastAsia="楷体" w:hAnsi="楷体" w:cs="楷体" w:hint="eastAsia"/>
                <w:sz w:val="24"/>
                <w:szCs w:val="24"/>
              </w:rPr>
              <w:t>现场抽查一名员工，询问公司质量方针和目标，及对方针的了解，能够正确回答。</w:t>
            </w:r>
          </w:p>
        </w:tc>
        <w:tc>
          <w:tcPr>
            <w:tcW w:w="1585" w:type="dxa"/>
          </w:tcPr>
          <w:p w14:paraId="09A25371" w14:textId="77777777" w:rsidR="00EB78E0" w:rsidRDefault="007D1D65">
            <w:pPr>
              <w:rPr>
                <w:rFonts w:ascii="楷体" w:eastAsia="楷体" w:hAnsi="楷体" w:cs="楷体"/>
                <w:sz w:val="24"/>
                <w:szCs w:val="24"/>
              </w:rPr>
            </w:pPr>
            <w:r>
              <w:rPr>
                <w:rFonts w:ascii="楷体" w:eastAsia="楷体" w:hAnsi="楷体" w:cs="楷体" w:hint="eastAsia"/>
                <w:sz w:val="24"/>
                <w:szCs w:val="24"/>
              </w:rPr>
              <w:t>符合</w:t>
            </w:r>
          </w:p>
        </w:tc>
      </w:tr>
      <w:tr w:rsidR="00EB78E0" w14:paraId="1A7B20CD" w14:textId="77777777">
        <w:trPr>
          <w:trHeight w:val="430"/>
        </w:trPr>
        <w:tc>
          <w:tcPr>
            <w:tcW w:w="2160" w:type="dxa"/>
            <w:vAlign w:val="center"/>
          </w:tcPr>
          <w:p w14:paraId="2D386DE9" w14:textId="77777777" w:rsidR="00EB78E0" w:rsidRDefault="007D1D65">
            <w:pPr>
              <w:spacing w:line="280" w:lineRule="exact"/>
              <w:rPr>
                <w:rFonts w:ascii="楷体" w:eastAsia="楷体" w:hAnsi="楷体" w:cs="楷体"/>
                <w:sz w:val="24"/>
                <w:szCs w:val="24"/>
              </w:rPr>
            </w:pPr>
            <w:r>
              <w:rPr>
                <w:rFonts w:ascii="楷体" w:eastAsia="楷体" w:hAnsi="楷体" w:cs="楷体" w:hint="eastAsia"/>
                <w:sz w:val="24"/>
                <w:szCs w:val="24"/>
              </w:rPr>
              <w:t>沟通、参与和协商</w:t>
            </w:r>
          </w:p>
        </w:tc>
        <w:tc>
          <w:tcPr>
            <w:tcW w:w="960" w:type="dxa"/>
            <w:vAlign w:val="center"/>
          </w:tcPr>
          <w:p w14:paraId="68DD46B4" w14:textId="77777777" w:rsidR="00EB78E0" w:rsidRDefault="007D1D65">
            <w:pPr>
              <w:rPr>
                <w:rFonts w:ascii="楷体" w:eastAsia="楷体" w:hAnsi="楷体" w:cs="楷体"/>
                <w:sz w:val="24"/>
                <w:szCs w:val="24"/>
              </w:rPr>
            </w:pPr>
            <w:r>
              <w:rPr>
                <w:rFonts w:ascii="楷体" w:eastAsia="楷体" w:hAnsi="楷体" w:cs="楷体" w:hint="eastAsia"/>
                <w:sz w:val="24"/>
                <w:szCs w:val="24"/>
              </w:rPr>
              <w:t>Q7.4</w:t>
            </w:r>
          </w:p>
          <w:p w14:paraId="0BEE570A" w14:textId="77777777" w:rsidR="00EB78E0" w:rsidRDefault="00EB78E0">
            <w:pPr>
              <w:spacing w:line="280" w:lineRule="exact"/>
              <w:rPr>
                <w:rFonts w:ascii="楷体" w:eastAsia="楷体" w:hAnsi="楷体" w:cs="楷体"/>
                <w:sz w:val="24"/>
                <w:szCs w:val="24"/>
              </w:rPr>
            </w:pPr>
          </w:p>
        </w:tc>
        <w:tc>
          <w:tcPr>
            <w:tcW w:w="10004" w:type="dxa"/>
            <w:vAlign w:val="center"/>
          </w:tcPr>
          <w:p w14:paraId="518DC079" w14:textId="77777777" w:rsidR="00EB78E0" w:rsidRDefault="00EB78E0">
            <w:pPr>
              <w:ind w:firstLineChars="200" w:firstLine="480"/>
              <w:rPr>
                <w:rFonts w:ascii="楷体" w:eastAsia="楷体" w:hAnsi="楷体" w:cs="楷体"/>
                <w:sz w:val="24"/>
                <w:szCs w:val="24"/>
              </w:rPr>
            </w:pPr>
          </w:p>
          <w:p w14:paraId="461DB162" w14:textId="77777777" w:rsidR="00EB78E0" w:rsidRDefault="007D1D65">
            <w:pPr>
              <w:ind w:firstLineChars="200" w:firstLine="480"/>
              <w:rPr>
                <w:rFonts w:ascii="楷体" w:eastAsia="楷体" w:hAnsi="楷体" w:cs="楷体"/>
                <w:sz w:val="24"/>
                <w:szCs w:val="24"/>
              </w:rPr>
            </w:pPr>
            <w:r>
              <w:rPr>
                <w:rFonts w:ascii="楷体" w:eastAsia="楷体" w:hAnsi="楷体" w:cs="楷体" w:hint="eastAsia"/>
                <w:sz w:val="24"/>
                <w:szCs w:val="24"/>
              </w:rPr>
              <w:t>策划编制质量手册的相关章节规定了企业内、外部沟通，经查阅和交谈符合标准要求。</w:t>
            </w:r>
          </w:p>
          <w:p w14:paraId="7C2AC4C1" w14:textId="77777777" w:rsidR="00EB78E0" w:rsidRDefault="007D1D65">
            <w:pPr>
              <w:ind w:firstLineChars="200" w:firstLine="480"/>
              <w:rPr>
                <w:rFonts w:ascii="楷体" w:eastAsia="楷体" w:hAnsi="楷体" w:cs="楷体"/>
                <w:sz w:val="24"/>
                <w:szCs w:val="24"/>
              </w:rPr>
            </w:pPr>
            <w:r>
              <w:rPr>
                <w:rFonts w:ascii="楷体" w:eastAsia="楷体" w:hAnsi="楷体" w:cs="楷体" w:hint="eastAsia"/>
                <w:sz w:val="24"/>
                <w:szCs w:val="24"/>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质量方面的信息，包括法律法规等，及时向综合部反馈。业务部、综合部负责顾客要求方面的有关事宜的沟通。</w:t>
            </w:r>
          </w:p>
          <w:p w14:paraId="0FCB1D3F" w14:textId="77777777" w:rsidR="00EB78E0" w:rsidRDefault="007D1D65">
            <w:pPr>
              <w:ind w:firstLineChars="200" w:firstLine="480"/>
              <w:rPr>
                <w:rFonts w:ascii="楷体" w:eastAsia="楷体" w:hAnsi="楷体" w:cs="楷体"/>
                <w:sz w:val="24"/>
                <w:szCs w:val="24"/>
              </w:rPr>
            </w:pPr>
            <w:r>
              <w:rPr>
                <w:rFonts w:ascii="楷体" w:eastAsia="楷体" w:hAnsi="楷体" w:cs="楷体" w:hint="eastAsia"/>
                <w:sz w:val="24"/>
                <w:szCs w:val="24"/>
              </w:rPr>
              <w:t>目前各项沟通都较为及时、顺畅、效果较好。</w:t>
            </w:r>
          </w:p>
          <w:p w14:paraId="7E2DBA8C" w14:textId="77777777" w:rsidR="00EB78E0" w:rsidRDefault="00EB78E0">
            <w:pPr>
              <w:spacing w:line="280" w:lineRule="exact"/>
              <w:rPr>
                <w:rFonts w:ascii="楷体" w:eastAsia="楷体" w:hAnsi="楷体" w:cs="楷体"/>
                <w:sz w:val="24"/>
                <w:szCs w:val="24"/>
              </w:rPr>
            </w:pPr>
          </w:p>
        </w:tc>
        <w:tc>
          <w:tcPr>
            <w:tcW w:w="1585" w:type="dxa"/>
          </w:tcPr>
          <w:p w14:paraId="3B5A83B2" w14:textId="77777777" w:rsidR="00EB78E0" w:rsidRDefault="007D1D65">
            <w:pPr>
              <w:rPr>
                <w:rFonts w:ascii="楷体" w:eastAsia="楷体" w:hAnsi="楷体" w:cs="楷体"/>
                <w:sz w:val="24"/>
                <w:szCs w:val="24"/>
              </w:rPr>
            </w:pPr>
            <w:r>
              <w:rPr>
                <w:rFonts w:ascii="楷体" w:eastAsia="楷体" w:hAnsi="楷体" w:cs="楷体" w:hint="eastAsia"/>
                <w:sz w:val="24"/>
                <w:szCs w:val="24"/>
              </w:rPr>
              <w:t>符合</w:t>
            </w:r>
          </w:p>
        </w:tc>
      </w:tr>
      <w:tr w:rsidR="00EB78E0" w14:paraId="48635FE9" w14:textId="77777777">
        <w:trPr>
          <w:trHeight w:val="430"/>
        </w:trPr>
        <w:tc>
          <w:tcPr>
            <w:tcW w:w="2160" w:type="dxa"/>
          </w:tcPr>
          <w:p w14:paraId="00A629D9" w14:textId="77777777" w:rsidR="00EB78E0" w:rsidRDefault="007D1D65">
            <w:pPr>
              <w:spacing w:line="360" w:lineRule="auto"/>
              <w:rPr>
                <w:rFonts w:ascii="楷体" w:eastAsia="楷体" w:hAnsi="楷体" w:cs="楷体"/>
                <w:sz w:val="24"/>
                <w:szCs w:val="24"/>
              </w:rPr>
            </w:pPr>
            <w:r>
              <w:rPr>
                <w:rFonts w:ascii="楷体" w:eastAsia="楷体" w:hAnsi="楷体" w:cs="楷体" w:hint="eastAsia"/>
                <w:sz w:val="24"/>
                <w:szCs w:val="24"/>
              </w:rPr>
              <w:t>成文信息</w:t>
            </w:r>
          </w:p>
        </w:tc>
        <w:tc>
          <w:tcPr>
            <w:tcW w:w="960" w:type="dxa"/>
          </w:tcPr>
          <w:p w14:paraId="01A0275A" w14:textId="77777777" w:rsidR="00EB78E0" w:rsidRDefault="007D1D65">
            <w:pPr>
              <w:spacing w:line="360" w:lineRule="auto"/>
              <w:rPr>
                <w:rFonts w:ascii="楷体" w:eastAsia="楷体" w:hAnsi="楷体" w:cs="楷体"/>
                <w:sz w:val="24"/>
                <w:szCs w:val="24"/>
              </w:rPr>
            </w:pPr>
            <w:r>
              <w:rPr>
                <w:rFonts w:ascii="楷体" w:eastAsia="楷体" w:hAnsi="楷体" w:cs="楷体" w:hint="eastAsia"/>
                <w:sz w:val="24"/>
                <w:szCs w:val="24"/>
              </w:rPr>
              <w:t>Q:7.5</w:t>
            </w:r>
          </w:p>
          <w:p w14:paraId="7812600A" w14:textId="77777777" w:rsidR="00EB78E0" w:rsidRDefault="00EB78E0">
            <w:pPr>
              <w:pStyle w:val="a0"/>
              <w:rPr>
                <w:rFonts w:ascii="楷体" w:eastAsia="楷体" w:hAnsi="楷体" w:cs="楷体"/>
                <w:sz w:val="24"/>
                <w:szCs w:val="24"/>
              </w:rPr>
            </w:pPr>
          </w:p>
        </w:tc>
        <w:tc>
          <w:tcPr>
            <w:tcW w:w="10004" w:type="dxa"/>
          </w:tcPr>
          <w:p w14:paraId="73FB5BBF"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为应对相应风险和机遇，公司依据GB/T19001-2016标准的要求并结合本公司的具体情况，采取PDCA的过程方法，建立、实施、保持并持续改进质量管理体系。</w:t>
            </w:r>
          </w:p>
          <w:p w14:paraId="0CFBA680"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lastRenderedPageBreak/>
              <w:t>策划了工艺流程：原材料-切割-焊接-车-包装入库</w:t>
            </w:r>
          </w:p>
          <w:p w14:paraId="2D2F3692"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策划了与业务流程相关的风险评价的程序文件和控制措施；</w:t>
            </w:r>
          </w:p>
          <w:p w14:paraId="074D501E"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策划了公司的管理体系文件，包括：</w:t>
            </w:r>
          </w:p>
          <w:p w14:paraId="3C07308B"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编制《质量手册》A/0版，管理体系于2021年10月10日发布实施；</w:t>
            </w:r>
          </w:p>
          <w:p w14:paraId="7ADE0D53"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编制程序文件</w:t>
            </w:r>
            <w:r>
              <w:rPr>
                <w:rFonts w:ascii="楷体" w:eastAsia="楷体" w:hAnsi="楷体" w:cs="楷体"/>
                <w:sz w:val="24"/>
                <w:szCs w:val="24"/>
              </w:rPr>
              <w:t>15</w:t>
            </w:r>
            <w:r>
              <w:rPr>
                <w:rFonts w:ascii="楷体" w:eastAsia="楷体" w:hAnsi="楷体" w:cs="楷体" w:hint="eastAsia"/>
                <w:sz w:val="24"/>
                <w:szCs w:val="24"/>
              </w:rPr>
              <w:t>个，版本号：A/0，2021年10月10日实施；</w:t>
            </w:r>
          </w:p>
          <w:p w14:paraId="33B21846"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编制管理制度</w:t>
            </w:r>
            <w:r>
              <w:rPr>
                <w:rFonts w:ascii="楷体" w:eastAsia="楷体" w:hAnsi="楷体" w:cs="楷体"/>
                <w:sz w:val="24"/>
                <w:szCs w:val="24"/>
              </w:rPr>
              <w:t>13</w:t>
            </w:r>
            <w:r>
              <w:rPr>
                <w:rFonts w:ascii="楷体" w:eastAsia="楷体" w:hAnsi="楷体" w:cs="楷体" w:hint="eastAsia"/>
                <w:sz w:val="24"/>
                <w:szCs w:val="24"/>
              </w:rPr>
              <w:t>个，版本号：A/0，2021年10月10日实施；</w:t>
            </w:r>
          </w:p>
          <w:p w14:paraId="5259F74A"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编制有管理文件：生产流程管理制度、操作规范、培训、考核与发展、车间管理制度等；</w:t>
            </w:r>
          </w:p>
          <w:p w14:paraId="6070C51F" w14:textId="1E771662" w:rsidR="00EB78E0" w:rsidRDefault="007D1D65">
            <w:pPr>
              <w:pStyle w:val="a5"/>
              <w:spacing w:after="0" w:line="360" w:lineRule="auto"/>
              <w:ind w:firstLine="480"/>
              <w:rPr>
                <w:sz w:val="24"/>
              </w:rPr>
            </w:pPr>
            <w:r>
              <w:rPr>
                <w:rFonts w:ascii="楷体" w:eastAsia="楷体" w:hAnsi="楷体" w:cs="楷体" w:hint="eastAsia"/>
                <w:sz w:val="24"/>
                <w:szCs w:val="24"/>
              </w:rPr>
              <w:t>建立有外来文件清单，收集法律法规和技术标准、规范等；中华人民共和国产品质量法、钛及钛合金棒材GB/T2965-2007、</w:t>
            </w:r>
            <w:proofErr w:type="gramStart"/>
            <w:r>
              <w:rPr>
                <w:rFonts w:ascii="楷体" w:eastAsia="楷体" w:hAnsi="楷体" w:cs="楷体" w:hint="eastAsia"/>
                <w:sz w:val="24"/>
                <w:szCs w:val="24"/>
              </w:rPr>
              <w:t>锆及锆</w:t>
            </w:r>
            <w:proofErr w:type="gramEnd"/>
            <w:r>
              <w:rPr>
                <w:rFonts w:ascii="楷体" w:eastAsia="楷体" w:hAnsi="楷体" w:cs="楷体" w:hint="eastAsia"/>
                <w:sz w:val="24"/>
                <w:szCs w:val="24"/>
              </w:rPr>
              <w:t>合金锻件</w:t>
            </w:r>
            <w:r>
              <w:rPr>
                <w:rFonts w:ascii="楷体" w:eastAsia="楷体" w:hAnsi="楷体" w:cs="楷体"/>
                <w:sz w:val="24"/>
                <w:szCs w:val="24"/>
              </w:rPr>
              <w:t>GB/T 30568-2014</w:t>
            </w:r>
            <w:r>
              <w:rPr>
                <w:rFonts w:ascii="楷体" w:eastAsia="楷体" w:hAnsi="楷体" w:cs="楷体" w:hint="eastAsia"/>
                <w:sz w:val="24"/>
                <w:szCs w:val="24"/>
              </w:rPr>
              <w:t>、镍及镍合金板GB/T 2054-2013等国家标准和客户的企业标准等</w:t>
            </w:r>
            <w:r>
              <w:rPr>
                <w:rFonts w:ascii="楷体" w:eastAsia="楷体" w:hAnsi="楷体" w:cs="楷体"/>
                <w:sz w:val="24"/>
                <w:szCs w:val="24"/>
              </w:rPr>
              <w:t>1</w:t>
            </w:r>
            <w:r w:rsidR="00AF3BB5">
              <w:rPr>
                <w:rFonts w:ascii="楷体" w:eastAsia="楷体" w:hAnsi="楷体" w:cs="楷体"/>
                <w:sz w:val="24"/>
                <w:szCs w:val="24"/>
              </w:rPr>
              <w:t>1</w:t>
            </w:r>
            <w:r>
              <w:rPr>
                <w:rFonts w:ascii="楷体" w:eastAsia="楷体" w:hAnsi="楷体" w:cs="楷体" w:hint="eastAsia"/>
                <w:sz w:val="24"/>
                <w:szCs w:val="24"/>
              </w:rPr>
              <w:t>个。</w:t>
            </w:r>
          </w:p>
          <w:p w14:paraId="61471E09" w14:textId="44FA535F"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建立法律法规和其他要求清单，共</w:t>
            </w:r>
            <w:r>
              <w:rPr>
                <w:rFonts w:ascii="楷体" w:eastAsia="楷体" w:hAnsi="楷体" w:cs="楷体"/>
                <w:sz w:val="24"/>
                <w:szCs w:val="24"/>
              </w:rPr>
              <w:t>3</w:t>
            </w:r>
            <w:r w:rsidR="00AF3BB5">
              <w:rPr>
                <w:rFonts w:ascii="楷体" w:eastAsia="楷体" w:hAnsi="楷体" w:cs="楷体"/>
                <w:sz w:val="24"/>
                <w:szCs w:val="24"/>
              </w:rPr>
              <w:t>8</w:t>
            </w:r>
            <w:r>
              <w:rPr>
                <w:rFonts w:ascii="楷体" w:eastAsia="楷体" w:hAnsi="楷体" w:cs="楷体" w:hint="eastAsia"/>
                <w:sz w:val="24"/>
                <w:szCs w:val="24"/>
              </w:rPr>
              <w:t>个。</w:t>
            </w:r>
          </w:p>
          <w:p w14:paraId="00582F11"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文件化管理体系目前基本满足要求。</w:t>
            </w:r>
          </w:p>
          <w:p w14:paraId="521252F3"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——在编制体系文件时，对文件进行标识，主要有文件名称/编制部门/批准日期/文件编号等，经查质量手册/程序文件基本符合标准要求。</w:t>
            </w:r>
          </w:p>
          <w:p w14:paraId="240521D3"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管理体系文件经过总经理审批实施发布，经评审，目前文件和目录均适用。符合要求。</w:t>
            </w:r>
          </w:p>
          <w:p w14:paraId="73EF72F1"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——编制《文件控制程序》、《记录控制程序》内容符合基本标准要求。</w:t>
            </w:r>
          </w:p>
          <w:p w14:paraId="441978D8"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抽查：受控文件清单、管理评审计划、培训计划、培训记录、标准清单等，其成文信息标识清晰，填写基本齐全、清晰，成文信息在文件柜中分类编目保存，成文信息的贮存和保护符合要求，检索方便。</w:t>
            </w:r>
          </w:p>
          <w:p w14:paraId="203DC286"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lastRenderedPageBreak/>
              <w:t>成文信息由各部门负责保存，以便查阅。</w:t>
            </w:r>
          </w:p>
          <w:p w14:paraId="7C5C502A"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经查，基本符合标准要求。</w:t>
            </w:r>
          </w:p>
        </w:tc>
        <w:tc>
          <w:tcPr>
            <w:tcW w:w="1585" w:type="dxa"/>
          </w:tcPr>
          <w:p w14:paraId="7C7C5204" w14:textId="77777777" w:rsidR="00EB78E0" w:rsidRDefault="007D1D65">
            <w:pPr>
              <w:rPr>
                <w:rFonts w:ascii="楷体" w:eastAsia="楷体" w:hAnsi="楷体" w:cs="楷体"/>
                <w:sz w:val="24"/>
                <w:szCs w:val="24"/>
              </w:rPr>
            </w:pPr>
            <w:r>
              <w:rPr>
                <w:rFonts w:ascii="楷体" w:eastAsia="楷体" w:hAnsi="楷体" w:cs="楷体" w:hint="eastAsia"/>
                <w:sz w:val="24"/>
                <w:szCs w:val="24"/>
              </w:rPr>
              <w:lastRenderedPageBreak/>
              <w:t>符合</w:t>
            </w:r>
          </w:p>
        </w:tc>
      </w:tr>
      <w:tr w:rsidR="00523DD1" w14:paraId="0EB74E74" w14:textId="77777777">
        <w:trPr>
          <w:trHeight w:val="430"/>
        </w:trPr>
        <w:tc>
          <w:tcPr>
            <w:tcW w:w="2160" w:type="dxa"/>
            <w:vAlign w:val="center"/>
          </w:tcPr>
          <w:p w14:paraId="083EF924" w14:textId="7065ADB8"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lastRenderedPageBreak/>
              <w:t>顾客沟通</w:t>
            </w:r>
          </w:p>
        </w:tc>
        <w:tc>
          <w:tcPr>
            <w:tcW w:w="960" w:type="dxa"/>
            <w:vAlign w:val="center"/>
          </w:tcPr>
          <w:p w14:paraId="72E8932C" w14:textId="07C65798"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Q8.2.1</w:t>
            </w:r>
          </w:p>
        </w:tc>
        <w:tc>
          <w:tcPr>
            <w:tcW w:w="10004" w:type="dxa"/>
            <w:vAlign w:val="center"/>
          </w:tcPr>
          <w:p w14:paraId="5F62E88F" w14:textId="5F1B1D7C"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p>
        </w:tc>
        <w:tc>
          <w:tcPr>
            <w:tcW w:w="1585" w:type="dxa"/>
          </w:tcPr>
          <w:p w14:paraId="70808D3D" w14:textId="2E4711E3"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符合</w:t>
            </w:r>
          </w:p>
        </w:tc>
      </w:tr>
      <w:tr w:rsidR="00523DD1" w14:paraId="121B8AE2" w14:textId="77777777">
        <w:trPr>
          <w:trHeight w:val="430"/>
        </w:trPr>
        <w:tc>
          <w:tcPr>
            <w:tcW w:w="2160" w:type="dxa"/>
            <w:vAlign w:val="center"/>
          </w:tcPr>
          <w:p w14:paraId="56DFBB1C" w14:textId="77860442"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与产品和服务要求的确定</w:t>
            </w:r>
          </w:p>
        </w:tc>
        <w:tc>
          <w:tcPr>
            <w:tcW w:w="960" w:type="dxa"/>
            <w:vAlign w:val="center"/>
          </w:tcPr>
          <w:p w14:paraId="601A0101" w14:textId="6B5E4D29"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Q8.2.2</w:t>
            </w:r>
          </w:p>
        </w:tc>
        <w:tc>
          <w:tcPr>
            <w:tcW w:w="10004" w:type="dxa"/>
            <w:vAlign w:val="center"/>
          </w:tcPr>
          <w:p w14:paraId="1BC32165" w14:textId="77777777" w:rsidR="00523DD1" w:rsidRPr="00F22B3E" w:rsidRDefault="00523DD1" w:rsidP="00523DD1">
            <w:pPr>
              <w:ind w:firstLineChars="200" w:firstLine="480"/>
              <w:rPr>
                <w:rFonts w:ascii="楷体" w:eastAsia="楷体" w:hAnsi="楷体" w:cs="楷体"/>
                <w:sz w:val="24"/>
                <w:szCs w:val="24"/>
              </w:rPr>
            </w:pPr>
            <w:r w:rsidRPr="00F22B3E">
              <w:rPr>
                <w:rFonts w:ascii="楷体" w:eastAsia="楷体" w:hAnsi="楷体" w:cs="楷体" w:hint="eastAsia"/>
                <w:sz w:val="24"/>
                <w:szCs w:val="24"/>
              </w:rPr>
              <w:t>主要涉及：</w:t>
            </w:r>
          </w:p>
          <w:p w14:paraId="27E4F124" w14:textId="397FF165" w:rsidR="00523DD1" w:rsidRPr="00F22B3E" w:rsidRDefault="00523DD1" w:rsidP="00523DD1">
            <w:pPr>
              <w:ind w:firstLineChars="200" w:firstLine="480"/>
              <w:rPr>
                <w:rFonts w:ascii="楷体" w:eastAsia="楷体" w:hAnsi="楷体" w:cs="楷体"/>
                <w:sz w:val="24"/>
                <w:szCs w:val="24"/>
              </w:rPr>
            </w:pPr>
            <w:r w:rsidRPr="00F22B3E">
              <w:rPr>
                <w:rFonts w:ascii="楷体" w:eastAsia="楷体" w:hAnsi="楷体" w:cs="楷体" w:hint="eastAsia"/>
                <w:sz w:val="24"/>
                <w:szCs w:val="24"/>
              </w:rPr>
              <w:t>Q：</w:t>
            </w:r>
            <w:r w:rsidRPr="00F22B3E">
              <w:rPr>
                <w:rFonts w:ascii="楷体" w:eastAsia="楷体" w:hAnsi="楷体" w:cs="楷体" w:hint="eastAsia"/>
                <w:sz w:val="24"/>
                <w:szCs w:val="24"/>
              </w:rPr>
              <w:t>钛产品的加工、销售</w:t>
            </w:r>
            <w:r w:rsidRPr="00F22B3E">
              <w:rPr>
                <w:rFonts w:ascii="楷体" w:eastAsia="楷体" w:hAnsi="楷体" w:cs="楷体" w:hint="eastAsia"/>
                <w:sz w:val="24"/>
                <w:szCs w:val="24"/>
              </w:rPr>
              <w:t>，主要依据中华人民共和国民法典、国家法律法规、相关质量标准等要求进行服务，与产品有关的要求主要体现在与顾客所</w:t>
            </w:r>
            <w:proofErr w:type="gramStart"/>
            <w:r w:rsidRPr="00F22B3E">
              <w:rPr>
                <w:rFonts w:ascii="楷体" w:eastAsia="楷体" w:hAnsi="楷体" w:cs="楷体" w:hint="eastAsia"/>
                <w:sz w:val="24"/>
                <w:szCs w:val="24"/>
              </w:rPr>
              <w:t>签定</w:t>
            </w:r>
            <w:proofErr w:type="gramEnd"/>
            <w:r w:rsidRPr="00F22B3E">
              <w:rPr>
                <w:rFonts w:ascii="楷体" w:eastAsia="楷体" w:hAnsi="楷体" w:cs="楷体" w:hint="eastAsia"/>
                <w:sz w:val="24"/>
                <w:szCs w:val="24"/>
              </w:rPr>
              <w:t>的合同/协议中。</w:t>
            </w:r>
          </w:p>
          <w:p w14:paraId="1503B691" w14:textId="77777777" w:rsidR="00523DD1" w:rsidRPr="00F22B3E" w:rsidRDefault="00523DD1" w:rsidP="00523DD1">
            <w:pPr>
              <w:rPr>
                <w:rFonts w:ascii="楷体" w:eastAsia="楷体" w:hAnsi="楷体" w:cs="楷体"/>
                <w:sz w:val="24"/>
                <w:szCs w:val="24"/>
              </w:rPr>
            </w:pPr>
            <w:r w:rsidRPr="00F22B3E">
              <w:rPr>
                <w:rFonts w:ascii="楷体" w:eastAsia="楷体" w:hAnsi="楷体" w:cs="楷体" w:hint="eastAsia"/>
                <w:sz w:val="24"/>
                <w:szCs w:val="24"/>
              </w:rPr>
              <w:t>另外，该公司确定并收集了产品质量法、中华人民共和国民法典、地方条例等相关法律法规，将其中的相关要求作为与产品有关要求的补充。</w:t>
            </w:r>
          </w:p>
          <w:p w14:paraId="60A5696A" w14:textId="4A7F8CE7"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该公司目前在服务提供过程中没有附加要求。</w:t>
            </w:r>
          </w:p>
        </w:tc>
        <w:tc>
          <w:tcPr>
            <w:tcW w:w="1585" w:type="dxa"/>
          </w:tcPr>
          <w:p w14:paraId="44C9F07B" w14:textId="1A4D448D"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符合</w:t>
            </w:r>
          </w:p>
        </w:tc>
      </w:tr>
      <w:tr w:rsidR="00523DD1" w14:paraId="77F50142" w14:textId="77777777">
        <w:trPr>
          <w:trHeight w:val="430"/>
        </w:trPr>
        <w:tc>
          <w:tcPr>
            <w:tcW w:w="2160" w:type="dxa"/>
            <w:vAlign w:val="center"/>
          </w:tcPr>
          <w:p w14:paraId="724A8962" w14:textId="214B8567"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产品和服务要求的评审</w:t>
            </w:r>
          </w:p>
        </w:tc>
        <w:tc>
          <w:tcPr>
            <w:tcW w:w="960" w:type="dxa"/>
            <w:vAlign w:val="center"/>
          </w:tcPr>
          <w:p w14:paraId="30856F26" w14:textId="69499263"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Q8.2.3</w:t>
            </w:r>
          </w:p>
        </w:tc>
        <w:tc>
          <w:tcPr>
            <w:tcW w:w="10004" w:type="dxa"/>
            <w:vAlign w:val="center"/>
          </w:tcPr>
          <w:p w14:paraId="4681D53A" w14:textId="77777777" w:rsidR="00523DD1" w:rsidRPr="00F22B3E" w:rsidRDefault="00523DD1" w:rsidP="00523DD1">
            <w:pPr>
              <w:spacing w:line="360" w:lineRule="exact"/>
              <w:rPr>
                <w:rFonts w:ascii="楷体" w:eastAsia="楷体" w:hAnsi="楷体" w:cs="楷体"/>
                <w:sz w:val="24"/>
                <w:szCs w:val="24"/>
              </w:rPr>
            </w:pPr>
            <w:r w:rsidRPr="00F22B3E">
              <w:rPr>
                <w:rFonts w:ascii="楷体" w:eastAsia="楷体" w:hAnsi="楷体" w:cs="楷体" w:hint="eastAsia"/>
                <w:sz w:val="24"/>
                <w:szCs w:val="24"/>
              </w:rPr>
              <w:t>1）公司首先在合同中明确了顾客对技术服务的质量要求及技术标准、价格、服务方式、验收方式、货款结算方式等明示要求。</w:t>
            </w:r>
          </w:p>
          <w:p w14:paraId="7DDDF62C" w14:textId="77777777" w:rsidR="00523DD1" w:rsidRPr="00F22B3E" w:rsidRDefault="00523DD1" w:rsidP="00523DD1">
            <w:pPr>
              <w:spacing w:line="360" w:lineRule="exact"/>
              <w:rPr>
                <w:rFonts w:ascii="楷体" w:eastAsia="楷体" w:hAnsi="楷体" w:cs="楷体"/>
                <w:sz w:val="24"/>
                <w:szCs w:val="24"/>
              </w:rPr>
            </w:pPr>
            <w:r w:rsidRPr="00F22B3E">
              <w:rPr>
                <w:rFonts w:ascii="楷体" w:eastAsia="楷体" w:hAnsi="楷体" w:cs="楷体" w:hint="eastAsia"/>
                <w:sz w:val="24"/>
                <w:szCs w:val="24"/>
              </w:rPr>
              <w:t>2）确定了技术服务的法律法规要求（技术服务标准等要求）、售后服务等。</w:t>
            </w:r>
          </w:p>
          <w:p w14:paraId="4739E999" w14:textId="77777777" w:rsidR="00523DD1" w:rsidRPr="00F22B3E" w:rsidRDefault="00523DD1" w:rsidP="00523DD1">
            <w:pPr>
              <w:rPr>
                <w:rFonts w:ascii="楷体" w:eastAsia="楷体" w:hAnsi="楷体" w:cs="楷体"/>
                <w:sz w:val="24"/>
                <w:szCs w:val="24"/>
              </w:rPr>
            </w:pPr>
            <w:r w:rsidRPr="00F22B3E">
              <w:rPr>
                <w:rFonts w:ascii="楷体" w:eastAsia="楷体" w:hAnsi="楷体" w:cs="楷体" w:hint="eastAsia"/>
                <w:sz w:val="24"/>
                <w:szCs w:val="24"/>
              </w:rPr>
              <w:t>3）该公司与产品有关要求主要在合同中体现，在合同签订之前，由总经理组织各相关部门以会议或会签的方式进行评审。</w:t>
            </w:r>
          </w:p>
          <w:p w14:paraId="13C376EA" w14:textId="77777777" w:rsidR="00523DD1" w:rsidRPr="00F22B3E" w:rsidRDefault="00523DD1" w:rsidP="00523DD1">
            <w:pPr>
              <w:rPr>
                <w:rFonts w:ascii="楷体" w:eastAsia="楷体" w:hAnsi="楷体" w:cs="楷体"/>
                <w:sz w:val="24"/>
                <w:szCs w:val="24"/>
              </w:rPr>
            </w:pPr>
            <w:r w:rsidRPr="00F22B3E">
              <w:rPr>
                <w:rFonts w:ascii="楷体" w:eastAsia="楷体" w:hAnsi="楷体" w:cs="楷体" w:hint="eastAsia"/>
                <w:sz w:val="24"/>
                <w:szCs w:val="24"/>
              </w:rPr>
              <w:t>抽查销售合同情况</w:t>
            </w:r>
          </w:p>
          <w:p w14:paraId="7EC237F7" w14:textId="210CD77C" w:rsidR="00523DD1" w:rsidRPr="00F22B3E" w:rsidRDefault="00523DD1" w:rsidP="00523DD1">
            <w:pPr>
              <w:rPr>
                <w:rFonts w:ascii="楷体" w:eastAsia="楷体" w:hAnsi="楷体" w:cs="楷体"/>
                <w:sz w:val="24"/>
                <w:szCs w:val="24"/>
              </w:rPr>
            </w:pPr>
            <w:r w:rsidRPr="00F22B3E">
              <w:rPr>
                <w:rFonts w:ascii="楷体" w:eastAsia="楷体" w:hAnsi="楷体" w:cs="楷体" w:hint="eastAsia"/>
                <w:sz w:val="24"/>
                <w:szCs w:val="24"/>
              </w:rPr>
              <w:t xml:space="preserve"> </w:t>
            </w:r>
          </w:p>
          <w:p w14:paraId="7BE9F3FD" w14:textId="50A10668" w:rsidR="00523DD1" w:rsidRPr="00F22B3E" w:rsidRDefault="003413B0" w:rsidP="00523DD1">
            <w:pPr>
              <w:pStyle w:val="a0"/>
              <w:rPr>
                <w:rFonts w:ascii="楷体" w:eastAsia="楷体" w:hAnsi="楷体" w:cs="楷体"/>
                <w:bCs w:val="0"/>
                <w:spacing w:val="0"/>
                <w:sz w:val="24"/>
                <w:szCs w:val="24"/>
              </w:rPr>
            </w:pPr>
            <w:r w:rsidRPr="00F22B3E">
              <w:rPr>
                <w:rFonts w:ascii="楷体" w:eastAsia="楷体" w:hAnsi="楷体" w:cs="楷体"/>
                <w:bCs w:val="0"/>
                <w:spacing w:val="0"/>
                <w:sz w:val="24"/>
                <w:szCs w:val="24"/>
              </w:rPr>
              <w:drawing>
                <wp:inline distT="0" distB="0" distL="0" distR="0" wp14:anchorId="3080D383" wp14:editId="09EFD3E7">
                  <wp:extent cx="6215380" cy="5473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15380" cy="547370"/>
                          </a:xfrm>
                          <a:prstGeom prst="rect">
                            <a:avLst/>
                          </a:prstGeom>
                          <a:noFill/>
                          <a:ln>
                            <a:noFill/>
                          </a:ln>
                        </pic:spPr>
                      </pic:pic>
                    </a:graphicData>
                  </a:graphic>
                </wp:inline>
              </w:drawing>
            </w:r>
          </w:p>
          <w:p w14:paraId="59423B74" w14:textId="77777777" w:rsidR="00523DD1" w:rsidRPr="00F22B3E" w:rsidRDefault="00523DD1" w:rsidP="00523DD1">
            <w:pPr>
              <w:tabs>
                <w:tab w:val="left" w:pos="1679"/>
              </w:tabs>
              <w:rPr>
                <w:rFonts w:ascii="楷体" w:eastAsia="楷体" w:hAnsi="楷体" w:cs="楷体"/>
                <w:sz w:val="24"/>
                <w:szCs w:val="24"/>
              </w:rPr>
            </w:pPr>
          </w:p>
          <w:p w14:paraId="5CEFA56F" w14:textId="77777777" w:rsidR="00523DD1" w:rsidRPr="00F22B3E" w:rsidRDefault="00523DD1" w:rsidP="00523DD1">
            <w:pPr>
              <w:spacing w:line="360" w:lineRule="exact"/>
              <w:rPr>
                <w:rFonts w:ascii="楷体" w:eastAsia="楷体" w:hAnsi="楷体" w:cs="楷体"/>
                <w:sz w:val="24"/>
                <w:szCs w:val="24"/>
              </w:rPr>
            </w:pPr>
            <w:r w:rsidRPr="00F22B3E">
              <w:rPr>
                <w:rFonts w:ascii="楷体" w:eastAsia="楷体" w:hAnsi="楷体" w:cs="楷体" w:hint="eastAsia"/>
                <w:sz w:val="24"/>
                <w:szCs w:val="24"/>
              </w:rPr>
              <w:t>以上合同均规定了技术服务内容、双方的权利义务、服务交付方式等内容、服务期限等内容，</w:t>
            </w:r>
          </w:p>
          <w:p w14:paraId="70AA7A6C" w14:textId="77777777" w:rsidR="00523DD1" w:rsidRPr="00F22B3E" w:rsidRDefault="00523DD1" w:rsidP="00523DD1">
            <w:pPr>
              <w:spacing w:line="360" w:lineRule="exact"/>
              <w:rPr>
                <w:rFonts w:ascii="楷体" w:eastAsia="楷体" w:hAnsi="楷体" w:cs="楷体"/>
                <w:sz w:val="24"/>
                <w:szCs w:val="24"/>
              </w:rPr>
            </w:pPr>
            <w:r w:rsidRPr="00F22B3E">
              <w:rPr>
                <w:rFonts w:ascii="楷体" w:eastAsia="楷体" w:hAnsi="楷体" w:cs="楷体" w:hint="eastAsia"/>
                <w:sz w:val="24"/>
                <w:szCs w:val="24"/>
              </w:rPr>
              <w:t>顾客要求明确 。均有双方法人签字和加盖的公章</w:t>
            </w:r>
          </w:p>
          <w:p w14:paraId="57277F0A" w14:textId="77777777" w:rsidR="00523DD1" w:rsidRPr="00F22B3E" w:rsidRDefault="00523DD1" w:rsidP="00523DD1">
            <w:pPr>
              <w:ind w:firstLineChars="200" w:firstLine="480"/>
              <w:rPr>
                <w:rFonts w:ascii="楷体" w:eastAsia="楷体" w:hAnsi="楷体" w:cs="楷体"/>
                <w:sz w:val="24"/>
                <w:szCs w:val="24"/>
              </w:rPr>
            </w:pPr>
            <w:proofErr w:type="gramStart"/>
            <w:r w:rsidRPr="00F22B3E">
              <w:rPr>
                <w:rFonts w:ascii="楷体" w:eastAsia="楷体" w:hAnsi="楷体" w:cs="楷体" w:hint="eastAsia"/>
                <w:sz w:val="24"/>
                <w:szCs w:val="24"/>
              </w:rPr>
              <w:t>见以上</w:t>
            </w:r>
            <w:proofErr w:type="gramEnd"/>
            <w:r w:rsidRPr="00F22B3E">
              <w:rPr>
                <w:rFonts w:ascii="楷体" w:eastAsia="楷体" w:hAnsi="楷体" w:cs="楷体" w:hint="eastAsia"/>
                <w:sz w:val="24"/>
                <w:szCs w:val="24"/>
              </w:rPr>
              <w:t>《合同评审表》，评审内容包括  对服务交付方式、交付能力、质量要求等进行了评审，认为可以满足。有总经理签字,同意签订合同。</w:t>
            </w:r>
          </w:p>
          <w:p w14:paraId="0A05CE50" w14:textId="77777777" w:rsidR="00523DD1" w:rsidRDefault="00523DD1" w:rsidP="00523DD1">
            <w:pPr>
              <w:rPr>
                <w:rFonts w:ascii="楷体" w:eastAsia="楷体" w:hAnsi="楷体" w:cs="楷体" w:hint="eastAsia"/>
                <w:sz w:val="24"/>
                <w:szCs w:val="24"/>
              </w:rPr>
            </w:pPr>
          </w:p>
        </w:tc>
        <w:tc>
          <w:tcPr>
            <w:tcW w:w="1585" w:type="dxa"/>
          </w:tcPr>
          <w:p w14:paraId="21417B93" w14:textId="77777777" w:rsidR="00523DD1" w:rsidRPr="00F22B3E" w:rsidRDefault="00523DD1" w:rsidP="00523DD1">
            <w:pPr>
              <w:rPr>
                <w:rFonts w:ascii="楷体" w:eastAsia="楷体" w:hAnsi="楷体" w:cs="楷体"/>
                <w:sz w:val="24"/>
                <w:szCs w:val="24"/>
              </w:rPr>
            </w:pPr>
          </w:p>
          <w:p w14:paraId="682E812E" w14:textId="77777777" w:rsidR="00523DD1" w:rsidRPr="00F22B3E" w:rsidRDefault="00523DD1" w:rsidP="00523DD1">
            <w:pPr>
              <w:rPr>
                <w:rFonts w:ascii="楷体" w:eastAsia="楷体" w:hAnsi="楷体" w:cs="楷体"/>
                <w:sz w:val="24"/>
                <w:szCs w:val="24"/>
              </w:rPr>
            </w:pPr>
          </w:p>
          <w:p w14:paraId="5B1EA630" w14:textId="77777777" w:rsidR="00523DD1" w:rsidRPr="00F22B3E" w:rsidRDefault="00523DD1" w:rsidP="00523DD1">
            <w:pPr>
              <w:rPr>
                <w:rFonts w:ascii="楷体" w:eastAsia="楷体" w:hAnsi="楷体" w:cs="楷体"/>
                <w:sz w:val="24"/>
                <w:szCs w:val="24"/>
              </w:rPr>
            </w:pPr>
          </w:p>
          <w:p w14:paraId="41DA6F88" w14:textId="77777777" w:rsidR="00523DD1" w:rsidRPr="00F22B3E" w:rsidRDefault="00523DD1" w:rsidP="00523DD1">
            <w:pPr>
              <w:rPr>
                <w:rFonts w:ascii="楷体" w:eastAsia="楷体" w:hAnsi="楷体" w:cs="楷体"/>
                <w:sz w:val="24"/>
                <w:szCs w:val="24"/>
              </w:rPr>
            </w:pPr>
          </w:p>
          <w:p w14:paraId="73F5840D" w14:textId="77777777" w:rsidR="00523DD1" w:rsidRPr="00F22B3E" w:rsidRDefault="00523DD1" w:rsidP="00523DD1">
            <w:pPr>
              <w:rPr>
                <w:rFonts w:ascii="楷体" w:eastAsia="楷体" w:hAnsi="楷体" w:cs="楷体"/>
                <w:sz w:val="24"/>
                <w:szCs w:val="24"/>
              </w:rPr>
            </w:pPr>
          </w:p>
          <w:p w14:paraId="2CD7EA26" w14:textId="77777777" w:rsidR="00523DD1" w:rsidRPr="00F22B3E" w:rsidRDefault="00523DD1" w:rsidP="00523DD1">
            <w:pPr>
              <w:rPr>
                <w:rFonts w:ascii="楷体" w:eastAsia="楷体" w:hAnsi="楷体" w:cs="楷体"/>
                <w:sz w:val="24"/>
                <w:szCs w:val="24"/>
              </w:rPr>
            </w:pPr>
          </w:p>
          <w:p w14:paraId="723E7E5B" w14:textId="77777777" w:rsidR="00523DD1" w:rsidRPr="00F22B3E" w:rsidRDefault="00523DD1" w:rsidP="00523DD1">
            <w:pPr>
              <w:rPr>
                <w:rFonts w:ascii="楷体" w:eastAsia="楷体" w:hAnsi="楷体" w:cs="楷体"/>
                <w:sz w:val="24"/>
                <w:szCs w:val="24"/>
              </w:rPr>
            </w:pPr>
          </w:p>
          <w:p w14:paraId="62825EFE" w14:textId="77777777" w:rsidR="00523DD1" w:rsidRPr="00F22B3E" w:rsidRDefault="00523DD1" w:rsidP="00523DD1">
            <w:pPr>
              <w:rPr>
                <w:rFonts w:ascii="楷体" w:eastAsia="楷体" w:hAnsi="楷体" w:cs="楷体"/>
                <w:sz w:val="24"/>
                <w:szCs w:val="24"/>
              </w:rPr>
            </w:pPr>
          </w:p>
          <w:p w14:paraId="3E8332E1" w14:textId="77777777" w:rsidR="00523DD1" w:rsidRPr="00F22B3E" w:rsidRDefault="00523DD1" w:rsidP="00523DD1">
            <w:pPr>
              <w:rPr>
                <w:rFonts w:ascii="楷体" w:eastAsia="楷体" w:hAnsi="楷体" w:cs="楷体"/>
                <w:sz w:val="24"/>
                <w:szCs w:val="24"/>
              </w:rPr>
            </w:pPr>
            <w:r w:rsidRPr="00F22B3E">
              <w:rPr>
                <w:rFonts w:ascii="楷体" w:eastAsia="楷体" w:hAnsi="楷体" w:cs="楷体" w:hint="eastAsia"/>
                <w:sz w:val="24"/>
                <w:szCs w:val="24"/>
              </w:rPr>
              <w:t>符合</w:t>
            </w:r>
          </w:p>
          <w:p w14:paraId="4A43BE33" w14:textId="77777777" w:rsidR="00523DD1" w:rsidRPr="00F22B3E" w:rsidRDefault="00523DD1" w:rsidP="00523DD1">
            <w:pPr>
              <w:rPr>
                <w:rFonts w:ascii="楷体" w:eastAsia="楷体" w:hAnsi="楷体" w:cs="楷体"/>
                <w:sz w:val="24"/>
                <w:szCs w:val="24"/>
              </w:rPr>
            </w:pPr>
          </w:p>
          <w:p w14:paraId="23E489EA" w14:textId="77777777" w:rsidR="00523DD1" w:rsidRPr="00F22B3E" w:rsidRDefault="00523DD1" w:rsidP="00523DD1">
            <w:pPr>
              <w:rPr>
                <w:rFonts w:ascii="楷体" w:eastAsia="楷体" w:hAnsi="楷体" w:cs="楷体"/>
                <w:sz w:val="24"/>
                <w:szCs w:val="24"/>
              </w:rPr>
            </w:pPr>
          </w:p>
          <w:p w14:paraId="118B9241" w14:textId="77777777" w:rsidR="00523DD1" w:rsidRPr="00F22B3E" w:rsidRDefault="00523DD1" w:rsidP="00523DD1">
            <w:pPr>
              <w:rPr>
                <w:rFonts w:ascii="楷体" w:eastAsia="楷体" w:hAnsi="楷体" w:cs="楷体"/>
                <w:sz w:val="24"/>
                <w:szCs w:val="24"/>
              </w:rPr>
            </w:pPr>
          </w:p>
          <w:p w14:paraId="32767C97" w14:textId="77777777" w:rsidR="00523DD1" w:rsidRPr="00F22B3E" w:rsidRDefault="00523DD1" w:rsidP="00523DD1">
            <w:pPr>
              <w:rPr>
                <w:rFonts w:ascii="楷体" w:eastAsia="楷体" w:hAnsi="楷体" w:cs="楷体"/>
                <w:sz w:val="24"/>
                <w:szCs w:val="24"/>
              </w:rPr>
            </w:pPr>
          </w:p>
          <w:p w14:paraId="06967072" w14:textId="77777777" w:rsidR="00523DD1" w:rsidRPr="00F22B3E" w:rsidRDefault="00523DD1" w:rsidP="00523DD1">
            <w:pPr>
              <w:rPr>
                <w:rFonts w:ascii="楷体" w:eastAsia="楷体" w:hAnsi="楷体" w:cs="楷体"/>
                <w:sz w:val="24"/>
                <w:szCs w:val="24"/>
              </w:rPr>
            </w:pPr>
          </w:p>
          <w:p w14:paraId="546472BF" w14:textId="77777777" w:rsidR="00523DD1" w:rsidRPr="00F22B3E" w:rsidRDefault="00523DD1" w:rsidP="00523DD1">
            <w:pPr>
              <w:rPr>
                <w:rFonts w:ascii="楷体" w:eastAsia="楷体" w:hAnsi="楷体" w:cs="楷体"/>
                <w:sz w:val="24"/>
                <w:szCs w:val="24"/>
              </w:rPr>
            </w:pPr>
          </w:p>
          <w:p w14:paraId="2C92DF1B" w14:textId="77777777" w:rsidR="00523DD1" w:rsidRPr="00F22B3E" w:rsidRDefault="00523DD1" w:rsidP="00523DD1">
            <w:pPr>
              <w:rPr>
                <w:rFonts w:ascii="楷体" w:eastAsia="楷体" w:hAnsi="楷体" w:cs="楷体"/>
                <w:sz w:val="24"/>
                <w:szCs w:val="24"/>
              </w:rPr>
            </w:pPr>
          </w:p>
          <w:p w14:paraId="1985E0DC" w14:textId="77777777" w:rsidR="00523DD1" w:rsidRPr="00F22B3E" w:rsidRDefault="00523DD1" w:rsidP="00523DD1">
            <w:pPr>
              <w:rPr>
                <w:rFonts w:ascii="楷体" w:eastAsia="楷体" w:hAnsi="楷体" w:cs="楷体"/>
                <w:sz w:val="24"/>
                <w:szCs w:val="24"/>
              </w:rPr>
            </w:pPr>
          </w:p>
          <w:p w14:paraId="1BC88DCF" w14:textId="77777777" w:rsidR="00523DD1" w:rsidRDefault="00523DD1" w:rsidP="00523DD1">
            <w:pPr>
              <w:rPr>
                <w:rFonts w:ascii="楷体" w:eastAsia="楷体" w:hAnsi="楷体" w:cs="楷体" w:hint="eastAsia"/>
                <w:sz w:val="24"/>
                <w:szCs w:val="24"/>
              </w:rPr>
            </w:pPr>
          </w:p>
        </w:tc>
      </w:tr>
      <w:tr w:rsidR="00523DD1" w:rsidRPr="00F22B3E" w14:paraId="2DD4ADD8" w14:textId="77777777">
        <w:trPr>
          <w:trHeight w:val="430"/>
        </w:trPr>
        <w:tc>
          <w:tcPr>
            <w:tcW w:w="2160" w:type="dxa"/>
            <w:vAlign w:val="center"/>
          </w:tcPr>
          <w:p w14:paraId="2CF79749" w14:textId="4010076D"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lastRenderedPageBreak/>
              <w:t>产品和服务要求的变更</w:t>
            </w:r>
          </w:p>
        </w:tc>
        <w:tc>
          <w:tcPr>
            <w:tcW w:w="960" w:type="dxa"/>
            <w:vAlign w:val="center"/>
          </w:tcPr>
          <w:p w14:paraId="31739660" w14:textId="41F9C095"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Q8.2.4</w:t>
            </w:r>
          </w:p>
        </w:tc>
        <w:tc>
          <w:tcPr>
            <w:tcW w:w="10004" w:type="dxa"/>
            <w:vAlign w:val="center"/>
          </w:tcPr>
          <w:p w14:paraId="3A5CA5F6" w14:textId="255DE1C2"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经询问，未发生合同变更及顾客要求发生变更造成与先前合同或订单要求表述存在差异的情况。</w:t>
            </w:r>
          </w:p>
        </w:tc>
        <w:tc>
          <w:tcPr>
            <w:tcW w:w="1585" w:type="dxa"/>
          </w:tcPr>
          <w:p w14:paraId="0F5793FB" w14:textId="1DAA89D9"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符合</w:t>
            </w:r>
          </w:p>
        </w:tc>
      </w:tr>
      <w:tr w:rsidR="00523DD1" w:rsidRPr="00F22B3E" w14:paraId="4691B7EB" w14:textId="77777777">
        <w:trPr>
          <w:trHeight w:val="430"/>
        </w:trPr>
        <w:tc>
          <w:tcPr>
            <w:tcW w:w="2160" w:type="dxa"/>
            <w:vAlign w:val="center"/>
          </w:tcPr>
          <w:p w14:paraId="33B3DBB8" w14:textId="3277106A"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外部提供产品、服务和过程控制</w:t>
            </w:r>
          </w:p>
        </w:tc>
        <w:tc>
          <w:tcPr>
            <w:tcW w:w="960" w:type="dxa"/>
            <w:vAlign w:val="center"/>
          </w:tcPr>
          <w:p w14:paraId="1CBD9065" w14:textId="77777777" w:rsidR="00523DD1" w:rsidRPr="00F22B3E" w:rsidRDefault="00523DD1" w:rsidP="00523DD1">
            <w:pPr>
              <w:rPr>
                <w:rFonts w:ascii="楷体" w:eastAsia="楷体" w:hAnsi="楷体" w:cs="楷体"/>
                <w:sz w:val="24"/>
                <w:szCs w:val="24"/>
              </w:rPr>
            </w:pPr>
            <w:r w:rsidRPr="00F22B3E">
              <w:rPr>
                <w:rFonts w:ascii="楷体" w:eastAsia="楷体" w:hAnsi="楷体" w:cs="楷体" w:hint="eastAsia"/>
                <w:sz w:val="24"/>
                <w:szCs w:val="24"/>
              </w:rPr>
              <w:t>Q8.4</w:t>
            </w:r>
          </w:p>
          <w:p w14:paraId="1600F385" w14:textId="77777777" w:rsidR="00523DD1" w:rsidRDefault="00523DD1" w:rsidP="00523DD1">
            <w:pPr>
              <w:rPr>
                <w:rFonts w:ascii="楷体" w:eastAsia="楷体" w:hAnsi="楷体" w:cs="楷体" w:hint="eastAsia"/>
                <w:sz w:val="24"/>
                <w:szCs w:val="24"/>
              </w:rPr>
            </w:pPr>
          </w:p>
        </w:tc>
        <w:tc>
          <w:tcPr>
            <w:tcW w:w="10004" w:type="dxa"/>
            <w:vAlign w:val="center"/>
          </w:tcPr>
          <w:p w14:paraId="2F593D06" w14:textId="77777777" w:rsidR="00523DD1" w:rsidRPr="00F22B3E" w:rsidRDefault="00523DD1" w:rsidP="00523DD1">
            <w:pPr>
              <w:rPr>
                <w:rFonts w:ascii="楷体" w:eastAsia="楷体" w:hAnsi="楷体" w:cs="楷体"/>
                <w:sz w:val="24"/>
                <w:szCs w:val="24"/>
              </w:rPr>
            </w:pPr>
            <w:r w:rsidRPr="00F22B3E">
              <w:rPr>
                <w:rFonts w:ascii="楷体" w:eastAsia="楷体" w:hAnsi="楷体" w:cs="楷体" w:hint="eastAsia"/>
                <w:sz w:val="24"/>
                <w:szCs w:val="24"/>
              </w:rPr>
              <w:t>查阅了《合格供应商名单》，抽查如下：</w:t>
            </w:r>
          </w:p>
          <w:p w14:paraId="0D86C9DA" w14:textId="77777777" w:rsidR="00523DD1" w:rsidRPr="00F22B3E" w:rsidRDefault="00523DD1" w:rsidP="00523DD1">
            <w:pPr>
              <w:rPr>
                <w:rFonts w:ascii="楷体" w:eastAsia="楷体" w:hAnsi="楷体" w:cs="楷体"/>
                <w:sz w:val="24"/>
                <w:szCs w:val="24"/>
              </w:rPr>
            </w:pPr>
            <w:r w:rsidRPr="00F22B3E">
              <w:rPr>
                <w:rFonts w:ascii="楷体" w:eastAsia="楷体" w:hAnsi="楷体" w:cs="楷体" w:hint="eastAsia"/>
                <w:sz w:val="24"/>
                <w:szCs w:val="24"/>
              </w:rPr>
              <w:t>组织应确保</w:t>
            </w:r>
            <w:r w:rsidRPr="00F22B3E">
              <w:rPr>
                <w:rFonts w:ascii="楷体" w:eastAsia="楷体" w:hAnsi="楷体" w:cs="楷体"/>
                <w:sz w:val="24"/>
                <w:szCs w:val="24"/>
              </w:rPr>
              <w:t>外部提供的</w:t>
            </w:r>
            <w:r w:rsidRPr="00F22B3E">
              <w:rPr>
                <w:rFonts w:ascii="楷体" w:eastAsia="楷体" w:hAnsi="楷体" w:cs="楷体" w:hint="eastAsia"/>
                <w:sz w:val="24"/>
                <w:szCs w:val="24"/>
              </w:rPr>
              <w:t>产</w:t>
            </w:r>
            <w:r w:rsidRPr="00F22B3E">
              <w:rPr>
                <w:rFonts w:ascii="楷体" w:eastAsia="楷体" w:hAnsi="楷体" w:cs="楷体"/>
                <w:sz w:val="24"/>
                <w:szCs w:val="24"/>
              </w:rPr>
              <w:t>品符合要求。该</w:t>
            </w:r>
            <w:r w:rsidRPr="00F22B3E">
              <w:rPr>
                <w:rFonts w:ascii="楷体" w:eastAsia="楷体" w:hAnsi="楷体" w:cs="楷体" w:hint="eastAsia"/>
                <w:sz w:val="24"/>
                <w:szCs w:val="24"/>
              </w:rPr>
              <w:t>公</w:t>
            </w:r>
            <w:r w:rsidRPr="00F22B3E">
              <w:rPr>
                <w:rFonts w:ascii="楷体" w:eastAsia="楷体" w:hAnsi="楷体" w:cs="楷体"/>
                <w:sz w:val="24"/>
                <w:szCs w:val="24"/>
              </w:rPr>
              <w:t>司从</w:t>
            </w:r>
            <w:r w:rsidRPr="00F22B3E">
              <w:rPr>
                <w:rFonts w:ascii="楷体" w:eastAsia="楷体" w:hAnsi="楷体" w:cs="楷体" w:hint="eastAsia"/>
                <w:sz w:val="24"/>
                <w:szCs w:val="24"/>
              </w:rPr>
              <w:t>1 工商注册文件及相关资质证明、2 生产设备</w:t>
            </w:r>
          </w:p>
          <w:p w14:paraId="50192048" w14:textId="193767EB" w:rsidR="00523DD1" w:rsidRPr="00F22B3E" w:rsidRDefault="00523DD1" w:rsidP="00F80794">
            <w:pPr>
              <w:spacing w:line="420" w:lineRule="exact"/>
              <w:rPr>
                <w:rFonts w:ascii="楷体" w:eastAsia="楷体" w:hAnsi="楷体" w:cs="楷体"/>
                <w:sz w:val="24"/>
                <w:szCs w:val="24"/>
              </w:rPr>
            </w:pPr>
            <w:r w:rsidRPr="00F22B3E">
              <w:rPr>
                <w:rFonts w:ascii="楷体" w:eastAsia="楷体" w:hAnsi="楷体" w:cs="楷体" w:hint="eastAsia"/>
                <w:sz w:val="24"/>
                <w:szCs w:val="24"/>
              </w:rPr>
              <w:t>3 生产场地及环境设施、4技术力量和职工素质、5检验机构及检测手段、6有长期可靠的设备和原料供应、7生产能力满足供货/施工满足交付要求、4通信和交通运输条件、9接受我方质量保证条件要求、10重合同、守信誉，有一定知名度等10个</w:t>
            </w:r>
            <w:r w:rsidRPr="00F22B3E">
              <w:rPr>
                <w:rFonts w:ascii="楷体" w:eastAsia="楷体" w:hAnsi="楷体" w:cs="楷体"/>
                <w:sz w:val="24"/>
                <w:szCs w:val="24"/>
              </w:rPr>
              <w:t>方面进行评价</w:t>
            </w:r>
            <w:r w:rsidRPr="00F22B3E">
              <w:rPr>
                <w:rFonts w:ascii="楷体" w:eastAsia="楷体" w:hAnsi="楷体" w:cs="楷体" w:hint="eastAsia"/>
                <w:sz w:val="24"/>
                <w:szCs w:val="24"/>
              </w:rPr>
              <w:t>，</w:t>
            </w:r>
            <w:r w:rsidRPr="00F22B3E">
              <w:rPr>
                <w:rFonts w:ascii="楷体" w:eastAsia="楷体" w:hAnsi="楷体" w:cs="楷体"/>
                <w:sz w:val="24"/>
                <w:szCs w:val="24"/>
              </w:rPr>
              <w:t>在</w:t>
            </w:r>
            <w:r w:rsidRPr="00F22B3E">
              <w:rPr>
                <w:rFonts w:ascii="楷体" w:eastAsia="楷体" w:hAnsi="楷体" w:cs="楷体" w:hint="eastAsia"/>
                <w:sz w:val="24"/>
                <w:szCs w:val="24"/>
              </w:rPr>
              <w:t>2021年</w:t>
            </w:r>
            <w:proofErr w:type="gramStart"/>
            <w:r w:rsidRPr="00F22B3E">
              <w:rPr>
                <w:rFonts w:ascii="楷体" w:eastAsia="楷体" w:hAnsi="楷体" w:cs="楷体" w:hint="eastAsia"/>
                <w:sz w:val="24"/>
                <w:szCs w:val="24"/>
              </w:rPr>
              <w:t>共</w:t>
            </w:r>
            <w:r w:rsidRPr="00F22B3E">
              <w:rPr>
                <w:rFonts w:ascii="楷体" w:eastAsia="楷体" w:hAnsi="楷体" w:cs="楷体"/>
                <w:sz w:val="24"/>
                <w:szCs w:val="24"/>
              </w:rPr>
              <w:t>评</w:t>
            </w:r>
            <w:r w:rsidRPr="00F22B3E">
              <w:rPr>
                <w:rFonts w:ascii="楷体" w:eastAsia="楷体" w:hAnsi="楷体" w:cs="楷体" w:hint="eastAsia"/>
                <w:sz w:val="24"/>
                <w:szCs w:val="24"/>
              </w:rPr>
              <w:t>价</w:t>
            </w:r>
            <w:proofErr w:type="gramEnd"/>
            <w:r w:rsidRPr="00F22B3E">
              <w:rPr>
                <w:rFonts w:ascii="楷体" w:eastAsia="楷体" w:hAnsi="楷体" w:cs="楷体"/>
                <w:sz w:val="24"/>
                <w:szCs w:val="24"/>
              </w:rPr>
              <w:t>供方</w:t>
            </w:r>
            <w:r w:rsidR="00F80794" w:rsidRPr="00F22B3E">
              <w:rPr>
                <w:rFonts w:ascii="楷体" w:eastAsia="楷体" w:hAnsi="楷体" w:cs="楷体"/>
                <w:sz w:val="24"/>
                <w:szCs w:val="24"/>
              </w:rPr>
              <w:t>6</w:t>
            </w:r>
            <w:r w:rsidRPr="00F22B3E">
              <w:rPr>
                <w:rFonts w:ascii="楷体" w:eastAsia="楷体" w:hAnsi="楷体" w:cs="楷体" w:hint="eastAsia"/>
                <w:sz w:val="24"/>
                <w:szCs w:val="24"/>
              </w:rPr>
              <w:t>家</w:t>
            </w:r>
            <w:r w:rsidRPr="00F22B3E">
              <w:rPr>
                <w:rFonts w:ascii="楷体" w:eastAsia="楷体" w:hAnsi="楷体" w:cs="楷体"/>
                <w:sz w:val="24"/>
                <w:szCs w:val="24"/>
              </w:rPr>
              <w:t>。</w:t>
            </w:r>
          </w:p>
          <w:p w14:paraId="53A361B0" w14:textId="32717AD8" w:rsidR="00F80794" w:rsidRPr="00F22B3E" w:rsidRDefault="00F80794" w:rsidP="00F80794">
            <w:pPr>
              <w:pStyle w:val="a0"/>
              <w:rPr>
                <w:rFonts w:ascii="楷体" w:eastAsia="楷体" w:hAnsi="楷体" w:cs="楷体" w:hint="eastAsia"/>
                <w:bCs w:val="0"/>
                <w:spacing w:val="0"/>
                <w:sz w:val="24"/>
                <w:szCs w:val="24"/>
              </w:rPr>
            </w:pPr>
            <w:r w:rsidRPr="00F22B3E">
              <w:rPr>
                <w:rFonts w:ascii="楷体" w:eastAsia="楷体" w:hAnsi="楷体" w:cs="楷体"/>
                <w:bCs w:val="0"/>
                <w:spacing w:val="0"/>
                <w:sz w:val="24"/>
                <w:szCs w:val="24"/>
              </w:rPr>
              <w:lastRenderedPageBreak/>
              <w:drawing>
                <wp:inline distT="0" distB="0" distL="0" distR="0" wp14:anchorId="6BEAC234" wp14:editId="2C256A73">
                  <wp:extent cx="6215380" cy="4083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5380" cy="4083050"/>
                          </a:xfrm>
                          <a:prstGeom prst="rect">
                            <a:avLst/>
                          </a:prstGeom>
                          <a:noFill/>
                          <a:ln>
                            <a:noFill/>
                          </a:ln>
                        </pic:spPr>
                      </pic:pic>
                    </a:graphicData>
                  </a:graphic>
                </wp:inline>
              </w:drawing>
            </w:r>
          </w:p>
          <w:p w14:paraId="65BA9DF0" w14:textId="3E81686C" w:rsidR="00523DD1" w:rsidRPr="00F22B3E" w:rsidRDefault="00523DD1" w:rsidP="00523DD1">
            <w:pPr>
              <w:adjustRightInd w:val="0"/>
              <w:snapToGrid w:val="0"/>
              <w:spacing w:line="280" w:lineRule="exact"/>
              <w:ind w:rightChars="-3" w:right="-6" w:firstLineChars="200" w:firstLine="480"/>
              <w:rPr>
                <w:rFonts w:ascii="楷体" w:eastAsia="楷体" w:hAnsi="楷体" w:cs="楷体"/>
                <w:sz w:val="24"/>
                <w:szCs w:val="24"/>
              </w:rPr>
            </w:pPr>
            <w:r w:rsidRPr="00F22B3E">
              <w:rPr>
                <w:rFonts w:ascii="楷体" w:eastAsia="楷体" w:hAnsi="楷体" w:cs="楷体" w:hint="eastAsia"/>
                <w:sz w:val="24"/>
                <w:szCs w:val="24"/>
              </w:rPr>
              <w:t xml:space="preserve"> </w:t>
            </w:r>
          </w:p>
          <w:p w14:paraId="4349E0EC" w14:textId="276694AA" w:rsidR="00523DD1" w:rsidRPr="00F22B3E" w:rsidRDefault="00523DD1" w:rsidP="00523DD1">
            <w:pPr>
              <w:adjustRightInd w:val="0"/>
              <w:snapToGrid w:val="0"/>
              <w:spacing w:line="280" w:lineRule="exact"/>
              <w:ind w:rightChars="-3" w:right="-6" w:firstLineChars="200" w:firstLine="480"/>
              <w:rPr>
                <w:rFonts w:ascii="楷体" w:eastAsia="楷体" w:hAnsi="楷体" w:cs="楷体"/>
                <w:sz w:val="24"/>
                <w:szCs w:val="24"/>
              </w:rPr>
            </w:pPr>
            <w:r w:rsidRPr="00F22B3E">
              <w:rPr>
                <w:rFonts w:ascii="楷体" w:eastAsia="楷体" w:hAnsi="楷体" w:cs="楷体" w:hint="eastAsia"/>
                <w:sz w:val="24"/>
                <w:szCs w:val="24"/>
              </w:rPr>
              <w:t>公司向供方及相关人员发送采购信息，该采购信息由总经理</w:t>
            </w:r>
            <w:r w:rsidR="00F22B3E" w:rsidRPr="00F22B3E">
              <w:rPr>
                <w:rFonts w:ascii="楷体" w:eastAsia="楷体" w:hAnsi="楷体" w:cs="楷体" w:hint="eastAsia"/>
                <w:sz w:val="24"/>
                <w:szCs w:val="24"/>
              </w:rPr>
              <w:t>王伟</w:t>
            </w:r>
            <w:r w:rsidRPr="00F22B3E">
              <w:rPr>
                <w:rFonts w:ascii="楷体" w:eastAsia="楷体" w:hAnsi="楷体" w:cs="楷体" w:hint="eastAsia"/>
                <w:sz w:val="24"/>
                <w:szCs w:val="24"/>
              </w:rPr>
              <w:t>批准后实施采购。查2021年</w:t>
            </w:r>
            <w:r w:rsidRPr="00F22B3E">
              <w:rPr>
                <w:rFonts w:ascii="楷体" w:eastAsia="楷体" w:hAnsi="楷体" w:cs="楷体"/>
                <w:sz w:val="24"/>
                <w:szCs w:val="24"/>
              </w:rPr>
              <w:t>10</w:t>
            </w:r>
            <w:r w:rsidRPr="00F22B3E">
              <w:rPr>
                <w:rFonts w:ascii="楷体" w:eastAsia="楷体" w:hAnsi="楷体" w:cs="楷体" w:hint="eastAsia"/>
                <w:sz w:val="24"/>
                <w:szCs w:val="24"/>
              </w:rPr>
              <w:t>月1</w:t>
            </w:r>
            <w:r w:rsidRPr="00F22B3E">
              <w:rPr>
                <w:rFonts w:ascii="楷体" w:eastAsia="楷体" w:hAnsi="楷体" w:cs="楷体"/>
                <w:sz w:val="24"/>
                <w:szCs w:val="24"/>
              </w:rPr>
              <w:t>0</w:t>
            </w:r>
            <w:r w:rsidRPr="00F22B3E">
              <w:rPr>
                <w:rFonts w:ascii="楷体" w:eastAsia="楷体" w:hAnsi="楷体" w:cs="楷体" w:hint="eastAsia"/>
                <w:sz w:val="24"/>
                <w:szCs w:val="24"/>
              </w:rPr>
              <w:t>日以来采购计划，包括：物资名称、规格型号、数量、金额、质量要求等。抽查2021.</w:t>
            </w:r>
            <w:r w:rsidRPr="00F22B3E">
              <w:rPr>
                <w:rFonts w:ascii="楷体" w:eastAsia="楷体" w:hAnsi="楷体" w:cs="楷体"/>
                <w:sz w:val="24"/>
                <w:szCs w:val="24"/>
              </w:rPr>
              <w:t>10</w:t>
            </w:r>
            <w:r w:rsidRPr="00F22B3E">
              <w:rPr>
                <w:rFonts w:ascii="楷体" w:eastAsia="楷体" w:hAnsi="楷体" w:cs="楷体" w:hint="eastAsia"/>
                <w:sz w:val="24"/>
                <w:szCs w:val="24"/>
              </w:rPr>
              <w:t>月以来主要采购原材料、刀具、切削液等，等均向合格供方采购，均有采购合同，采购计划，流程审批手续齐全，信息完整。</w:t>
            </w:r>
          </w:p>
          <w:p w14:paraId="04468452" w14:textId="77777777" w:rsidR="00523DD1" w:rsidRPr="00F22B3E" w:rsidRDefault="00523DD1" w:rsidP="00523DD1">
            <w:pPr>
              <w:adjustRightInd w:val="0"/>
              <w:snapToGrid w:val="0"/>
              <w:spacing w:line="280" w:lineRule="exact"/>
              <w:ind w:rightChars="-3" w:right="-6" w:firstLineChars="200" w:firstLine="480"/>
              <w:rPr>
                <w:rFonts w:ascii="楷体" w:eastAsia="楷体" w:hAnsi="楷体" w:cs="楷体"/>
                <w:sz w:val="24"/>
                <w:szCs w:val="24"/>
              </w:rPr>
            </w:pPr>
            <w:r w:rsidRPr="00F22B3E">
              <w:rPr>
                <w:rFonts w:ascii="楷体" w:eastAsia="楷体" w:hAnsi="楷体" w:cs="楷体" w:hint="eastAsia"/>
                <w:sz w:val="24"/>
                <w:szCs w:val="24"/>
              </w:rPr>
              <w:t>在采购控制程序中已规定了采购产品验证的方式，并且应在采购验证的要求中得到规定，在本公司检验或在顾客处进行检验情况，具体详见8.6条款记录。</w:t>
            </w:r>
          </w:p>
          <w:p w14:paraId="204EF550" w14:textId="77777777" w:rsidR="00523DD1" w:rsidRPr="00F22B3E" w:rsidRDefault="00523DD1" w:rsidP="00523DD1">
            <w:pPr>
              <w:pStyle w:val="a0"/>
              <w:rPr>
                <w:rFonts w:ascii="楷体" w:eastAsia="楷体" w:hAnsi="楷体" w:cs="楷体"/>
                <w:bCs w:val="0"/>
                <w:spacing w:val="0"/>
                <w:sz w:val="24"/>
                <w:szCs w:val="24"/>
              </w:rPr>
            </w:pPr>
          </w:p>
          <w:p w14:paraId="3D8AE858" w14:textId="77777777" w:rsidR="00523DD1" w:rsidRDefault="00523DD1" w:rsidP="00523DD1">
            <w:pPr>
              <w:rPr>
                <w:rFonts w:ascii="楷体" w:eastAsia="楷体" w:hAnsi="楷体" w:cs="楷体" w:hint="eastAsia"/>
                <w:sz w:val="24"/>
                <w:szCs w:val="24"/>
              </w:rPr>
            </w:pPr>
          </w:p>
        </w:tc>
        <w:tc>
          <w:tcPr>
            <w:tcW w:w="1585" w:type="dxa"/>
          </w:tcPr>
          <w:p w14:paraId="15004632" w14:textId="7BCBF910"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lastRenderedPageBreak/>
              <w:t>符合</w:t>
            </w:r>
          </w:p>
        </w:tc>
      </w:tr>
      <w:tr w:rsidR="00523DD1" w14:paraId="585F05E3" w14:textId="77777777">
        <w:trPr>
          <w:trHeight w:val="430"/>
        </w:trPr>
        <w:tc>
          <w:tcPr>
            <w:tcW w:w="2160" w:type="dxa"/>
            <w:vAlign w:val="center"/>
          </w:tcPr>
          <w:p w14:paraId="37A287E8" w14:textId="1485855D"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lastRenderedPageBreak/>
              <w:t>顾客满意度</w:t>
            </w:r>
          </w:p>
        </w:tc>
        <w:tc>
          <w:tcPr>
            <w:tcW w:w="960" w:type="dxa"/>
            <w:vAlign w:val="center"/>
          </w:tcPr>
          <w:p w14:paraId="7144AAEA" w14:textId="6159FCE0"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Q9.1.2</w:t>
            </w:r>
          </w:p>
        </w:tc>
        <w:tc>
          <w:tcPr>
            <w:tcW w:w="10004" w:type="dxa"/>
            <w:vAlign w:val="center"/>
          </w:tcPr>
          <w:p w14:paraId="54471123" w14:textId="77777777" w:rsidR="00523DD1" w:rsidRPr="00F22B3E" w:rsidRDefault="00523DD1" w:rsidP="00523DD1">
            <w:pPr>
              <w:ind w:firstLineChars="200" w:firstLine="480"/>
              <w:rPr>
                <w:rFonts w:ascii="楷体" w:eastAsia="楷体" w:hAnsi="楷体" w:cs="楷体"/>
                <w:sz w:val="24"/>
                <w:szCs w:val="24"/>
              </w:rPr>
            </w:pPr>
            <w:r w:rsidRPr="00F22B3E">
              <w:rPr>
                <w:rFonts w:ascii="楷体" w:eastAsia="楷体" w:hAnsi="楷体" w:cs="楷体" w:hint="eastAsia"/>
                <w:sz w:val="24"/>
                <w:szCs w:val="24"/>
              </w:rPr>
              <w:t>公司通过电话，走访等形式，接受顾客反馈，了解顾客满意度信息，发放调查表对顾客满意度进行定量测量。</w:t>
            </w:r>
          </w:p>
          <w:p w14:paraId="725DD8D4" w14:textId="1FEAABF0" w:rsidR="00523DD1" w:rsidRDefault="00523DD1" w:rsidP="00523DD1">
            <w:pPr>
              <w:rPr>
                <w:rFonts w:ascii="楷体" w:eastAsia="楷体" w:hAnsi="楷体" w:cs="楷体" w:hint="eastAsia"/>
                <w:sz w:val="24"/>
                <w:szCs w:val="24"/>
              </w:rPr>
            </w:pPr>
            <w:r w:rsidRPr="00F22B3E">
              <w:rPr>
                <w:rFonts w:ascii="楷体" w:eastAsia="楷体" w:hAnsi="楷体" w:cs="楷体" w:hint="eastAsia"/>
                <w:sz w:val="24"/>
                <w:szCs w:val="24"/>
              </w:rPr>
              <w:t>提供“顾客满意程度调查表”，调查主要内容：质量、价格、外观、服务等方面的满意程度等，各项得分求平均值得最终结果。提供顾客满意调查分析。最终顾客满意率</w:t>
            </w:r>
            <w:r w:rsidR="00F22B3E" w:rsidRPr="00F22B3E">
              <w:rPr>
                <w:rFonts w:ascii="楷体" w:eastAsia="楷体" w:hAnsi="楷体" w:cs="楷体"/>
                <w:sz w:val="24"/>
                <w:szCs w:val="24"/>
              </w:rPr>
              <w:t>97</w:t>
            </w:r>
            <w:r w:rsidRPr="00F22B3E">
              <w:rPr>
                <w:rFonts w:ascii="楷体" w:eastAsia="楷体" w:hAnsi="楷体" w:cs="楷体" w:hint="eastAsia"/>
                <w:sz w:val="24"/>
                <w:szCs w:val="24"/>
              </w:rPr>
              <w:t>分。该结果已提交管理评审。</w:t>
            </w:r>
          </w:p>
        </w:tc>
        <w:tc>
          <w:tcPr>
            <w:tcW w:w="1585" w:type="dxa"/>
          </w:tcPr>
          <w:p w14:paraId="155426BE" w14:textId="76446039" w:rsidR="00523DD1" w:rsidRDefault="00523DD1" w:rsidP="00523DD1">
            <w:pPr>
              <w:rPr>
                <w:rFonts w:ascii="楷体" w:eastAsia="楷体" w:hAnsi="楷体" w:cs="楷体" w:hint="eastAsia"/>
                <w:sz w:val="24"/>
                <w:szCs w:val="24"/>
              </w:rPr>
            </w:pPr>
            <w:r>
              <w:rPr>
                <w:rFonts w:asciiTheme="minorEastAsia" w:eastAsiaTheme="minorEastAsia" w:hAnsiTheme="minorEastAsia" w:cstheme="minorEastAsia" w:hint="eastAsia"/>
                <w:szCs w:val="21"/>
              </w:rPr>
              <w:t>符合</w:t>
            </w:r>
          </w:p>
        </w:tc>
      </w:tr>
      <w:tr w:rsidR="00EB78E0" w14:paraId="25665D96" w14:textId="77777777">
        <w:trPr>
          <w:trHeight w:val="430"/>
        </w:trPr>
        <w:tc>
          <w:tcPr>
            <w:tcW w:w="2160" w:type="dxa"/>
            <w:vAlign w:val="center"/>
          </w:tcPr>
          <w:p w14:paraId="27633C3F" w14:textId="77777777" w:rsidR="00EB78E0" w:rsidRDefault="007D1D65">
            <w:pPr>
              <w:rPr>
                <w:rFonts w:ascii="楷体" w:eastAsia="楷体" w:hAnsi="楷体" w:cs="楷体"/>
                <w:sz w:val="24"/>
                <w:szCs w:val="24"/>
              </w:rPr>
            </w:pPr>
            <w:r>
              <w:rPr>
                <w:rFonts w:ascii="楷体" w:eastAsia="楷体" w:hAnsi="楷体" w:cs="楷体" w:hint="eastAsia"/>
                <w:sz w:val="24"/>
                <w:szCs w:val="24"/>
              </w:rPr>
              <w:t>分析和评价</w:t>
            </w:r>
          </w:p>
        </w:tc>
        <w:tc>
          <w:tcPr>
            <w:tcW w:w="960" w:type="dxa"/>
            <w:vAlign w:val="center"/>
          </w:tcPr>
          <w:p w14:paraId="250B051F" w14:textId="77777777" w:rsidR="00EB78E0" w:rsidRDefault="007D1D65">
            <w:pPr>
              <w:rPr>
                <w:rFonts w:ascii="楷体" w:eastAsia="楷体" w:hAnsi="楷体" w:cs="楷体"/>
                <w:sz w:val="24"/>
                <w:szCs w:val="24"/>
              </w:rPr>
            </w:pPr>
            <w:r>
              <w:rPr>
                <w:rFonts w:ascii="楷体" w:eastAsia="楷体" w:hAnsi="楷体" w:cs="楷体" w:hint="eastAsia"/>
                <w:sz w:val="24"/>
                <w:szCs w:val="24"/>
              </w:rPr>
              <w:t>Q</w:t>
            </w:r>
            <w:r>
              <w:rPr>
                <w:rFonts w:ascii="楷体" w:eastAsia="楷体" w:hAnsi="楷体" w:cs="楷体"/>
                <w:sz w:val="24"/>
                <w:szCs w:val="24"/>
              </w:rPr>
              <w:t>:9.1.3</w:t>
            </w:r>
          </w:p>
        </w:tc>
        <w:tc>
          <w:tcPr>
            <w:tcW w:w="10004" w:type="dxa"/>
            <w:vAlign w:val="center"/>
          </w:tcPr>
          <w:p w14:paraId="32D02DA3" w14:textId="77777777" w:rsidR="00EB78E0" w:rsidRDefault="007D1D65">
            <w:pPr>
              <w:rPr>
                <w:rFonts w:ascii="宋体" w:hAnsi="宋体"/>
                <w:b/>
                <w:bCs/>
                <w:sz w:val="36"/>
              </w:rPr>
            </w:pPr>
            <w:r>
              <w:rPr>
                <w:rFonts w:ascii="楷体" w:eastAsia="楷体" w:hAnsi="楷体" w:cs="楷体" w:hint="eastAsia"/>
                <w:sz w:val="24"/>
                <w:szCs w:val="24"/>
              </w:rPr>
              <w:t>提供《检查记录》，定期对公司业务紧张、工作质量、环境卫生、安全制度、消防检查、个人防护等进行检查，目前未发生不符合。</w:t>
            </w:r>
          </w:p>
        </w:tc>
        <w:tc>
          <w:tcPr>
            <w:tcW w:w="1585" w:type="dxa"/>
          </w:tcPr>
          <w:p w14:paraId="7773829B" w14:textId="77777777" w:rsidR="00EB78E0" w:rsidRDefault="007D1D65">
            <w:pPr>
              <w:rPr>
                <w:rFonts w:ascii="楷体" w:eastAsia="楷体" w:hAnsi="楷体" w:cs="楷体"/>
                <w:sz w:val="24"/>
                <w:szCs w:val="24"/>
              </w:rPr>
            </w:pPr>
            <w:r>
              <w:rPr>
                <w:rFonts w:ascii="楷体" w:eastAsia="楷体" w:hAnsi="楷体" w:cs="楷体" w:hint="eastAsia"/>
                <w:sz w:val="24"/>
                <w:szCs w:val="24"/>
              </w:rPr>
              <w:t>符合</w:t>
            </w:r>
          </w:p>
        </w:tc>
      </w:tr>
      <w:tr w:rsidR="00EB78E0" w14:paraId="209802B8" w14:textId="77777777">
        <w:trPr>
          <w:trHeight w:val="430"/>
        </w:trPr>
        <w:tc>
          <w:tcPr>
            <w:tcW w:w="2160" w:type="dxa"/>
            <w:vAlign w:val="center"/>
          </w:tcPr>
          <w:p w14:paraId="6320FEE9" w14:textId="77777777" w:rsidR="00EB78E0" w:rsidRDefault="007D1D65">
            <w:pPr>
              <w:rPr>
                <w:rFonts w:ascii="楷体" w:eastAsia="楷体" w:hAnsi="楷体" w:cs="楷体"/>
                <w:sz w:val="24"/>
                <w:szCs w:val="24"/>
              </w:rPr>
            </w:pPr>
            <w:r>
              <w:rPr>
                <w:rFonts w:ascii="楷体" w:eastAsia="楷体" w:hAnsi="楷体" w:cs="楷体" w:hint="eastAsia"/>
                <w:sz w:val="24"/>
                <w:szCs w:val="24"/>
              </w:rPr>
              <w:t>内审</w:t>
            </w:r>
          </w:p>
        </w:tc>
        <w:tc>
          <w:tcPr>
            <w:tcW w:w="960" w:type="dxa"/>
            <w:vAlign w:val="center"/>
          </w:tcPr>
          <w:p w14:paraId="03E00C10" w14:textId="77777777" w:rsidR="00EB78E0" w:rsidRDefault="007D1D65">
            <w:pPr>
              <w:rPr>
                <w:rFonts w:ascii="楷体" w:eastAsia="楷体" w:hAnsi="楷体" w:cs="楷体"/>
                <w:sz w:val="24"/>
                <w:szCs w:val="24"/>
              </w:rPr>
            </w:pPr>
            <w:r>
              <w:rPr>
                <w:rFonts w:ascii="楷体" w:eastAsia="楷体" w:hAnsi="楷体" w:cs="楷体" w:hint="eastAsia"/>
                <w:spacing w:val="-6"/>
                <w:sz w:val="24"/>
                <w:szCs w:val="24"/>
              </w:rPr>
              <w:t>Q:</w:t>
            </w:r>
            <w:r>
              <w:rPr>
                <w:rFonts w:ascii="楷体" w:eastAsia="楷体" w:hAnsi="楷体" w:cs="楷体" w:hint="eastAsia"/>
                <w:sz w:val="24"/>
                <w:szCs w:val="24"/>
              </w:rPr>
              <w:t>9.2</w:t>
            </w:r>
          </w:p>
        </w:tc>
        <w:tc>
          <w:tcPr>
            <w:tcW w:w="10004" w:type="dxa"/>
            <w:vAlign w:val="center"/>
          </w:tcPr>
          <w:p w14:paraId="453B6601" w14:textId="77777777" w:rsidR="00EB78E0" w:rsidRDefault="007D1D65">
            <w:pPr>
              <w:rPr>
                <w:rFonts w:ascii="楷体" w:eastAsia="楷体" w:hAnsi="楷体" w:cs="楷体"/>
                <w:sz w:val="24"/>
                <w:szCs w:val="24"/>
              </w:rPr>
            </w:pPr>
            <w:r>
              <w:rPr>
                <w:rFonts w:ascii="楷体" w:eastAsia="楷体" w:hAnsi="楷体" w:cs="楷体" w:hint="eastAsia"/>
                <w:sz w:val="24"/>
                <w:szCs w:val="24"/>
              </w:rPr>
              <w:t>公司制定了《内部审核控制程序》，文件规定每年至少进行一次内部审核，间隔时间不超过12个月。规定了审核的策划、实施、形成记录以及报告结果的要求。</w:t>
            </w:r>
          </w:p>
          <w:p w14:paraId="12C503F1" w14:textId="77777777" w:rsidR="00EB78E0" w:rsidRDefault="007D1D65">
            <w:pPr>
              <w:rPr>
                <w:rFonts w:ascii="楷体" w:eastAsia="楷体" w:hAnsi="楷体" w:cs="楷体"/>
                <w:sz w:val="24"/>
                <w:szCs w:val="24"/>
              </w:rPr>
            </w:pPr>
            <w:r>
              <w:rPr>
                <w:rFonts w:ascii="楷体" w:eastAsia="楷体" w:hAnsi="楷体" w:cs="楷体" w:hint="eastAsia"/>
                <w:sz w:val="24"/>
                <w:szCs w:val="24"/>
              </w:rPr>
              <w:t>提供了《内审计划》，审核目的，性质、范围、依据、审核时间、受审部门、日程安排、审核组长和成员等内容。</w:t>
            </w:r>
          </w:p>
          <w:p w14:paraId="2B34E448" w14:textId="3DA4F147" w:rsidR="00EB78E0" w:rsidRDefault="007D1D65">
            <w:pPr>
              <w:rPr>
                <w:rFonts w:ascii="楷体" w:eastAsia="楷体" w:hAnsi="楷体" w:cs="楷体"/>
                <w:sz w:val="24"/>
                <w:szCs w:val="24"/>
              </w:rPr>
            </w:pPr>
            <w:r>
              <w:rPr>
                <w:rFonts w:ascii="楷体" w:eastAsia="楷体" w:hAnsi="楷体" w:cs="楷体" w:hint="eastAsia"/>
                <w:sz w:val="24"/>
                <w:szCs w:val="24"/>
              </w:rPr>
              <w:t>内审时间：202</w:t>
            </w:r>
            <w:r>
              <w:rPr>
                <w:rFonts w:ascii="楷体" w:eastAsia="楷体" w:hAnsi="楷体" w:cs="楷体"/>
                <w:sz w:val="24"/>
                <w:szCs w:val="24"/>
              </w:rPr>
              <w:t>2</w:t>
            </w:r>
            <w:r>
              <w:rPr>
                <w:rFonts w:ascii="楷体" w:eastAsia="楷体" w:hAnsi="楷体" w:cs="楷体" w:hint="eastAsia"/>
                <w:sz w:val="24"/>
                <w:szCs w:val="24"/>
              </w:rPr>
              <w:t>年2月</w:t>
            </w:r>
            <w:r w:rsidR="00AF3BB5">
              <w:rPr>
                <w:rFonts w:ascii="楷体" w:eastAsia="楷体" w:hAnsi="楷体" w:cs="楷体"/>
                <w:sz w:val="24"/>
                <w:szCs w:val="24"/>
              </w:rPr>
              <w:t>23</w:t>
            </w:r>
            <w:r>
              <w:rPr>
                <w:rFonts w:ascii="楷体" w:eastAsia="楷体" w:hAnsi="楷体" w:cs="楷体" w:hint="eastAsia"/>
                <w:sz w:val="24"/>
                <w:szCs w:val="24"/>
              </w:rPr>
              <w:t>日-</w:t>
            </w:r>
            <w:r w:rsidR="00AF3BB5">
              <w:rPr>
                <w:rFonts w:ascii="楷体" w:eastAsia="楷体" w:hAnsi="楷体" w:cs="楷体"/>
                <w:sz w:val="24"/>
                <w:szCs w:val="24"/>
              </w:rPr>
              <w:t>24</w:t>
            </w:r>
            <w:r>
              <w:rPr>
                <w:rFonts w:ascii="楷体" w:eastAsia="楷体" w:hAnsi="楷体" w:cs="楷体" w:hint="eastAsia"/>
                <w:sz w:val="24"/>
                <w:szCs w:val="24"/>
              </w:rPr>
              <w:t>日。</w:t>
            </w:r>
          </w:p>
          <w:p w14:paraId="27266CAF" w14:textId="77777777" w:rsidR="00EB78E0" w:rsidRDefault="007D1D65">
            <w:pPr>
              <w:rPr>
                <w:rFonts w:ascii="楷体" w:eastAsia="楷体" w:hAnsi="楷体" w:cs="楷体"/>
                <w:sz w:val="24"/>
                <w:szCs w:val="24"/>
              </w:rPr>
            </w:pPr>
            <w:r>
              <w:rPr>
                <w:rFonts w:ascii="楷体" w:eastAsia="楷体" w:hAnsi="楷体" w:cs="楷体" w:hint="eastAsia"/>
                <w:sz w:val="24"/>
                <w:szCs w:val="24"/>
              </w:rPr>
              <w:t>依据GB/T19001-2016标准，质量手册和体系其他文件。计划由总经理批准后实施。</w:t>
            </w:r>
          </w:p>
          <w:p w14:paraId="082436D7" w14:textId="77777777" w:rsidR="00EB78E0" w:rsidRDefault="007D1D65">
            <w:pPr>
              <w:rPr>
                <w:rFonts w:ascii="楷体" w:eastAsia="楷体" w:hAnsi="楷体" w:cs="楷体"/>
                <w:sz w:val="24"/>
                <w:szCs w:val="24"/>
              </w:rPr>
            </w:pPr>
            <w:r>
              <w:rPr>
                <w:rFonts w:ascii="楷体" w:eastAsia="楷体" w:hAnsi="楷体" w:cs="楷体" w:hint="eastAsia"/>
                <w:sz w:val="24"/>
                <w:szCs w:val="24"/>
              </w:rPr>
              <w:t xml:space="preserve">公司按计划实施了内审。提供了内审员任命书，写明了内审员任职要求及审核要求。内审员的安排考虑了审核过程的客观性和公正性，没有发现自己审核本部门的情况。  </w:t>
            </w:r>
          </w:p>
          <w:p w14:paraId="70589199" w14:textId="25AF6E24" w:rsidR="00EB78E0" w:rsidRDefault="007D1D65">
            <w:pPr>
              <w:rPr>
                <w:rFonts w:ascii="楷体" w:eastAsia="楷体" w:hAnsi="楷体" w:cs="楷体"/>
                <w:sz w:val="24"/>
                <w:szCs w:val="24"/>
              </w:rPr>
            </w:pPr>
            <w:r>
              <w:rPr>
                <w:rFonts w:ascii="楷体" w:eastAsia="楷体" w:hAnsi="楷体" w:cs="楷体" w:hint="eastAsia"/>
                <w:sz w:val="24"/>
                <w:szCs w:val="24"/>
              </w:rPr>
              <w:t>提供了内部审核检查表。</w:t>
            </w:r>
            <w:proofErr w:type="gramStart"/>
            <w:r>
              <w:rPr>
                <w:rFonts w:ascii="楷体" w:eastAsia="楷体" w:hAnsi="楷体" w:cs="楷体" w:hint="eastAsia"/>
                <w:sz w:val="24"/>
                <w:szCs w:val="24"/>
              </w:rPr>
              <w:t>内审不符合</w:t>
            </w:r>
            <w:proofErr w:type="gramEnd"/>
            <w:r>
              <w:rPr>
                <w:rFonts w:ascii="楷体" w:eastAsia="楷体" w:hAnsi="楷体" w:cs="楷体"/>
                <w:sz w:val="24"/>
                <w:szCs w:val="24"/>
              </w:rPr>
              <w:t>1</w:t>
            </w:r>
            <w:r>
              <w:rPr>
                <w:rFonts w:ascii="楷体" w:eastAsia="楷体" w:hAnsi="楷体" w:cs="楷体" w:hint="eastAsia"/>
                <w:sz w:val="24"/>
                <w:szCs w:val="24"/>
              </w:rPr>
              <w:t>项，分布在</w:t>
            </w:r>
            <w:r w:rsidR="00AF3BB5">
              <w:rPr>
                <w:rFonts w:ascii="楷体" w:eastAsia="楷体" w:hAnsi="楷体" w:cs="楷体"/>
                <w:sz w:val="24"/>
                <w:szCs w:val="24"/>
              </w:rPr>
              <w:t>8.4.3</w:t>
            </w:r>
            <w:r>
              <w:rPr>
                <w:rFonts w:ascii="楷体" w:eastAsia="楷体" w:hAnsi="楷体" w:cs="楷体" w:hint="eastAsia"/>
                <w:sz w:val="24"/>
                <w:szCs w:val="24"/>
              </w:rPr>
              <w:t>，已整改并且验收合格。</w:t>
            </w:r>
          </w:p>
          <w:p w14:paraId="10D67CF7" w14:textId="77777777" w:rsidR="00EB78E0" w:rsidRDefault="007D1D65">
            <w:pPr>
              <w:rPr>
                <w:rFonts w:ascii="楷体" w:eastAsia="楷体" w:hAnsi="楷体" w:cs="楷体"/>
                <w:sz w:val="24"/>
                <w:szCs w:val="24"/>
              </w:rPr>
            </w:pPr>
            <w:r>
              <w:rPr>
                <w:rFonts w:ascii="楷体" w:eastAsia="楷体" w:hAnsi="楷体" w:cs="楷体" w:hint="eastAsia"/>
                <w:sz w:val="24"/>
                <w:szCs w:val="24"/>
              </w:rPr>
              <w:t>内</w:t>
            </w:r>
            <w:proofErr w:type="gramStart"/>
            <w:r>
              <w:rPr>
                <w:rFonts w:ascii="楷体" w:eastAsia="楷体" w:hAnsi="楷体" w:cs="楷体" w:hint="eastAsia"/>
                <w:sz w:val="24"/>
                <w:szCs w:val="24"/>
              </w:rPr>
              <w:t>审报告</w:t>
            </w:r>
            <w:proofErr w:type="gramEnd"/>
            <w:r>
              <w:rPr>
                <w:rFonts w:ascii="楷体" w:eastAsia="楷体" w:hAnsi="楷体" w:cs="楷体" w:hint="eastAsia"/>
                <w:sz w:val="24"/>
                <w:szCs w:val="24"/>
              </w:rPr>
              <w:t>结论：本次审核发现</w:t>
            </w:r>
            <w:r>
              <w:rPr>
                <w:rFonts w:ascii="楷体" w:eastAsia="楷体" w:hAnsi="楷体" w:cs="楷体"/>
                <w:sz w:val="24"/>
                <w:szCs w:val="24"/>
              </w:rPr>
              <w:t>1</w:t>
            </w:r>
            <w:r>
              <w:rPr>
                <w:rFonts w:ascii="楷体" w:eastAsia="楷体" w:hAnsi="楷体" w:cs="楷体" w:hint="eastAsia"/>
                <w:sz w:val="24"/>
                <w:szCs w:val="24"/>
              </w:rPr>
              <w:t xml:space="preserve">项一般不符合项，未发现严重不符合项，公司的质量管理体系和实际运行方面都按标准要求实施和保持，基本符合公司实际情况且 得到了持续改进。                                                                       </w:t>
            </w:r>
          </w:p>
          <w:p w14:paraId="0F84D63E" w14:textId="0C8A789B" w:rsidR="00EB78E0" w:rsidRDefault="007D1D65">
            <w:pPr>
              <w:rPr>
                <w:rFonts w:ascii="楷体" w:eastAsia="楷体" w:hAnsi="楷体" w:cs="楷体"/>
                <w:sz w:val="24"/>
                <w:szCs w:val="24"/>
              </w:rPr>
            </w:pPr>
            <w:r>
              <w:rPr>
                <w:rFonts w:ascii="楷体" w:eastAsia="楷体" w:hAnsi="楷体" w:cs="楷体" w:hint="eastAsia"/>
                <w:sz w:val="24"/>
                <w:szCs w:val="24"/>
              </w:rPr>
              <w:t xml:space="preserve">   内审结论：通过审查发现,公司的质量管理体系和实际运行方面都按GB/T19001-2016 标准的要求实施和保持，质量管理体系已进入正常运行状态,公司的管理体系运行是充分、适宜的 。</w:t>
            </w:r>
            <w:r>
              <w:rPr>
                <w:rFonts w:ascii="楷体" w:eastAsia="楷体" w:hAnsi="楷体" w:cs="楷体" w:hint="eastAsia"/>
                <w:sz w:val="24"/>
                <w:szCs w:val="24"/>
              </w:rPr>
              <w:lastRenderedPageBreak/>
              <w:t>提供了内审签到表</w:t>
            </w:r>
            <w:r w:rsidR="00AF3BB5">
              <w:rPr>
                <w:noProof/>
              </w:rPr>
              <w:drawing>
                <wp:inline distT="0" distB="0" distL="0" distR="0" wp14:anchorId="114B4760" wp14:editId="67B361D2">
                  <wp:extent cx="1440000" cy="2560063"/>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0" cy="2560063"/>
                          </a:xfrm>
                          <a:prstGeom prst="rect">
                            <a:avLst/>
                          </a:prstGeom>
                          <a:noFill/>
                          <a:ln>
                            <a:noFill/>
                          </a:ln>
                        </pic:spPr>
                      </pic:pic>
                    </a:graphicData>
                  </a:graphic>
                </wp:inline>
              </w:drawing>
            </w:r>
            <w:r w:rsidR="00AF3BB5">
              <w:rPr>
                <w:noProof/>
              </w:rPr>
              <w:drawing>
                <wp:inline distT="0" distB="0" distL="0" distR="0" wp14:anchorId="0FFDDC55" wp14:editId="48589053">
                  <wp:extent cx="1440000" cy="255955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2559559"/>
                          </a:xfrm>
                          <a:prstGeom prst="rect">
                            <a:avLst/>
                          </a:prstGeom>
                          <a:noFill/>
                          <a:ln>
                            <a:noFill/>
                          </a:ln>
                        </pic:spPr>
                      </pic:pic>
                    </a:graphicData>
                  </a:graphic>
                </wp:inline>
              </w:drawing>
            </w:r>
          </w:p>
        </w:tc>
        <w:tc>
          <w:tcPr>
            <w:tcW w:w="1585" w:type="dxa"/>
          </w:tcPr>
          <w:p w14:paraId="761BB913" w14:textId="77777777" w:rsidR="00EB78E0" w:rsidRDefault="007D1D65">
            <w:pPr>
              <w:rPr>
                <w:rFonts w:ascii="楷体" w:eastAsia="楷体" w:hAnsi="楷体" w:cs="楷体"/>
                <w:sz w:val="24"/>
                <w:szCs w:val="24"/>
              </w:rPr>
            </w:pPr>
            <w:r>
              <w:rPr>
                <w:rFonts w:ascii="楷体" w:eastAsia="楷体" w:hAnsi="楷体" w:cs="楷体" w:hint="eastAsia"/>
                <w:sz w:val="24"/>
                <w:szCs w:val="24"/>
              </w:rPr>
              <w:lastRenderedPageBreak/>
              <w:t>符合</w:t>
            </w:r>
          </w:p>
        </w:tc>
      </w:tr>
      <w:tr w:rsidR="00EB78E0" w14:paraId="34AE17DF" w14:textId="77777777">
        <w:trPr>
          <w:trHeight w:val="430"/>
        </w:trPr>
        <w:tc>
          <w:tcPr>
            <w:tcW w:w="2160" w:type="dxa"/>
          </w:tcPr>
          <w:p w14:paraId="02AD0738" w14:textId="77777777" w:rsidR="00EB78E0" w:rsidRDefault="007D1D65">
            <w:pPr>
              <w:spacing w:line="360" w:lineRule="auto"/>
              <w:rPr>
                <w:rFonts w:ascii="楷体" w:eastAsia="楷体" w:hAnsi="楷体" w:cs="楷体"/>
                <w:spacing w:val="-6"/>
                <w:sz w:val="24"/>
                <w:szCs w:val="24"/>
              </w:rPr>
            </w:pPr>
            <w:r>
              <w:rPr>
                <w:rFonts w:ascii="楷体" w:eastAsia="楷体" w:hAnsi="楷体" w:cs="楷体" w:hint="eastAsia"/>
                <w:spacing w:val="-6"/>
                <w:sz w:val="24"/>
                <w:szCs w:val="24"/>
              </w:rPr>
              <w:t>不合格和纠正措施</w:t>
            </w:r>
          </w:p>
        </w:tc>
        <w:tc>
          <w:tcPr>
            <w:tcW w:w="960" w:type="dxa"/>
          </w:tcPr>
          <w:p w14:paraId="42FA8F90" w14:textId="77777777" w:rsidR="00EB78E0" w:rsidRDefault="007D1D65">
            <w:pPr>
              <w:spacing w:line="360" w:lineRule="auto"/>
              <w:jc w:val="center"/>
              <w:rPr>
                <w:rFonts w:ascii="楷体" w:eastAsia="楷体" w:hAnsi="楷体" w:cs="楷体"/>
                <w:spacing w:val="-6"/>
                <w:sz w:val="24"/>
                <w:szCs w:val="24"/>
              </w:rPr>
            </w:pPr>
            <w:r>
              <w:rPr>
                <w:rFonts w:ascii="楷体" w:eastAsia="楷体" w:hAnsi="楷体" w:cs="楷体" w:hint="eastAsia"/>
                <w:spacing w:val="-6"/>
                <w:sz w:val="24"/>
                <w:szCs w:val="24"/>
              </w:rPr>
              <w:t>Q:10.2</w:t>
            </w:r>
          </w:p>
        </w:tc>
        <w:tc>
          <w:tcPr>
            <w:tcW w:w="10004" w:type="dxa"/>
          </w:tcPr>
          <w:p w14:paraId="21626534"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公司建立“不合格控制程序”、有效文件，无变化。对纠正预防措施识别、评审、验证等进行了策划。</w:t>
            </w:r>
          </w:p>
          <w:p w14:paraId="56D136DC"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对日常检查和内审、管理评审中提出的不合格项进行了原因分析，并策划纠正措施并实施，对所采取的纠正措施进行验证。</w:t>
            </w:r>
          </w:p>
          <w:p w14:paraId="33326DE4"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体系运行以来公司按照体系的要求，通过运行控制、加强培训，以及开展管理评审活动等方式采取预防措施，防止不符合/不合格的发生，不符合得到了有效控制。</w:t>
            </w:r>
          </w:p>
          <w:p w14:paraId="30AE80BF" w14:textId="527C292E"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综合部</w:t>
            </w:r>
            <w:r>
              <w:rPr>
                <w:rFonts w:ascii="楷体" w:eastAsia="楷体" w:hAnsi="楷体" w:cs="楷体"/>
                <w:sz w:val="24"/>
                <w:szCs w:val="24"/>
              </w:rPr>
              <w:t>负责纠正措施的归口管理。对内审和日常检查发现的不合格项，责任部门根据不合格事实描述进行原因分析， 制定纠正措施计划并组织实施，在本次审核过程中均未发现类似问题。 通过分析和评价、内部审核和管理评审的结果。确定和选择改进机会，并采取必要措</w:t>
            </w:r>
            <w:r>
              <w:rPr>
                <w:rFonts w:ascii="楷体" w:eastAsia="楷体" w:hAnsi="楷体" w:cs="楷体"/>
                <w:sz w:val="24"/>
                <w:szCs w:val="24"/>
              </w:rPr>
              <w:lastRenderedPageBreak/>
              <w:t>施，以满足服务对象要求、增强服务对象及相关方满意、实现管理体系的预期结果。 改进的方法包括：纠正、纠正措施、持续改进、突破性变更、革新和重组。 持续改进是公司的永恒目标。公司通过质量方针、质量目标、审核结果、数据分析、纠正措施和预防措施以及管理评审，实现管理体系有效性的不断改进，以达到增强</w:t>
            </w:r>
            <w:r>
              <w:rPr>
                <w:rFonts w:ascii="楷体" w:eastAsia="楷体" w:hAnsi="楷体" w:cs="楷体" w:hint="eastAsia"/>
                <w:sz w:val="24"/>
                <w:szCs w:val="24"/>
              </w:rPr>
              <w:t>开工</w:t>
            </w:r>
            <w:r>
              <w:rPr>
                <w:rFonts w:ascii="楷体" w:eastAsia="楷体" w:hAnsi="楷体" w:cs="楷体"/>
                <w:sz w:val="24"/>
                <w:szCs w:val="24"/>
              </w:rPr>
              <w:t>满意，促进管理体系正常运行并持续改进。 抽查： 综合部提供了内审不合格的整改记录和管理评审的整改计划等，符合要求； 抽查：2022年</w:t>
            </w:r>
            <w:r w:rsidR="00AF3BB5">
              <w:rPr>
                <w:rFonts w:ascii="楷体" w:eastAsia="楷体" w:hAnsi="楷体" w:cs="楷体"/>
                <w:sz w:val="24"/>
                <w:szCs w:val="24"/>
              </w:rPr>
              <w:t>3</w:t>
            </w:r>
            <w:r>
              <w:rPr>
                <w:rFonts w:ascii="楷体" w:eastAsia="楷体" w:hAnsi="楷体" w:cs="楷体"/>
                <w:sz w:val="24"/>
                <w:szCs w:val="24"/>
              </w:rPr>
              <w:t>月份公司综合检查情况报告，检查内容主要包括</w:t>
            </w:r>
            <w:r>
              <w:rPr>
                <w:rFonts w:ascii="楷体" w:eastAsia="楷体" w:hAnsi="楷体" w:cs="楷体" w:hint="eastAsia"/>
                <w:sz w:val="24"/>
                <w:szCs w:val="24"/>
              </w:rPr>
              <w:t>业务进展</w:t>
            </w:r>
            <w:r>
              <w:rPr>
                <w:rFonts w:ascii="楷体" w:eastAsia="楷体" w:hAnsi="楷体" w:cs="楷体"/>
                <w:sz w:val="24"/>
                <w:szCs w:val="24"/>
              </w:rPr>
              <w:t>情况、质量工作、</w:t>
            </w:r>
            <w:r>
              <w:rPr>
                <w:rFonts w:ascii="楷体" w:eastAsia="楷体" w:hAnsi="楷体" w:cs="楷体" w:hint="eastAsia"/>
                <w:sz w:val="24"/>
                <w:szCs w:val="24"/>
              </w:rPr>
              <w:t>技术</w:t>
            </w:r>
            <w:r>
              <w:rPr>
                <w:rFonts w:ascii="楷体" w:eastAsia="楷体" w:hAnsi="楷体" w:cs="楷体"/>
                <w:sz w:val="24"/>
                <w:szCs w:val="24"/>
              </w:rPr>
              <w:t xml:space="preserve">工作等方面， 采用打分制的方式给出检查结果，列示出了具体的问题，分析了原因，提出整改要求。根据检查结果，按制度落实绩效考核。 </w:t>
            </w:r>
          </w:p>
          <w:p w14:paraId="318DECB7" w14:textId="77777777" w:rsidR="00EB78E0" w:rsidRDefault="007D1D65">
            <w:pPr>
              <w:pStyle w:val="a5"/>
              <w:spacing w:after="0" w:line="360" w:lineRule="auto"/>
              <w:ind w:firstLine="480"/>
              <w:jc w:val="left"/>
              <w:rPr>
                <w:rFonts w:ascii="楷体" w:eastAsia="楷体" w:hAnsi="楷体" w:cs="楷体"/>
                <w:sz w:val="24"/>
                <w:szCs w:val="24"/>
              </w:rPr>
            </w:pPr>
            <w:r>
              <w:rPr>
                <w:rFonts w:ascii="楷体" w:eastAsia="楷体" w:hAnsi="楷体" w:cs="楷体" w:hint="eastAsia"/>
                <w:sz w:val="24"/>
                <w:szCs w:val="24"/>
              </w:rPr>
              <w:t>公司成立以来没有发生重大质量事故和投诉处罚。</w:t>
            </w:r>
          </w:p>
          <w:p w14:paraId="2CBEED57" w14:textId="77777777" w:rsidR="00EB78E0" w:rsidRDefault="007D1D65">
            <w:pPr>
              <w:pStyle w:val="a5"/>
              <w:spacing w:after="0" w:line="360" w:lineRule="auto"/>
              <w:ind w:firstLine="480"/>
              <w:rPr>
                <w:rFonts w:ascii="楷体" w:eastAsia="楷体" w:hAnsi="楷体" w:cs="楷体"/>
                <w:sz w:val="24"/>
                <w:szCs w:val="24"/>
              </w:rPr>
            </w:pPr>
            <w:r>
              <w:rPr>
                <w:rFonts w:ascii="楷体" w:eastAsia="楷体" w:hAnsi="楷体" w:cs="楷体" w:hint="eastAsia"/>
                <w:sz w:val="24"/>
                <w:szCs w:val="24"/>
              </w:rPr>
              <w:t>基本符合标准规定要求。</w:t>
            </w:r>
          </w:p>
        </w:tc>
        <w:tc>
          <w:tcPr>
            <w:tcW w:w="1585" w:type="dxa"/>
          </w:tcPr>
          <w:p w14:paraId="33A3F9AC" w14:textId="77777777" w:rsidR="00EB78E0" w:rsidRDefault="007D1D65">
            <w:pPr>
              <w:rPr>
                <w:rFonts w:ascii="楷体" w:eastAsia="楷体" w:hAnsi="楷体" w:cs="楷体"/>
                <w:sz w:val="24"/>
                <w:szCs w:val="24"/>
              </w:rPr>
            </w:pPr>
            <w:r>
              <w:rPr>
                <w:rFonts w:ascii="楷体" w:eastAsia="楷体" w:hAnsi="楷体" w:cs="楷体" w:hint="eastAsia"/>
                <w:sz w:val="24"/>
                <w:szCs w:val="24"/>
              </w:rPr>
              <w:lastRenderedPageBreak/>
              <w:t>符合</w:t>
            </w:r>
          </w:p>
        </w:tc>
      </w:tr>
    </w:tbl>
    <w:p w14:paraId="15D69E6E" w14:textId="77777777" w:rsidR="00EB78E0" w:rsidRDefault="00EB78E0">
      <w:pPr>
        <w:rPr>
          <w:rFonts w:ascii="楷体" w:eastAsia="楷体" w:hAnsi="楷体" w:cs="楷体"/>
          <w:sz w:val="24"/>
          <w:szCs w:val="24"/>
        </w:rPr>
      </w:pPr>
    </w:p>
    <w:sectPr w:rsidR="00EB78E0">
      <w:headerReference w:type="default" r:id="rId17"/>
      <w:footerReference w:type="default" r:id="rId18"/>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EFE6" w14:textId="77777777" w:rsidR="002539C4" w:rsidRDefault="002539C4">
      <w:r>
        <w:separator/>
      </w:r>
    </w:p>
  </w:endnote>
  <w:endnote w:type="continuationSeparator" w:id="0">
    <w:p w14:paraId="42BC9D84" w14:textId="77777777" w:rsidR="002539C4" w:rsidRDefault="0025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7C08E94D" w14:textId="77777777" w:rsidR="00EB78E0" w:rsidRDefault="007D1D65">
            <w:pPr>
              <w:pStyle w:val="a8"/>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7CEB2701" w14:textId="77777777" w:rsidR="00EB78E0" w:rsidRDefault="00EB78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86EC" w14:textId="77777777" w:rsidR="002539C4" w:rsidRDefault="002539C4">
      <w:r>
        <w:separator/>
      </w:r>
    </w:p>
  </w:footnote>
  <w:footnote w:type="continuationSeparator" w:id="0">
    <w:p w14:paraId="54DBDF99" w14:textId="77777777" w:rsidR="002539C4" w:rsidRDefault="00253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0F02" w14:textId="77777777" w:rsidR="00EB78E0" w:rsidRDefault="007D1D65">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76C8DD07" wp14:editId="12D44484">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2539C4">
      <w:pict w14:anchorId="74552FE0">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59264;mso-position-horizontal-relative:text;mso-position-vertical-relative:text;mso-width-relative:page;mso-height-relative:page" stroked="f">
          <v:textbox>
            <w:txbxContent>
              <w:p w14:paraId="031A9FDC" w14:textId="77777777" w:rsidR="00EB78E0" w:rsidRDefault="007D1D65">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B04833D" w14:textId="77777777" w:rsidR="00EB78E0" w:rsidRDefault="007D1D65">
    <w:pPr>
      <w:pStyle w:val="aa"/>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E6433"/>
    <w:multiLevelType w:val="singleLevel"/>
    <w:tmpl w:val="7CFE6433"/>
    <w:lvl w:ilvl="0">
      <w:start w:val="1"/>
      <w:numFmt w:val="bullet"/>
      <w:lvlText w:val=""/>
      <w:lvlJc w:val="left"/>
      <w:pPr>
        <w:tabs>
          <w:tab w:val="left" w:pos="737"/>
        </w:tabs>
        <w:ind w:left="737" w:hanging="397"/>
      </w:pPr>
      <w:rPr>
        <w:rFonts w:ascii="Wingdings" w:hAnsi="Wingdings" w:hint="default"/>
      </w:rPr>
    </w:lvl>
  </w:abstractNum>
  <w:num w:numId="1" w16cid:durableId="20456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7DD5"/>
    <w:rsid w:val="0000434F"/>
    <w:rsid w:val="000050FA"/>
    <w:rsid w:val="00006F30"/>
    <w:rsid w:val="00023CD7"/>
    <w:rsid w:val="00032629"/>
    <w:rsid w:val="000338F9"/>
    <w:rsid w:val="0004368F"/>
    <w:rsid w:val="00062EAB"/>
    <w:rsid w:val="00073995"/>
    <w:rsid w:val="00080365"/>
    <w:rsid w:val="00096F8C"/>
    <w:rsid w:val="000A1D7D"/>
    <w:rsid w:val="000A2608"/>
    <w:rsid w:val="000A527E"/>
    <w:rsid w:val="000B3AE6"/>
    <w:rsid w:val="000B5D78"/>
    <w:rsid w:val="000C0FAA"/>
    <w:rsid w:val="000C15DF"/>
    <w:rsid w:val="000C234A"/>
    <w:rsid w:val="000C49A6"/>
    <w:rsid w:val="000D4BD9"/>
    <w:rsid w:val="000D7B6C"/>
    <w:rsid w:val="000E01C3"/>
    <w:rsid w:val="001311BB"/>
    <w:rsid w:val="0015337E"/>
    <w:rsid w:val="00161E18"/>
    <w:rsid w:val="00165A85"/>
    <w:rsid w:val="0017733F"/>
    <w:rsid w:val="00183F51"/>
    <w:rsid w:val="00185323"/>
    <w:rsid w:val="001938B4"/>
    <w:rsid w:val="001B623F"/>
    <w:rsid w:val="001D6A42"/>
    <w:rsid w:val="001E6B31"/>
    <w:rsid w:val="001F56CE"/>
    <w:rsid w:val="002115DF"/>
    <w:rsid w:val="002157F0"/>
    <w:rsid w:val="00231197"/>
    <w:rsid w:val="002347E6"/>
    <w:rsid w:val="002357E2"/>
    <w:rsid w:val="002461A3"/>
    <w:rsid w:val="00247AE1"/>
    <w:rsid w:val="002539C4"/>
    <w:rsid w:val="002639B4"/>
    <w:rsid w:val="00296222"/>
    <w:rsid w:val="002B2424"/>
    <w:rsid w:val="002B25DF"/>
    <w:rsid w:val="002C2E48"/>
    <w:rsid w:val="002F4F37"/>
    <w:rsid w:val="00327446"/>
    <w:rsid w:val="003351F9"/>
    <w:rsid w:val="003355C9"/>
    <w:rsid w:val="00335DE8"/>
    <w:rsid w:val="003413B0"/>
    <w:rsid w:val="003535EF"/>
    <w:rsid w:val="00370DC6"/>
    <w:rsid w:val="00371106"/>
    <w:rsid w:val="0038012A"/>
    <w:rsid w:val="003809E2"/>
    <w:rsid w:val="003920E6"/>
    <w:rsid w:val="003B22E2"/>
    <w:rsid w:val="003C1BEE"/>
    <w:rsid w:val="003C36F6"/>
    <w:rsid w:val="003C4FAE"/>
    <w:rsid w:val="003C5B06"/>
    <w:rsid w:val="003C7420"/>
    <w:rsid w:val="003D241B"/>
    <w:rsid w:val="003D5A1D"/>
    <w:rsid w:val="003D676C"/>
    <w:rsid w:val="003E4758"/>
    <w:rsid w:val="003F25FC"/>
    <w:rsid w:val="00410C74"/>
    <w:rsid w:val="00411DAF"/>
    <w:rsid w:val="004125F8"/>
    <w:rsid w:val="004168BC"/>
    <w:rsid w:val="00424275"/>
    <w:rsid w:val="004274AF"/>
    <w:rsid w:val="004343E5"/>
    <w:rsid w:val="00437AA4"/>
    <w:rsid w:val="004713FF"/>
    <w:rsid w:val="00473DED"/>
    <w:rsid w:val="004767E0"/>
    <w:rsid w:val="00476DB3"/>
    <w:rsid w:val="00485751"/>
    <w:rsid w:val="0048637F"/>
    <w:rsid w:val="00497183"/>
    <w:rsid w:val="004A4462"/>
    <w:rsid w:val="004A693F"/>
    <w:rsid w:val="004A6DC8"/>
    <w:rsid w:val="004B006F"/>
    <w:rsid w:val="004B3AE5"/>
    <w:rsid w:val="004B79B3"/>
    <w:rsid w:val="004D5C04"/>
    <w:rsid w:val="004E0DD9"/>
    <w:rsid w:val="004E159C"/>
    <w:rsid w:val="004E31BE"/>
    <w:rsid w:val="004E3FB0"/>
    <w:rsid w:val="004E6CBF"/>
    <w:rsid w:val="004E6F27"/>
    <w:rsid w:val="004F1721"/>
    <w:rsid w:val="004F3E2F"/>
    <w:rsid w:val="004F44CC"/>
    <w:rsid w:val="004F4800"/>
    <w:rsid w:val="004F56BE"/>
    <w:rsid w:val="005014F5"/>
    <w:rsid w:val="00503F3E"/>
    <w:rsid w:val="0051492E"/>
    <w:rsid w:val="00520A3A"/>
    <w:rsid w:val="00523DD1"/>
    <w:rsid w:val="00524D7E"/>
    <w:rsid w:val="00532437"/>
    <w:rsid w:val="00534FD6"/>
    <w:rsid w:val="00563B51"/>
    <w:rsid w:val="00566A85"/>
    <w:rsid w:val="0057417E"/>
    <w:rsid w:val="00576167"/>
    <w:rsid w:val="00596CCD"/>
    <w:rsid w:val="005D496A"/>
    <w:rsid w:val="005D592B"/>
    <w:rsid w:val="005F0E0D"/>
    <w:rsid w:val="00623A30"/>
    <w:rsid w:val="00630879"/>
    <w:rsid w:val="006366D2"/>
    <w:rsid w:val="006370A5"/>
    <w:rsid w:val="006617BE"/>
    <w:rsid w:val="00665B87"/>
    <w:rsid w:val="00667460"/>
    <w:rsid w:val="006725D8"/>
    <w:rsid w:val="006827CC"/>
    <w:rsid w:val="006868B1"/>
    <w:rsid w:val="00694770"/>
    <w:rsid w:val="006A442A"/>
    <w:rsid w:val="006B4186"/>
    <w:rsid w:val="006B4761"/>
    <w:rsid w:val="006C7D59"/>
    <w:rsid w:val="006D3103"/>
    <w:rsid w:val="006E6583"/>
    <w:rsid w:val="006E7CAD"/>
    <w:rsid w:val="006F4356"/>
    <w:rsid w:val="007021D0"/>
    <w:rsid w:val="0070422E"/>
    <w:rsid w:val="00717008"/>
    <w:rsid w:val="00721F2D"/>
    <w:rsid w:val="00725FFA"/>
    <w:rsid w:val="00730878"/>
    <w:rsid w:val="007343FC"/>
    <w:rsid w:val="00740702"/>
    <w:rsid w:val="00747648"/>
    <w:rsid w:val="00750C83"/>
    <w:rsid w:val="0077259C"/>
    <w:rsid w:val="00776EEB"/>
    <w:rsid w:val="00791382"/>
    <w:rsid w:val="007951A5"/>
    <w:rsid w:val="007A43DF"/>
    <w:rsid w:val="007A5AB4"/>
    <w:rsid w:val="007C0591"/>
    <w:rsid w:val="007C1671"/>
    <w:rsid w:val="007D1D65"/>
    <w:rsid w:val="007D2983"/>
    <w:rsid w:val="007D4EAA"/>
    <w:rsid w:val="007E4FBA"/>
    <w:rsid w:val="007E6D7B"/>
    <w:rsid w:val="007F5DDC"/>
    <w:rsid w:val="00803ECE"/>
    <w:rsid w:val="00826332"/>
    <w:rsid w:val="0082740A"/>
    <w:rsid w:val="00831E5A"/>
    <w:rsid w:val="00836D66"/>
    <w:rsid w:val="00847D7E"/>
    <w:rsid w:val="0085557A"/>
    <w:rsid w:val="00857A61"/>
    <w:rsid w:val="00857D71"/>
    <w:rsid w:val="00862951"/>
    <w:rsid w:val="0086323D"/>
    <w:rsid w:val="00864FA2"/>
    <w:rsid w:val="008774FD"/>
    <w:rsid w:val="00895129"/>
    <w:rsid w:val="008A60C5"/>
    <w:rsid w:val="008B5E17"/>
    <w:rsid w:val="008B7110"/>
    <w:rsid w:val="008C712F"/>
    <w:rsid w:val="008E33F5"/>
    <w:rsid w:val="008E4023"/>
    <w:rsid w:val="008F3BB2"/>
    <w:rsid w:val="00901424"/>
    <w:rsid w:val="0090545B"/>
    <w:rsid w:val="00920A07"/>
    <w:rsid w:val="009268F9"/>
    <w:rsid w:val="00933FF8"/>
    <w:rsid w:val="009534B8"/>
    <w:rsid w:val="009614EE"/>
    <w:rsid w:val="00966E85"/>
    <w:rsid w:val="00974792"/>
    <w:rsid w:val="00980BBE"/>
    <w:rsid w:val="00996C3E"/>
    <w:rsid w:val="00996FF2"/>
    <w:rsid w:val="009971CE"/>
    <w:rsid w:val="00997613"/>
    <w:rsid w:val="009A01A5"/>
    <w:rsid w:val="009A1CAE"/>
    <w:rsid w:val="009A609F"/>
    <w:rsid w:val="009A7595"/>
    <w:rsid w:val="009B0978"/>
    <w:rsid w:val="009B5ADC"/>
    <w:rsid w:val="009C0735"/>
    <w:rsid w:val="009C5BC3"/>
    <w:rsid w:val="009C7DD5"/>
    <w:rsid w:val="009D2CFF"/>
    <w:rsid w:val="009E398B"/>
    <w:rsid w:val="009E4E44"/>
    <w:rsid w:val="009E572F"/>
    <w:rsid w:val="009E5B30"/>
    <w:rsid w:val="00A022B9"/>
    <w:rsid w:val="00A34A42"/>
    <w:rsid w:val="00A4526A"/>
    <w:rsid w:val="00A52C01"/>
    <w:rsid w:val="00A5489E"/>
    <w:rsid w:val="00A64A97"/>
    <w:rsid w:val="00A67AC7"/>
    <w:rsid w:val="00A81A0E"/>
    <w:rsid w:val="00AA009C"/>
    <w:rsid w:val="00AA7CC5"/>
    <w:rsid w:val="00AB023C"/>
    <w:rsid w:val="00AB5E0D"/>
    <w:rsid w:val="00AB78A0"/>
    <w:rsid w:val="00AC7A6D"/>
    <w:rsid w:val="00AD4A49"/>
    <w:rsid w:val="00AE2F60"/>
    <w:rsid w:val="00AF3BB5"/>
    <w:rsid w:val="00B06D99"/>
    <w:rsid w:val="00B203EC"/>
    <w:rsid w:val="00B240AF"/>
    <w:rsid w:val="00B25CEA"/>
    <w:rsid w:val="00B43766"/>
    <w:rsid w:val="00B5658B"/>
    <w:rsid w:val="00B67E6F"/>
    <w:rsid w:val="00B721AA"/>
    <w:rsid w:val="00B83CC4"/>
    <w:rsid w:val="00B9316C"/>
    <w:rsid w:val="00B95359"/>
    <w:rsid w:val="00B96DBF"/>
    <w:rsid w:val="00BA5252"/>
    <w:rsid w:val="00BB525C"/>
    <w:rsid w:val="00BC0D3D"/>
    <w:rsid w:val="00BD6B5D"/>
    <w:rsid w:val="00BD70AC"/>
    <w:rsid w:val="00BF2190"/>
    <w:rsid w:val="00C10C03"/>
    <w:rsid w:val="00C13D18"/>
    <w:rsid w:val="00C31274"/>
    <w:rsid w:val="00C45B53"/>
    <w:rsid w:val="00C47190"/>
    <w:rsid w:val="00C61091"/>
    <w:rsid w:val="00C61D3C"/>
    <w:rsid w:val="00C643A9"/>
    <w:rsid w:val="00C6654C"/>
    <w:rsid w:val="00C83A9D"/>
    <w:rsid w:val="00C91472"/>
    <w:rsid w:val="00CA617D"/>
    <w:rsid w:val="00CB1F8E"/>
    <w:rsid w:val="00D214D7"/>
    <w:rsid w:val="00D2670D"/>
    <w:rsid w:val="00D26E85"/>
    <w:rsid w:val="00D27E56"/>
    <w:rsid w:val="00D35B62"/>
    <w:rsid w:val="00D35DCD"/>
    <w:rsid w:val="00D42CCD"/>
    <w:rsid w:val="00D449FE"/>
    <w:rsid w:val="00D74431"/>
    <w:rsid w:val="00D83F54"/>
    <w:rsid w:val="00D90844"/>
    <w:rsid w:val="00D94414"/>
    <w:rsid w:val="00DA5638"/>
    <w:rsid w:val="00DB1DEE"/>
    <w:rsid w:val="00DB4AF6"/>
    <w:rsid w:val="00DB7132"/>
    <w:rsid w:val="00DC3330"/>
    <w:rsid w:val="00DC733D"/>
    <w:rsid w:val="00DD1AE5"/>
    <w:rsid w:val="00DF2A29"/>
    <w:rsid w:val="00DF4C85"/>
    <w:rsid w:val="00E03BF9"/>
    <w:rsid w:val="00E0618A"/>
    <w:rsid w:val="00E1080C"/>
    <w:rsid w:val="00E10A3F"/>
    <w:rsid w:val="00E13DD8"/>
    <w:rsid w:val="00E17F9E"/>
    <w:rsid w:val="00E208FF"/>
    <w:rsid w:val="00E349F2"/>
    <w:rsid w:val="00E353E4"/>
    <w:rsid w:val="00E437EE"/>
    <w:rsid w:val="00E50B09"/>
    <w:rsid w:val="00E722C5"/>
    <w:rsid w:val="00E85AD8"/>
    <w:rsid w:val="00E86E9F"/>
    <w:rsid w:val="00E872BA"/>
    <w:rsid w:val="00EA4DF2"/>
    <w:rsid w:val="00EB756D"/>
    <w:rsid w:val="00EB78E0"/>
    <w:rsid w:val="00EC26FC"/>
    <w:rsid w:val="00EC5187"/>
    <w:rsid w:val="00ED1E64"/>
    <w:rsid w:val="00ED7378"/>
    <w:rsid w:val="00EE0BD7"/>
    <w:rsid w:val="00EE6019"/>
    <w:rsid w:val="00EF34D4"/>
    <w:rsid w:val="00F006AB"/>
    <w:rsid w:val="00F03162"/>
    <w:rsid w:val="00F05481"/>
    <w:rsid w:val="00F127FB"/>
    <w:rsid w:val="00F15AF5"/>
    <w:rsid w:val="00F22B3E"/>
    <w:rsid w:val="00F373F0"/>
    <w:rsid w:val="00F41232"/>
    <w:rsid w:val="00F418F9"/>
    <w:rsid w:val="00F45A10"/>
    <w:rsid w:val="00F50065"/>
    <w:rsid w:val="00F51FBA"/>
    <w:rsid w:val="00F5350F"/>
    <w:rsid w:val="00F53713"/>
    <w:rsid w:val="00F61DB8"/>
    <w:rsid w:val="00F67F05"/>
    <w:rsid w:val="00F80794"/>
    <w:rsid w:val="00F96C04"/>
    <w:rsid w:val="00FA59C4"/>
    <w:rsid w:val="00FA5A6B"/>
    <w:rsid w:val="00FB1EF7"/>
    <w:rsid w:val="00FB4E3F"/>
    <w:rsid w:val="00FD332D"/>
    <w:rsid w:val="00FE2BE2"/>
    <w:rsid w:val="00FE46D7"/>
    <w:rsid w:val="00FE765F"/>
    <w:rsid w:val="00FF1B71"/>
    <w:rsid w:val="00FF2272"/>
    <w:rsid w:val="00FF2F1B"/>
    <w:rsid w:val="00FF6666"/>
    <w:rsid w:val="023F39F3"/>
    <w:rsid w:val="025C7A4D"/>
    <w:rsid w:val="04E15EEC"/>
    <w:rsid w:val="07FA09CB"/>
    <w:rsid w:val="0FB5449A"/>
    <w:rsid w:val="104C5699"/>
    <w:rsid w:val="128D25A2"/>
    <w:rsid w:val="13B51710"/>
    <w:rsid w:val="14D40570"/>
    <w:rsid w:val="15264D6A"/>
    <w:rsid w:val="15EB6A9C"/>
    <w:rsid w:val="15FB79D3"/>
    <w:rsid w:val="17A34B99"/>
    <w:rsid w:val="18F94F5A"/>
    <w:rsid w:val="1BF61CF0"/>
    <w:rsid w:val="1EE0318C"/>
    <w:rsid w:val="2038321D"/>
    <w:rsid w:val="24560EAC"/>
    <w:rsid w:val="257F505B"/>
    <w:rsid w:val="28F35BE5"/>
    <w:rsid w:val="2ECD3573"/>
    <w:rsid w:val="38F359E1"/>
    <w:rsid w:val="3915506A"/>
    <w:rsid w:val="3B277131"/>
    <w:rsid w:val="3D216700"/>
    <w:rsid w:val="3E3E47E7"/>
    <w:rsid w:val="3E882CE5"/>
    <w:rsid w:val="3F3D59ED"/>
    <w:rsid w:val="3F437F12"/>
    <w:rsid w:val="42435BAA"/>
    <w:rsid w:val="47A849BE"/>
    <w:rsid w:val="48B13C8F"/>
    <w:rsid w:val="4A7D74DC"/>
    <w:rsid w:val="4CB919EE"/>
    <w:rsid w:val="4E1470AD"/>
    <w:rsid w:val="4EFD5B70"/>
    <w:rsid w:val="4F1D62CD"/>
    <w:rsid w:val="51242562"/>
    <w:rsid w:val="525327FE"/>
    <w:rsid w:val="569647B0"/>
    <w:rsid w:val="574B641B"/>
    <w:rsid w:val="57D12DCE"/>
    <w:rsid w:val="5EA86D46"/>
    <w:rsid w:val="5F8B0825"/>
    <w:rsid w:val="5FC77BFC"/>
    <w:rsid w:val="62A07D88"/>
    <w:rsid w:val="631B69F2"/>
    <w:rsid w:val="64FA7C1D"/>
    <w:rsid w:val="687927CB"/>
    <w:rsid w:val="6A3368E3"/>
    <w:rsid w:val="714B5CA6"/>
    <w:rsid w:val="765C3E08"/>
    <w:rsid w:val="79CF15E2"/>
    <w:rsid w:val="7DB624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A9AF93"/>
  <w15:docId w15:val="{DBF14E9D-6978-452D-A215-0B349371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1"/>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qFormat/>
    <w:pPr>
      <w:spacing w:before="25" w:after="25"/>
    </w:pPr>
    <w:rPr>
      <w:bCs/>
      <w:spacing w:val="10"/>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w:basedOn w:val="a"/>
    <w:uiPriority w:val="99"/>
    <w:unhideWhenUsed/>
    <w:qFormat/>
    <w:pPr>
      <w:spacing w:after="120"/>
      <w:ind w:firstLineChars="200" w:firstLine="72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Body Text First Indent"/>
    <w:basedOn w:val="a5"/>
    <w:qFormat/>
    <w:pPr>
      <w:ind w:firstLineChars="100" w:firstLine="420"/>
    </w:pPr>
  </w:style>
  <w:style w:type="character" w:styleId="ad">
    <w:name w:val="Strong"/>
    <w:uiPriority w:val="22"/>
    <w:qFormat/>
    <w:rPr>
      <w:b/>
      <w:bCs/>
    </w:rPr>
  </w:style>
  <w:style w:type="character" w:styleId="ae">
    <w:name w:val="Hyperlink"/>
    <w:uiPriority w:val="99"/>
    <w:unhideWhenUsed/>
    <w:qFormat/>
    <w:rPr>
      <w:color w:val="0000FF"/>
      <w:u w:val="single"/>
    </w:rPr>
  </w:style>
  <w:style w:type="character" w:customStyle="1" w:styleId="ab">
    <w:name w:val="页眉 字符"/>
    <w:basedOn w:val="a2"/>
    <w:link w:val="aa"/>
    <w:uiPriority w:val="99"/>
    <w:qFormat/>
    <w:rPr>
      <w:rFonts w:ascii="Times New Roman" w:eastAsia="宋体" w:hAnsi="Times New Roman" w:cs="Times New Roman"/>
      <w:sz w:val="18"/>
      <w:szCs w:val="18"/>
    </w:rPr>
  </w:style>
  <w:style w:type="character" w:customStyle="1" w:styleId="a9">
    <w:name w:val="页脚 字符"/>
    <w:basedOn w:val="a2"/>
    <w:link w:val="a8"/>
    <w:uiPriority w:val="99"/>
    <w:qFormat/>
    <w:rPr>
      <w:rFonts w:ascii="Times New Roman" w:eastAsia="宋体" w:hAnsi="Times New Roman" w:cs="Times New Roman"/>
      <w:sz w:val="18"/>
      <w:szCs w:val="18"/>
    </w:rPr>
  </w:style>
  <w:style w:type="character" w:customStyle="1" w:styleId="a7">
    <w:name w:val="批注框文本 字符"/>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paragraph" w:styleId="af">
    <w:name w:val="List Paragraph"/>
    <w:basedOn w:val="a"/>
    <w:uiPriority w:val="99"/>
    <w:qFormat/>
    <w:pPr>
      <w:ind w:firstLineChars="200" w:firstLine="420"/>
    </w:pPr>
  </w:style>
  <w:style w:type="character" w:customStyle="1" w:styleId="info-content-text">
    <w:name w:val="info-content-text"/>
    <w:basedOn w:val="a2"/>
    <w:qFormat/>
  </w:style>
  <w:style w:type="paragraph" w:customStyle="1" w:styleId="Style2">
    <w:name w:val="_Style 2"/>
    <w:basedOn w:val="a"/>
    <w:uiPriority w:val="34"/>
    <w:qFormat/>
    <w:pPr>
      <w:ind w:firstLineChars="200" w:firstLine="420"/>
    </w:pPr>
    <w:rPr>
      <w:rFonts w:ascii="Calibri" w:hAnsi="Calibri"/>
      <w:szCs w:val="22"/>
    </w:rPr>
  </w:style>
  <w:style w:type="character" w:customStyle="1" w:styleId="30">
    <w:name w:val="标题 3 字符"/>
    <w:basedOn w:val="a2"/>
    <w:link w:val="3"/>
    <w:uiPriority w:val="9"/>
    <w:semiHidden/>
    <w:rPr>
      <w:rFonts w:ascii="Times New Roman" w:eastAsia="宋体" w:hAnsi="Times New Roman" w:cs="Times New Roman"/>
      <w:b/>
      <w:bCs/>
      <w:kern w:val="2"/>
      <w:sz w:val="32"/>
      <w:szCs w:val="32"/>
    </w:rPr>
  </w:style>
  <w:style w:type="paragraph" w:customStyle="1" w:styleId="Default">
    <w:name w:val="Default"/>
    <w:qFormat/>
    <w:pPr>
      <w:widowControl w:val="0"/>
      <w:autoSpaceDE w:val="0"/>
      <w:autoSpaceDN w:val="0"/>
      <w:ind w:firstLine="5120"/>
    </w:pPr>
    <w:rPr>
      <w:rFonts w:ascii="黑体" w:eastAsia="宋体" w:hAnsi="Times New Roman" w:cs="Times New Roman"/>
    </w:rPr>
  </w:style>
  <w:style w:type="character" w:customStyle="1" w:styleId="NormalCharacter">
    <w:name w:val="NormalCharacter"/>
    <w:semiHidden/>
    <w:qFormat/>
    <w:rsid w:val="00523DD1"/>
    <w:rPr>
      <w:kern w:val="2"/>
      <w:sz w:val="21"/>
      <w:szCs w:val="24"/>
      <w:lang w:val="en-US" w:eastAsia="zh-CN" w:bidi="ar-SA"/>
    </w:rPr>
  </w:style>
  <w:style w:type="table" w:styleId="af0">
    <w:name w:val="Table Grid"/>
    <w:basedOn w:val="a3"/>
    <w:uiPriority w:val="59"/>
    <w:qFormat/>
    <w:rsid w:val="00523DD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13</Pages>
  <Words>1001</Words>
  <Characters>5708</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497</cp:revision>
  <dcterms:created xsi:type="dcterms:W3CDTF">2015-06-17T12:51:00Z</dcterms:created>
  <dcterms:modified xsi:type="dcterms:W3CDTF">2022-04-30T03:06:00Z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2052-11.1.0.9986</vt:lpwstr>
  </property>
</Properties>
</file>