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受审核部门：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 xml:space="preserve">技术部  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主管领导：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 xml:space="preserve">陆国胜  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陪同人员：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>陆国胜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审核员：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 xml:space="preserve">林兵 （林军提供技术支持） 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审核时间：</w:t>
            </w:r>
            <w:bookmarkStart w:id="0" w:name="审核日期"/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2022年0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 xml:space="preserve">日 </w:t>
            </w:r>
            <w:bookmarkEnd w:id="0"/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>08:00-12:00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审核条款：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eastAsia="zh-CN"/>
              </w:rPr>
              <w:t>EO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：5.3、6.2、8.1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岗位、职责、和权限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EO</w:t>
            </w:r>
            <w:r>
              <w:rPr>
                <w:rFonts w:hint="eastAsia" w:ascii="华文细黑" w:hAnsi="华文细黑" w:eastAsia="华文细黑" w:cs="华文细黑"/>
              </w:rPr>
              <w:t xml:space="preserve">5.3  </w:t>
            </w:r>
          </w:p>
        </w:tc>
        <w:tc>
          <w:tcPr>
            <w:tcW w:w="10004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组织编制的管理手册中确定了公司组织结构图、职能分配表，并在相关章节中明确了技术部所涉及各项工作的作用、职责和权限等要求。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审核了解到，该部门主要负责：公司环境、职业健康安全目标的分解实施；设计和开发过程所涉及环境因素、危险源的控制等，从主管领导陆国胜了解到，其对部门EO职责和权限基本了解，符合要求。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目标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EO</w:t>
            </w:r>
            <w:r>
              <w:rPr>
                <w:rFonts w:hint="eastAsia" w:ascii="华文细黑" w:hAnsi="华文细黑" w:eastAsia="华文细黑" w:cs="华文细黑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技术部涉及的QEOS一体化目标分解情况如下：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50800</wp:posOffset>
                  </wp:positionV>
                  <wp:extent cx="6207760" cy="1277620"/>
                  <wp:effectExtent l="0" t="0" r="2540" b="5080"/>
                  <wp:wrapTopAndBottom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7760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细黑" w:hAnsi="华文细黑" w:eastAsia="华文细黑" w:cs="华文细黑"/>
              </w:rPr>
              <w:t>与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技术部</w:t>
            </w:r>
            <w:r>
              <w:rPr>
                <w:rFonts w:hint="eastAsia" w:ascii="华文细黑" w:hAnsi="华文细黑" w:eastAsia="华文细黑" w:cs="华文细黑"/>
              </w:rPr>
              <w:t>相关的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环境管理</w:t>
            </w:r>
            <w:r>
              <w:rPr>
                <w:rFonts w:hint="eastAsia" w:ascii="华文细黑" w:hAnsi="华文细黑" w:eastAsia="华文细黑" w:cs="华文细黑"/>
              </w:rPr>
              <w:t>指标及完成情况为：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①办公固废分类并及时处理率100%；②全年无安全事故；查2021年第四季度和2022年第一季度考核情况，均已经完成。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eastAsia="zh-CN"/>
              </w:rPr>
              <w:t>运行控制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EO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组织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制定并实施了《环境影响运行控制程序》和管理制度。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技术部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定期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参与综合部组织的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环境管理知识培训，员工具备了基本的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环保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意识。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技术部内主要是办公用电和消防安全：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1.固废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主要为办公和生活产生的一般固废，由开发区环卫统一处理；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2.废水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华文细黑" w:hAnsi="华文细黑" w:eastAsia="华文细黑" w:cs="华文细黑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lang w:val="en-US" w:eastAsia="zh-CN" w:bidi="ar-SA"/>
              </w:rPr>
              <w:t>主要为生活废水，水直接排入园区管网。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3.废气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办公过程无废气产生。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4.噪声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办公过程无噪声产生。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5.能资源管控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组织办公区域注意节水、节电、节油，人走关闭开关，未发现有漏水和浪费电能的现象。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6.消防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办公区域消防设施设备由综合部负责统一管理。查看消防器材检查记显示正常。  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7.设计开</w:t>
            </w:r>
            <w:bookmarkStart w:id="1" w:name="_GoBack"/>
            <w:bookmarkEnd w:id="1"/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发及其带来的变更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从技术部了解到，组织在产品设计和开发过程中有从声明周期考虑，其原辅料和成品基本不涉及重大环境影响的环境因素，若新产品带来的工艺或设备上的变更，将在研发阶段考虑随之而来的新环境因素和危险源，从而为采购、生产及后续成品的交付、使用、处置等方面提供建议性措施。体系实施以来，组织的设计和开发未产生工艺或设备上等的变更。其它见综合部EO8.1记录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</w:tbl>
    <w:p>
      <w:pPr>
        <w:pStyle w:val="6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6350" b="254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20.4pt;margin-top:12.55pt;height:20.2pt;width:102.7pt;z-index:251660288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QfhE2AAAAAsBAAAPAAAAAAAAAAEAIAAAACIAAABkcnMvZG93bnJl&#10;di54bWxQSwECFAAUAAAACACHTuJA1Om+d8QBAAB6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</w:t>
    </w:r>
    <w:r>
      <w:rPr>
        <w:rStyle w:val="13"/>
        <w:rFonts w:hint="eastAsia"/>
        <w:w w:val="90"/>
      </w:rPr>
      <w:t>EO</w:t>
    </w:r>
    <w:r>
      <w:rPr>
        <w:rStyle w:val="13"/>
        <w:rFonts w:hint="default"/>
        <w:w w:val="90"/>
      </w:rPr>
      <w:t>ijing Int</w:t>
    </w:r>
    <w:r>
      <w:rPr>
        <w:rStyle w:val="13"/>
        <w:rFonts w:hint="eastAsia"/>
        <w:w w:val="90"/>
      </w:rPr>
      <w:t>EO</w:t>
    </w:r>
    <w:r>
      <w:rPr>
        <w:rStyle w:val="13"/>
        <w:rFonts w:hint="default"/>
        <w:w w:val="90"/>
      </w:rPr>
      <w:t>rnational Standard unit</w:t>
    </w:r>
    <w:r>
      <w:rPr>
        <w:rStyle w:val="13"/>
        <w:rFonts w:hint="eastAsia"/>
        <w:w w:val="90"/>
      </w:rPr>
      <w:t>EO</w:t>
    </w:r>
    <w:r>
      <w:rPr>
        <w:rStyle w:val="13"/>
        <w:rFonts w:hint="default"/>
        <w:w w:val="90"/>
      </w:rPr>
      <w:t>d C</w:t>
    </w:r>
    <w:r>
      <w:rPr>
        <w:rStyle w:val="13"/>
        <w:rFonts w:hint="eastAsia"/>
        <w:w w:val="90"/>
      </w:rPr>
      <w:t>EO</w:t>
    </w:r>
    <w:r>
      <w:rPr>
        <w:rStyle w:val="13"/>
        <w:rFonts w:hint="default"/>
        <w:w w:val="90"/>
      </w:rPr>
      <w:t>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000000"/>
    <w:rsid w:val="0172145C"/>
    <w:rsid w:val="02464E0C"/>
    <w:rsid w:val="06224B83"/>
    <w:rsid w:val="072A7934"/>
    <w:rsid w:val="08185D1F"/>
    <w:rsid w:val="098B1B4B"/>
    <w:rsid w:val="0B621F57"/>
    <w:rsid w:val="0C0A3890"/>
    <w:rsid w:val="0CE576F8"/>
    <w:rsid w:val="0D6E42F3"/>
    <w:rsid w:val="0E0D1416"/>
    <w:rsid w:val="0E2F7683"/>
    <w:rsid w:val="0F2234EA"/>
    <w:rsid w:val="10687DDF"/>
    <w:rsid w:val="10D429BC"/>
    <w:rsid w:val="12154610"/>
    <w:rsid w:val="139D148E"/>
    <w:rsid w:val="14791924"/>
    <w:rsid w:val="16135A37"/>
    <w:rsid w:val="1666025D"/>
    <w:rsid w:val="17832749"/>
    <w:rsid w:val="181066D2"/>
    <w:rsid w:val="18627CDB"/>
    <w:rsid w:val="198B3B37"/>
    <w:rsid w:val="1A0142E9"/>
    <w:rsid w:val="1C0C4A3A"/>
    <w:rsid w:val="1E0565AE"/>
    <w:rsid w:val="1EFC175F"/>
    <w:rsid w:val="1F1B770B"/>
    <w:rsid w:val="200A7EAB"/>
    <w:rsid w:val="21C1459A"/>
    <w:rsid w:val="2230171F"/>
    <w:rsid w:val="223F7B03"/>
    <w:rsid w:val="224B0307"/>
    <w:rsid w:val="225278E7"/>
    <w:rsid w:val="23AD5CF5"/>
    <w:rsid w:val="24BA7512"/>
    <w:rsid w:val="27472FA8"/>
    <w:rsid w:val="29ED5C4B"/>
    <w:rsid w:val="2C583D4C"/>
    <w:rsid w:val="2C770676"/>
    <w:rsid w:val="2F9178A0"/>
    <w:rsid w:val="304411E2"/>
    <w:rsid w:val="30B916DC"/>
    <w:rsid w:val="33C17644"/>
    <w:rsid w:val="33DA14EB"/>
    <w:rsid w:val="34AE30A3"/>
    <w:rsid w:val="387953B4"/>
    <w:rsid w:val="38F8669B"/>
    <w:rsid w:val="394A1541"/>
    <w:rsid w:val="39D82ACF"/>
    <w:rsid w:val="39E9692C"/>
    <w:rsid w:val="3B7D557D"/>
    <w:rsid w:val="3C7701CE"/>
    <w:rsid w:val="3CFC24D2"/>
    <w:rsid w:val="3D18555E"/>
    <w:rsid w:val="3D6406AA"/>
    <w:rsid w:val="3D766F81"/>
    <w:rsid w:val="3E1A1517"/>
    <w:rsid w:val="3E677D82"/>
    <w:rsid w:val="3E827DCB"/>
    <w:rsid w:val="3E8F7AA2"/>
    <w:rsid w:val="3F82118C"/>
    <w:rsid w:val="3FDB4457"/>
    <w:rsid w:val="40517F54"/>
    <w:rsid w:val="40BF3F42"/>
    <w:rsid w:val="40D20119"/>
    <w:rsid w:val="41636FC4"/>
    <w:rsid w:val="42500C48"/>
    <w:rsid w:val="43F96602"/>
    <w:rsid w:val="44187FD3"/>
    <w:rsid w:val="44332C7D"/>
    <w:rsid w:val="462718BA"/>
    <w:rsid w:val="496B4C67"/>
    <w:rsid w:val="499A554C"/>
    <w:rsid w:val="49AA1FBA"/>
    <w:rsid w:val="4BF74ED8"/>
    <w:rsid w:val="4CCF550D"/>
    <w:rsid w:val="4CEA16E3"/>
    <w:rsid w:val="4CF414EB"/>
    <w:rsid w:val="526114CF"/>
    <w:rsid w:val="52BB04D1"/>
    <w:rsid w:val="54972DB4"/>
    <w:rsid w:val="55C73B6D"/>
    <w:rsid w:val="56236C6E"/>
    <w:rsid w:val="56A45A5D"/>
    <w:rsid w:val="576A0C54"/>
    <w:rsid w:val="57E038E7"/>
    <w:rsid w:val="58763A8D"/>
    <w:rsid w:val="59722042"/>
    <w:rsid w:val="5C3F4C32"/>
    <w:rsid w:val="5C935501"/>
    <w:rsid w:val="5CAD6BEE"/>
    <w:rsid w:val="5CD82197"/>
    <w:rsid w:val="5D0E5BDE"/>
    <w:rsid w:val="5D0F03A9"/>
    <w:rsid w:val="5D535CE6"/>
    <w:rsid w:val="5D5C103F"/>
    <w:rsid w:val="5F7E34EF"/>
    <w:rsid w:val="5FFE1F39"/>
    <w:rsid w:val="600A2FD4"/>
    <w:rsid w:val="61A905CB"/>
    <w:rsid w:val="63710FAD"/>
    <w:rsid w:val="64B259E8"/>
    <w:rsid w:val="64CA56E3"/>
    <w:rsid w:val="652F2B95"/>
    <w:rsid w:val="66BD5E1B"/>
    <w:rsid w:val="66F37725"/>
    <w:rsid w:val="6D6A0572"/>
    <w:rsid w:val="6EAE5472"/>
    <w:rsid w:val="6F1E43A6"/>
    <w:rsid w:val="6F8B52CF"/>
    <w:rsid w:val="700B0193"/>
    <w:rsid w:val="73727D47"/>
    <w:rsid w:val="741144D9"/>
    <w:rsid w:val="742452F2"/>
    <w:rsid w:val="74F17DB6"/>
    <w:rsid w:val="756C46A5"/>
    <w:rsid w:val="76165DD7"/>
    <w:rsid w:val="762F0C9A"/>
    <w:rsid w:val="767D7C04"/>
    <w:rsid w:val="7B3A6C7C"/>
    <w:rsid w:val="7BCB31C0"/>
    <w:rsid w:val="7D197F5B"/>
    <w:rsid w:val="7EA42869"/>
    <w:rsid w:val="7F0829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eastAsia="PMingLiU"/>
      <w:b/>
      <w:bCs/>
      <w:sz w:val="24"/>
      <w:lang w:eastAsia="zh-TW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11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2022-05-25T08:36:16Z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A155364E07B647538D3C9D1A0EF6688B</vt:lpwstr>
  </property>
  <property fmtid="{D5CDD505-2E9C-101B-9397-08002B2CF9AE}" pid="3" name="KSOProductBuildVer">
    <vt:lpwstr>2052-11.1.0.11365</vt:lpwstr>
  </property>
</Properties>
</file>