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1"/>
                <w:szCs w:val="21"/>
                <w:highlight w:val="none"/>
              </w:rPr>
            </w:pPr>
            <w:r>
              <w:rPr>
                <w:rFonts w:hint="eastAsia"/>
                <w:sz w:val="21"/>
                <w:szCs w:val="21"/>
                <w:highlight w:val="none"/>
              </w:rPr>
              <w:t>过程与活动、</w:t>
            </w:r>
          </w:p>
          <w:p>
            <w:pPr>
              <w:jc w:val="center"/>
              <w:rPr>
                <w:sz w:val="21"/>
                <w:szCs w:val="21"/>
                <w:highlight w:val="none"/>
              </w:rPr>
            </w:pPr>
            <w:r>
              <w:rPr>
                <w:rFonts w:hint="eastAsia"/>
                <w:sz w:val="21"/>
                <w:szCs w:val="21"/>
                <w:highlight w:val="none"/>
              </w:rPr>
              <w:t>抽样计划</w:t>
            </w:r>
          </w:p>
        </w:tc>
        <w:tc>
          <w:tcPr>
            <w:tcW w:w="960" w:type="dxa"/>
            <w:vMerge w:val="restart"/>
            <w:vAlign w:val="center"/>
          </w:tcPr>
          <w:p>
            <w:pPr>
              <w:rPr>
                <w:sz w:val="21"/>
                <w:szCs w:val="21"/>
                <w:highlight w:val="none"/>
              </w:rPr>
            </w:pPr>
            <w:r>
              <w:rPr>
                <w:rFonts w:hint="eastAsia"/>
                <w:sz w:val="21"/>
                <w:szCs w:val="21"/>
                <w:highlight w:val="none"/>
              </w:rPr>
              <w:t>涉及</w:t>
            </w:r>
          </w:p>
          <w:p>
            <w:pPr>
              <w:rPr>
                <w:sz w:val="21"/>
                <w:szCs w:val="21"/>
                <w:highlight w:val="none"/>
              </w:rPr>
            </w:pPr>
            <w:r>
              <w:rPr>
                <w:rFonts w:hint="eastAsia"/>
                <w:sz w:val="21"/>
                <w:szCs w:val="21"/>
                <w:highlight w:val="none"/>
              </w:rPr>
              <w:t>条款</w:t>
            </w:r>
          </w:p>
        </w:tc>
        <w:tc>
          <w:tcPr>
            <w:tcW w:w="10004" w:type="dxa"/>
            <w:vAlign w:val="center"/>
          </w:tcPr>
          <w:p>
            <w:pPr>
              <w:rPr>
                <w:rFonts w:hint="default" w:eastAsia="宋体"/>
                <w:sz w:val="21"/>
                <w:szCs w:val="21"/>
                <w:highlight w:val="none"/>
                <w:lang w:val="en-US" w:eastAsia="zh-CN"/>
              </w:rPr>
            </w:pPr>
            <w:r>
              <w:rPr>
                <w:rFonts w:hint="eastAsia"/>
                <w:sz w:val="21"/>
                <w:szCs w:val="21"/>
                <w:highlight w:val="none"/>
              </w:rPr>
              <w:t>受审核部门：</w:t>
            </w:r>
            <w:r>
              <w:rPr>
                <w:rFonts w:hint="eastAsia"/>
                <w:sz w:val="21"/>
                <w:szCs w:val="21"/>
                <w:highlight w:val="none"/>
                <w:lang w:val="en-US" w:eastAsia="zh-CN"/>
              </w:rPr>
              <w:t xml:space="preserve">综合部   </w:t>
            </w:r>
            <w:r>
              <w:rPr>
                <w:rFonts w:hint="eastAsia"/>
                <w:sz w:val="21"/>
                <w:szCs w:val="21"/>
                <w:highlight w:val="none"/>
              </w:rPr>
              <w:t>主管领导：陈灵芝</w:t>
            </w:r>
            <w:r>
              <w:rPr>
                <w:rFonts w:hint="eastAsia"/>
                <w:sz w:val="21"/>
                <w:szCs w:val="21"/>
                <w:highlight w:val="none"/>
                <w:lang w:val="en-US" w:eastAsia="zh-CN"/>
              </w:rPr>
              <w:t xml:space="preserve">   </w:t>
            </w:r>
            <w:r>
              <w:rPr>
                <w:rFonts w:hint="eastAsia"/>
                <w:sz w:val="21"/>
                <w:szCs w:val="21"/>
                <w:highlight w:val="none"/>
              </w:rPr>
              <w:t>陪同人员：</w:t>
            </w:r>
            <w:r>
              <w:rPr>
                <w:rFonts w:hint="eastAsia"/>
                <w:sz w:val="21"/>
                <w:szCs w:val="21"/>
                <w:highlight w:val="none"/>
                <w:lang w:val="en-US" w:eastAsia="zh-CN"/>
              </w:rPr>
              <w:t>陈安平</w:t>
            </w:r>
          </w:p>
        </w:tc>
        <w:tc>
          <w:tcPr>
            <w:tcW w:w="1585"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1"/>
                <w:szCs w:val="21"/>
                <w:highlight w:val="none"/>
              </w:rPr>
            </w:pPr>
          </w:p>
        </w:tc>
        <w:tc>
          <w:tcPr>
            <w:tcW w:w="960" w:type="dxa"/>
            <w:vMerge w:val="continue"/>
            <w:vAlign w:val="center"/>
          </w:tcPr>
          <w:p>
            <w:pPr>
              <w:rPr>
                <w:sz w:val="21"/>
                <w:szCs w:val="21"/>
                <w:highlight w:val="none"/>
              </w:rPr>
            </w:pPr>
          </w:p>
        </w:tc>
        <w:tc>
          <w:tcPr>
            <w:tcW w:w="10004" w:type="dxa"/>
            <w:vAlign w:val="center"/>
          </w:tcPr>
          <w:p>
            <w:pPr>
              <w:spacing w:before="120"/>
              <w:rPr>
                <w:sz w:val="21"/>
                <w:szCs w:val="21"/>
                <w:highlight w:val="none"/>
              </w:rPr>
            </w:pPr>
            <w:r>
              <w:rPr>
                <w:rFonts w:hint="eastAsia"/>
                <w:sz w:val="21"/>
                <w:szCs w:val="21"/>
                <w:highlight w:val="none"/>
              </w:rPr>
              <w:t>审核员：</w:t>
            </w:r>
            <w:r>
              <w:rPr>
                <w:rFonts w:hint="eastAsia"/>
                <w:sz w:val="21"/>
                <w:szCs w:val="21"/>
                <w:highlight w:val="none"/>
                <w:lang w:val="en-US" w:eastAsia="zh-CN"/>
              </w:rPr>
              <w:t>林兵 （林军</w:t>
            </w:r>
            <w:r>
              <w:rPr>
                <w:rFonts w:hint="eastAsia"/>
                <w:sz w:val="21"/>
                <w:szCs w:val="21"/>
                <w:lang w:val="en-US" w:eastAsia="zh-CN"/>
              </w:rPr>
              <w:t>提供技术支持13:30-15:00</w:t>
            </w:r>
            <w:r>
              <w:rPr>
                <w:rFonts w:hint="eastAsia"/>
                <w:sz w:val="21"/>
                <w:szCs w:val="21"/>
                <w:highlight w:val="none"/>
                <w:lang w:val="en-US" w:eastAsia="zh-CN"/>
              </w:rPr>
              <w:t xml:space="preserve">） </w:t>
            </w:r>
            <w:r>
              <w:rPr>
                <w:rFonts w:hint="eastAsia"/>
                <w:sz w:val="21"/>
                <w:szCs w:val="21"/>
                <w:highlight w:val="none"/>
              </w:rPr>
              <w:t>审核时间：</w:t>
            </w:r>
            <w:bookmarkStart w:id="0" w:name="审核日期"/>
            <w:r>
              <w:rPr>
                <w:sz w:val="21"/>
                <w:szCs w:val="21"/>
                <w:highlight w:val="none"/>
              </w:rPr>
              <w:t>2022年0</w:t>
            </w:r>
            <w:r>
              <w:rPr>
                <w:rFonts w:hint="eastAsia"/>
                <w:sz w:val="21"/>
                <w:szCs w:val="21"/>
                <w:highlight w:val="none"/>
                <w:lang w:val="en-US" w:eastAsia="zh-CN"/>
              </w:rPr>
              <w:t>5</w:t>
            </w:r>
            <w:r>
              <w:rPr>
                <w:sz w:val="21"/>
                <w:szCs w:val="21"/>
                <w:highlight w:val="none"/>
              </w:rPr>
              <w:t>月</w:t>
            </w:r>
            <w:r>
              <w:rPr>
                <w:rFonts w:hint="eastAsia"/>
                <w:sz w:val="21"/>
                <w:szCs w:val="21"/>
                <w:highlight w:val="none"/>
                <w:lang w:val="en-US" w:eastAsia="zh-CN"/>
              </w:rPr>
              <w:t>18</w:t>
            </w:r>
            <w:r>
              <w:rPr>
                <w:sz w:val="21"/>
                <w:szCs w:val="21"/>
                <w:highlight w:val="none"/>
              </w:rPr>
              <w:t>日 下午</w:t>
            </w:r>
            <w:bookmarkEnd w:id="0"/>
            <w:r>
              <w:rPr>
                <w:rFonts w:hint="eastAsia"/>
                <w:sz w:val="21"/>
                <w:szCs w:val="21"/>
                <w:highlight w:val="none"/>
              </w:rPr>
              <w:t>13:</w:t>
            </w:r>
            <w:r>
              <w:rPr>
                <w:rFonts w:hint="eastAsia"/>
                <w:sz w:val="21"/>
                <w:szCs w:val="21"/>
                <w:highlight w:val="none"/>
                <w:lang w:val="en-US" w:eastAsia="zh-CN"/>
              </w:rPr>
              <w:t>3</w:t>
            </w:r>
            <w:r>
              <w:rPr>
                <w:rFonts w:hint="eastAsia"/>
                <w:sz w:val="21"/>
                <w:szCs w:val="21"/>
                <w:highlight w:val="none"/>
              </w:rPr>
              <w:t>0~1</w:t>
            </w:r>
            <w:r>
              <w:rPr>
                <w:rFonts w:hint="eastAsia"/>
                <w:sz w:val="21"/>
                <w:szCs w:val="21"/>
                <w:highlight w:val="none"/>
                <w:lang w:val="en-US" w:eastAsia="zh-CN"/>
              </w:rPr>
              <w:t>7</w:t>
            </w:r>
            <w:r>
              <w:rPr>
                <w:rFonts w:hint="eastAsia"/>
                <w:sz w:val="21"/>
                <w:szCs w:val="21"/>
                <w:highlight w:val="none"/>
              </w:rPr>
              <w:t>:00</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1"/>
                <w:szCs w:val="21"/>
                <w:highlight w:val="none"/>
              </w:rPr>
            </w:pPr>
          </w:p>
        </w:tc>
        <w:tc>
          <w:tcPr>
            <w:tcW w:w="960" w:type="dxa"/>
            <w:vMerge w:val="continue"/>
            <w:vAlign w:val="center"/>
          </w:tcPr>
          <w:p>
            <w:pPr>
              <w:rPr>
                <w:sz w:val="21"/>
                <w:szCs w:val="21"/>
                <w:highlight w:val="none"/>
              </w:rPr>
            </w:pPr>
          </w:p>
        </w:tc>
        <w:tc>
          <w:tcPr>
            <w:tcW w:w="10004" w:type="dxa"/>
            <w:vAlign w:val="center"/>
          </w:tcPr>
          <w:p>
            <w:pPr>
              <w:spacing w:line="360" w:lineRule="auto"/>
              <w:rPr>
                <w:rFonts w:hint="eastAsia" w:ascii="宋体" w:hAnsi="宋体" w:cstheme="minorEastAsia"/>
                <w:color w:val="auto"/>
                <w:szCs w:val="21"/>
                <w:highlight w:val="none"/>
              </w:rPr>
            </w:pPr>
            <w:r>
              <w:rPr>
                <w:rFonts w:hint="eastAsia" w:ascii="宋体" w:hAnsi="宋体" w:cstheme="minorEastAsia"/>
                <w:color w:val="auto"/>
                <w:szCs w:val="21"/>
                <w:highlight w:val="none"/>
              </w:rPr>
              <w:t>审核条款：</w:t>
            </w:r>
          </w:p>
          <w:p>
            <w:pPr>
              <w:spacing w:line="360" w:lineRule="auto"/>
              <w:rPr>
                <w:rFonts w:hint="eastAsia" w:ascii="宋体" w:hAnsi="宋体" w:cstheme="minorEastAsia"/>
                <w:color w:val="auto"/>
                <w:szCs w:val="21"/>
                <w:highlight w:val="none"/>
              </w:rPr>
            </w:pPr>
            <w:r>
              <w:rPr>
                <w:rFonts w:hint="eastAsia" w:ascii="宋体" w:hAnsi="宋体" w:cstheme="minorEastAsia"/>
                <w:color w:val="auto"/>
                <w:szCs w:val="21"/>
                <w:highlight w:val="none"/>
                <w:lang w:val="en-US" w:eastAsia="zh-CN"/>
              </w:rPr>
              <w:t>O</w:t>
            </w:r>
            <w:r>
              <w:rPr>
                <w:rFonts w:hint="eastAsia" w:ascii="宋体" w:hAnsi="宋体" w:cstheme="minorEastAsia"/>
                <w:color w:val="auto"/>
                <w:szCs w:val="21"/>
                <w:highlight w:val="none"/>
              </w:rPr>
              <w:t>：5.3、6.1.2、 6.1.3/9.1.2、6.2、7.2、 7.3、7.4、7.5、8.1、8.2</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cs="Times New Roman" w:asciiTheme="minorEastAsia" w:hAnsiTheme="minorEastAsia" w:eastAsiaTheme="minorEastAsia"/>
                <w:b/>
                <w:kern w:val="2"/>
                <w:sz w:val="21"/>
                <w:szCs w:val="24"/>
                <w:highlight w:val="none"/>
                <w:lang w:val="en-US" w:eastAsia="zh-CN" w:bidi="ar-SA"/>
              </w:rPr>
            </w:pPr>
            <w:r>
              <w:rPr>
                <w:rFonts w:hint="eastAsia" w:ascii="宋体" w:hAnsi="宋体" w:cstheme="minorEastAsia"/>
                <w:szCs w:val="21"/>
                <w:highlight w:val="none"/>
              </w:rPr>
              <w:t>公司的岗位、职责、和权限</w:t>
            </w:r>
          </w:p>
        </w:tc>
        <w:tc>
          <w:tcPr>
            <w:tcW w:w="960" w:type="dxa"/>
            <w:vAlign w:val="center"/>
          </w:tcPr>
          <w:p>
            <w:pPr>
              <w:rPr>
                <w:rFonts w:cs="Times New Roman" w:asciiTheme="minorEastAsia" w:hAnsiTheme="minorEastAsia" w:eastAsiaTheme="minorEastAsia"/>
                <w:b/>
                <w:kern w:val="2"/>
                <w:sz w:val="21"/>
                <w:szCs w:val="24"/>
                <w:highlight w:val="none"/>
                <w:lang w:val="en-US" w:eastAsia="zh-CN" w:bidi="ar-SA"/>
              </w:rPr>
            </w:pPr>
            <w:r>
              <w:rPr>
                <w:rFonts w:hint="eastAsia" w:ascii="宋体" w:hAnsi="宋体" w:cstheme="minorEastAsia"/>
                <w:szCs w:val="21"/>
                <w:highlight w:val="none"/>
                <w:lang w:val="en-US" w:eastAsia="zh-CN"/>
              </w:rPr>
              <w:t>O</w:t>
            </w:r>
            <w:r>
              <w:rPr>
                <w:rFonts w:hint="eastAsia" w:ascii="宋体" w:hAnsi="宋体" w:cstheme="minorEastAsia"/>
                <w:szCs w:val="21"/>
                <w:highlight w:val="none"/>
              </w:rPr>
              <w:t xml:space="preserve">5.3  </w:t>
            </w:r>
          </w:p>
        </w:tc>
        <w:tc>
          <w:tcPr>
            <w:tcW w:w="10004" w:type="dxa"/>
            <w:vAlign w:val="center"/>
          </w:tcPr>
          <w:p>
            <w:pPr>
              <w:spacing w:line="360" w:lineRule="auto"/>
              <w:ind w:firstLine="420" w:firstLineChars="200"/>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公司编制的管理手册中确定了公司组织结构图，职能分配表，并在相关章节中明确了综合部所涉及各项工作的作用、职责和权限等要求。</w:t>
            </w:r>
          </w:p>
          <w:p>
            <w:pPr>
              <w:spacing w:line="360" w:lineRule="auto"/>
              <w:ind w:firstLine="420" w:firstLineChars="200"/>
              <w:rPr>
                <w:rFonts w:hint="eastAsia" w:ascii="宋体" w:hAnsi="宋体" w:cstheme="minorEastAsia"/>
                <w:color w:val="auto"/>
                <w:szCs w:val="21"/>
                <w:highlight w:val="none"/>
                <w:lang w:val="en-US" w:eastAsia="zh-CN"/>
              </w:rPr>
            </w:pPr>
            <w:r>
              <w:rPr>
                <w:rFonts w:hint="eastAsia" w:ascii="宋体" w:hAnsi="宋体" w:cstheme="minorEastAsia"/>
                <w:color w:val="auto"/>
                <w:szCs w:val="21"/>
                <w:highlight w:val="none"/>
                <w:lang w:val="en-US" w:eastAsia="zh-CN"/>
              </w:rPr>
              <w:t>审核了解到，本部门主要负责：公司质量环境安全目标方案的制定实施，人力资源配备，员工招聘、绩效考核管理；办公用品的管理，信息交流与沟通，劳动合同保险管理及员工职业健康体检；后勤事务管理；负责公司知识的识别更新传递；负责文件、记录的管理、控制；负责危险源进行识别和控制；负责体系运行检查、内审、合规性评价，应急准备和相应控制，不符合纠正与预防，事故事件调查处理等。</w:t>
            </w:r>
          </w:p>
        </w:tc>
        <w:tc>
          <w:tcPr>
            <w:tcW w:w="1585" w:type="dxa"/>
          </w:tcPr>
          <w:p>
            <w:pPr>
              <w:rPr>
                <w:rFonts w:hint="eastAsia" w:eastAsia="宋体"/>
                <w:highlight w:val="none"/>
                <w:lang w:val="en-US" w:eastAsia="zh-CN"/>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60" w:type="dxa"/>
            <w:vAlign w:val="center"/>
          </w:tcPr>
          <w:p>
            <w:pPr>
              <w:rPr>
                <w:rFonts w:ascii="宋体" w:hAnsi="宋体" w:eastAsia="宋体" w:cs="楷体"/>
                <w:kern w:val="2"/>
                <w:sz w:val="21"/>
                <w:szCs w:val="24"/>
                <w:highlight w:val="none"/>
                <w:lang w:val="en-US" w:eastAsia="zh-CN" w:bidi="ar-SA"/>
              </w:rPr>
            </w:pPr>
            <w:r>
              <w:rPr>
                <w:rFonts w:hint="eastAsia" w:ascii="宋体" w:hAnsi="宋体"/>
                <w:szCs w:val="24"/>
                <w:highlight w:val="none"/>
              </w:rPr>
              <w:t>目标</w:t>
            </w:r>
          </w:p>
        </w:tc>
        <w:tc>
          <w:tcPr>
            <w:tcW w:w="960" w:type="dxa"/>
            <w:vAlign w:val="center"/>
          </w:tcPr>
          <w:p>
            <w:pPr>
              <w:rPr>
                <w:rFonts w:ascii="宋体" w:hAnsi="宋体"/>
                <w:szCs w:val="24"/>
                <w:highlight w:val="none"/>
              </w:rPr>
            </w:pPr>
            <w:r>
              <w:rPr>
                <w:rFonts w:hint="eastAsia" w:ascii="宋体" w:hAnsi="宋体"/>
                <w:szCs w:val="24"/>
                <w:highlight w:val="none"/>
                <w:lang w:val="en-US" w:eastAsia="zh-CN"/>
              </w:rPr>
              <w:t>O</w:t>
            </w:r>
            <w:r>
              <w:rPr>
                <w:rFonts w:hint="eastAsia" w:ascii="宋体" w:hAnsi="宋体"/>
                <w:szCs w:val="24"/>
                <w:highlight w:val="none"/>
              </w:rPr>
              <w:t>6.2</w:t>
            </w:r>
          </w:p>
          <w:p>
            <w:pPr>
              <w:rPr>
                <w:rFonts w:ascii="宋体" w:hAnsi="宋体" w:eastAsia="宋体" w:cs="Times New Roman"/>
                <w:b/>
                <w:kern w:val="2"/>
                <w:sz w:val="21"/>
                <w:szCs w:val="24"/>
                <w:highlight w:val="none"/>
                <w:lang w:val="en-US" w:eastAsia="zh-CN" w:bidi="ar-SA"/>
              </w:rPr>
            </w:pPr>
          </w:p>
        </w:tc>
        <w:tc>
          <w:tcPr>
            <w:tcW w:w="10004" w:type="dxa"/>
            <w:vAlign w:val="center"/>
          </w:tcPr>
          <w:p>
            <w:pPr>
              <w:spacing w:line="360" w:lineRule="auto"/>
              <w:ind w:firstLine="420" w:firstLineChars="200"/>
              <w:rPr>
                <w:rFonts w:hint="eastAsia" w:ascii="宋体" w:hAnsi="宋体" w:cstheme="minorEastAsia"/>
                <w:color w:val="auto"/>
                <w:szCs w:val="21"/>
                <w:highlight w:val="none"/>
              </w:rPr>
            </w:pPr>
            <w:r>
              <w:rPr>
                <w:rFonts w:hint="eastAsia" w:ascii="宋体" w:hAnsi="宋体" w:cstheme="minorEastAsia"/>
                <w:color w:val="auto"/>
                <w:szCs w:val="21"/>
                <w:highlight w:val="none"/>
              </w:rPr>
              <w:t>查《</w:t>
            </w:r>
            <w:r>
              <w:rPr>
                <w:rFonts w:hint="eastAsia" w:ascii="宋体" w:hAnsi="宋体" w:cstheme="minorEastAsia"/>
                <w:color w:val="auto"/>
                <w:szCs w:val="21"/>
                <w:highlight w:val="none"/>
                <w:lang w:val="en-US" w:eastAsia="zh-CN"/>
              </w:rPr>
              <w:t>环境安全</w:t>
            </w:r>
            <w:r>
              <w:rPr>
                <w:rFonts w:hint="eastAsia" w:ascii="宋体" w:hAnsi="宋体" w:cstheme="minorEastAsia"/>
                <w:color w:val="auto"/>
                <w:szCs w:val="21"/>
                <w:highlight w:val="none"/>
              </w:rPr>
              <w:t>管理手册》，制定了公司目标，并在管理体系所需的相关职能、层次和过程上建立目标时考虑了适用的要求，均可测量，与方针基本保持一致。目标以宣讲、会议、内部沟通等形式进行了沟通。与</w:t>
            </w:r>
            <w:r>
              <w:rPr>
                <w:rFonts w:hint="eastAsia" w:ascii="宋体" w:hAnsi="宋体" w:cstheme="minorEastAsia"/>
                <w:color w:val="auto"/>
                <w:szCs w:val="21"/>
                <w:highlight w:val="none"/>
                <w:lang w:eastAsia="zh-CN"/>
              </w:rPr>
              <w:t>综合部</w:t>
            </w:r>
            <w:r>
              <w:rPr>
                <w:rFonts w:hint="eastAsia" w:ascii="宋体" w:hAnsi="宋体" w:cstheme="minorEastAsia"/>
                <w:color w:val="auto"/>
                <w:szCs w:val="21"/>
                <w:highlight w:val="none"/>
              </w:rPr>
              <w:t>相关的</w:t>
            </w:r>
            <w:r>
              <w:rPr>
                <w:rFonts w:hint="eastAsia" w:ascii="宋体" w:hAnsi="宋体" w:cstheme="minorEastAsia"/>
                <w:color w:val="auto"/>
                <w:szCs w:val="21"/>
                <w:highlight w:val="none"/>
                <w:lang w:eastAsia="zh-CN"/>
              </w:rPr>
              <w:t>职业健康安全</w:t>
            </w:r>
            <w:r>
              <w:rPr>
                <w:rFonts w:hint="eastAsia" w:ascii="宋体" w:hAnsi="宋体" w:cstheme="minorEastAsia"/>
                <w:color w:val="auto"/>
                <w:szCs w:val="21"/>
                <w:highlight w:val="none"/>
              </w:rPr>
              <w:t>指标及完成情况为：</w:t>
            </w:r>
            <w:r>
              <w:rPr>
                <w:rFonts w:hint="eastAsia" w:cs="Times New Roman" w:asciiTheme="minorEastAsia" w:hAnsiTheme="minorEastAsia" w:eastAsiaTheme="minorEastAsia"/>
                <w:color w:val="auto"/>
                <w:szCs w:val="24"/>
                <w:highlight w:val="none"/>
                <w:lang w:val="en-US" w:eastAsia="zh-CN"/>
              </w:rPr>
              <w:t>1）火灾事故为0；2）全年无安全事故发生、无传染病发生</w:t>
            </w:r>
            <w:r>
              <w:rPr>
                <w:rFonts w:hint="eastAsia" w:ascii="宋体" w:hAnsi="宋体" w:cstheme="minorEastAsia"/>
                <w:color w:val="auto"/>
                <w:szCs w:val="21"/>
                <w:highlight w:val="none"/>
              </w:rPr>
              <w:t>；</w:t>
            </w:r>
            <w:r>
              <w:rPr>
                <w:rFonts w:hint="eastAsia" w:ascii="宋体" w:hAnsi="宋体" w:cstheme="minorEastAsia"/>
                <w:color w:val="auto"/>
                <w:szCs w:val="21"/>
                <w:highlight w:val="none"/>
                <w:lang w:val="en-US" w:eastAsia="zh-CN"/>
              </w:rPr>
              <w:t>3）法律法规每年更新1次</w:t>
            </w:r>
            <w:r>
              <w:rPr>
                <w:rFonts w:hint="eastAsia" w:ascii="宋体" w:hAnsi="宋体" w:cstheme="minorEastAsia"/>
                <w:color w:val="auto"/>
                <w:szCs w:val="21"/>
                <w:highlight w:val="none"/>
                <w:lang w:eastAsia="zh-CN"/>
              </w:rPr>
              <w:t>；</w:t>
            </w:r>
            <w:r>
              <w:rPr>
                <w:rFonts w:hint="eastAsia" w:ascii="宋体" w:hAnsi="宋体" w:cstheme="minorEastAsia"/>
                <w:color w:val="auto"/>
                <w:szCs w:val="21"/>
                <w:highlight w:val="none"/>
              </w:rPr>
              <w:t>根据202</w:t>
            </w:r>
            <w:r>
              <w:rPr>
                <w:rFonts w:hint="eastAsia" w:ascii="宋体" w:hAnsi="宋体" w:cstheme="minorEastAsia"/>
                <w:color w:val="auto"/>
                <w:szCs w:val="21"/>
                <w:highlight w:val="none"/>
                <w:lang w:val="en-US" w:eastAsia="zh-CN"/>
              </w:rPr>
              <w:t>2</w:t>
            </w:r>
            <w:r>
              <w:rPr>
                <w:rFonts w:hint="eastAsia" w:ascii="宋体" w:hAnsi="宋体" w:cstheme="minorEastAsia"/>
                <w:color w:val="auto"/>
                <w:szCs w:val="21"/>
                <w:highlight w:val="none"/>
              </w:rPr>
              <w:t>.</w:t>
            </w:r>
            <w:r>
              <w:rPr>
                <w:rFonts w:hint="eastAsia" w:ascii="宋体" w:hAnsi="宋体" w:cstheme="minorEastAsia"/>
                <w:color w:val="auto"/>
                <w:szCs w:val="21"/>
                <w:highlight w:val="none"/>
                <w:lang w:val="en-US" w:eastAsia="zh-CN"/>
              </w:rPr>
              <w:t>4</w:t>
            </w:r>
            <w:r>
              <w:rPr>
                <w:rFonts w:hint="eastAsia" w:ascii="宋体" w:hAnsi="宋体" w:cstheme="minorEastAsia"/>
                <w:color w:val="auto"/>
                <w:szCs w:val="21"/>
                <w:highlight w:val="none"/>
              </w:rPr>
              <w:t>.</w:t>
            </w:r>
            <w:r>
              <w:rPr>
                <w:rFonts w:hint="eastAsia" w:ascii="宋体" w:hAnsi="宋体" w:cstheme="minorEastAsia"/>
                <w:color w:val="auto"/>
                <w:szCs w:val="21"/>
                <w:highlight w:val="none"/>
                <w:lang w:val="en-US" w:eastAsia="zh-CN"/>
              </w:rPr>
              <w:t>10</w:t>
            </w:r>
            <w:r>
              <w:rPr>
                <w:rFonts w:hint="eastAsia" w:ascii="宋体" w:hAnsi="宋体" w:cstheme="minorEastAsia"/>
                <w:color w:val="auto"/>
                <w:szCs w:val="21"/>
                <w:highlight w:val="none"/>
              </w:rPr>
              <w:t>的考核结果，均已完成。</w:t>
            </w:r>
          </w:p>
          <w:p>
            <w:pPr>
              <w:spacing w:line="360" w:lineRule="auto"/>
              <w:ind w:firstLine="420" w:firstLineChars="200"/>
              <w:rPr>
                <w:rFonts w:ascii="宋体" w:hAnsi="宋体" w:eastAsia="宋体" w:cstheme="minorEastAsia"/>
                <w:color w:val="auto"/>
                <w:kern w:val="2"/>
                <w:sz w:val="21"/>
                <w:szCs w:val="21"/>
                <w:highlight w:val="none"/>
                <w:lang w:val="en-US" w:eastAsia="zh-CN" w:bidi="ar-SA"/>
              </w:rPr>
            </w:pPr>
            <w:r>
              <w:rPr>
                <w:rFonts w:hint="eastAsia" w:ascii="宋体" w:hAnsi="宋体" w:cstheme="minorEastAsia"/>
                <w:color w:val="auto"/>
                <w:szCs w:val="21"/>
                <w:highlight w:val="none"/>
              </w:rPr>
              <w:t>提供了目标指标和方案检查记录</w:t>
            </w:r>
            <w:r>
              <w:rPr>
                <w:rFonts w:hint="eastAsia" w:ascii="宋体" w:hAnsi="宋体" w:cstheme="minorEastAsia"/>
                <w:color w:val="auto"/>
                <w:szCs w:val="21"/>
                <w:highlight w:val="none"/>
                <w:lang w:eastAsia="zh-CN"/>
              </w:rPr>
              <w:t>。</w:t>
            </w:r>
          </w:p>
        </w:tc>
        <w:tc>
          <w:tcPr>
            <w:tcW w:w="1585" w:type="dxa"/>
          </w:tcPr>
          <w:p>
            <w:pPr>
              <w:rPr>
                <w:rFonts w:hint="eastAsia" w:eastAsia="宋体"/>
                <w:highlight w:val="none"/>
                <w:lang w:val="en-US" w:eastAsia="zh-CN"/>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宋体" w:hAnsi="宋体" w:eastAsia="宋体" w:cs="Times New Roman"/>
                <w:kern w:val="2"/>
                <w:sz w:val="21"/>
                <w:szCs w:val="24"/>
                <w:highlight w:val="none"/>
                <w:lang w:val="en-US" w:eastAsia="zh-CN" w:bidi="ar-SA"/>
              </w:rPr>
            </w:pPr>
            <w:r>
              <w:rPr>
                <w:rFonts w:hint="eastAsia" w:ascii="宋体" w:hAnsi="宋体"/>
                <w:szCs w:val="24"/>
                <w:highlight w:val="none"/>
              </w:rPr>
              <w:t>能力、意识</w:t>
            </w:r>
          </w:p>
        </w:tc>
        <w:tc>
          <w:tcPr>
            <w:tcW w:w="960" w:type="dxa"/>
            <w:vAlign w:val="center"/>
          </w:tcPr>
          <w:p>
            <w:pPr>
              <w:rPr>
                <w:rFonts w:ascii="宋体" w:hAnsi="宋体" w:eastAsia="宋体" w:cs="Times New Roman"/>
                <w:b/>
                <w:kern w:val="2"/>
                <w:sz w:val="21"/>
                <w:szCs w:val="24"/>
                <w:highlight w:val="none"/>
                <w:lang w:val="en-US" w:eastAsia="zh-CN" w:bidi="ar-SA"/>
              </w:rPr>
            </w:pPr>
            <w:r>
              <w:rPr>
                <w:rFonts w:hint="eastAsia" w:ascii="宋体" w:hAnsi="宋体"/>
                <w:b/>
                <w:szCs w:val="24"/>
                <w:highlight w:val="none"/>
                <w:lang w:val="en-US" w:eastAsia="zh-CN"/>
              </w:rPr>
              <w:t>O</w:t>
            </w:r>
            <w:r>
              <w:rPr>
                <w:rFonts w:hint="eastAsia" w:ascii="宋体" w:hAnsi="宋体"/>
                <w:b/>
                <w:szCs w:val="24"/>
                <w:highlight w:val="none"/>
              </w:rPr>
              <w:t>7.2/7.3</w:t>
            </w:r>
          </w:p>
        </w:tc>
        <w:tc>
          <w:tcPr>
            <w:tcW w:w="10004" w:type="dxa"/>
            <w:vAlign w:val="center"/>
          </w:tcPr>
          <w:p>
            <w:pPr>
              <w:spacing w:line="360" w:lineRule="auto"/>
              <w:ind w:firstLine="420"/>
              <w:rPr>
                <w:rFonts w:ascii="宋体" w:hAnsi="宋体"/>
                <w:color w:val="auto"/>
                <w:szCs w:val="24"/>
                <w:highlight w:val="none"/>
              </w:rPr>
            </w:pPr>
            <w:r>
              <w:rPr>
                <w:rFonts w:hint="eastAsia" w:ascii="宋体" w:hAnsi="宋体"/>
                <w:color w:val="auto"/>
                <w:szCs w:val="24"/>
                <w:highlight w:val="none"/>
              </w:rPr>
              <w:t>编制执行《人力资源控制程序》，</w:t>
            </w:r>
            <w:r>
              <w:rPr>
                <w:rFonts w:hint="eastAsia" w:ascii="宋体" w:hAnsi="宋体"/>
                <w:color w:val="auto"/>
                <w:szCs w:val="24"/>
                <w:highlight w:val="none"/>
                <w:lang w:val="en-US" w:eastAsia="zh-CN"/>
              </w:rPr>
              <w:t>对</w:t>
            </w:r>
            <w:r>
              <w:rPr>
                <w:rFonts w:hint="eastAsia" w:ascii="宋体" w:hAnsi="宋体"/>
                <w:color w:val="auto"/>
                <w:szCs w:val="24"/>
                <w:highlight w:val="none"/>
              </w:rPr>
              <w:t>人力资源配备、培训计划与实施，考核与认可等予以规定。</w:t>
            </w:r>
          </w:p>
          <w:p>
            <w:pPr>
              <w:spacing w:line="360" w:lineRule="auto"/>
              <w:ind w:firstLine="420"/>
              <w:rPr>
                <w:rFonts w:ascii="宋体" w:hAnsi="宋体"/>
                <w:color w:val="auto"/>
                <w:szCs w:val="24"/>
                <w:highlight w:val="none"/>
              </w:rPr>
            </w:pPr>
            <w:r>
              <w:rPr>
                <w:rFonts w:hint="eastAsia" w:ascii="宋体" w:hAnsi="宋体"/>
                <w:color w:val="auto"/>
                <w:szCs w:val="24"/>
                <w:highlight w:val="none"/>
              </w:rPr>
              <w:t>编制了《岗位职责与任职要求》，对总经理、管代、各部门负责人、保管员、质检员、业务员、内审员等岗位规定了年龄、学历、工作经历、工作能力、培训等方面的任职要求及岗位职责。</w:t>
            </w:r>
          </w:p>
          <w:p>
            <w:pPr>
              <w:spacing w:line="360" w:lineRule="auto"/>
              <w:ind w:firstLine="420"/>
              <w:rPr>
                <w:rFonts w:ascii="宋体" w:hAnsi="宋体"/>
                <w:color w:val="auto"/>
                <w:szCs w:val="24"/>
                <w:highlight w:val="none"/>
              </w:rPr>
            </w:pPr>
            <w:r>
              <w:rPr>
                <w:rFonts w:hint="eastAsia" w:ascii="宋体" w:hAnsi="宋体"/>
                <w:color w:val="auto"/>
                <w:szCs w:val="24"/>
                <w:highlight w:val="none"/>
              </w:rPr>
              <w:t>每年底由</w:t>
            </w:r>
            <w:r>
              <w:rPr>
                <w:rFonts w:hint="eastAsia" w:ascii="宋体" w:hAnsi="宋体"/>
                <w:color w:val="auto"/>
                <w:szCs w:val="24"/>
                <w:highlight w:val="none"/>
                <w:lang w:eastAsia="zh-CN"/>
              </w:rPr>
              <w:t>综合部</w:t>
            </w:r>
            <w:r>
              <w:rPr>
                <w:rFonts w:hint="eastAsia" w:ascii="宋体" w:hAnsi="宋体"/>
                <w:color w:val="auto"/>
                <w:szCs w:val="24"/>
                <w:highlight w:val="none"/>
              </w:rPr>
              <w:t>对各岗位人员进行能力考核，根据结果采取措施，通常是培训。</w:t>
            </w:r>
          </w:p>
          <w:p>
            <w:pPr>
              <w:spacing w:line="360" w:lineRule="auto"/>
              <w:ind w:firstLine="420"/>
              <w:rPr>
                <w:rFonts w:ascii="宋体" w:hAnsi="宋体"/>
                <w:color w:val="auto"/>
                <w:szCs w:val="24"/>
                <w:highlight w:val="none"/>
              </w:rPr>
            </w:pPr>
            <w:r>
              <w:rPr>
                <w:rFonts w:hint="eastAsia" w:ascii="宋体" w:hAnsi="宋体"/>
                <w:color w:val="auto"/>
                <w:szCs w:val="24"/>
                <w:highlight w:val="none"/>
              </w:rPr>
              <w:t>编制了2</w:t>
            </w:r>
            <w:r>
              <w:rPr>
                <w:rFonts w:ascii="宋体" w:hAnsi="宋体"/>
                <w:color w:val="auto"/>
                <w:szCs w:val="24"/>
                <w:highlight w:val="none"/>
              </w:rPr>
              <w:t>02</w:t>
            </w:r>
            <w:r>
              <w:rPr>
                <w:rFonts w:hint="eastAsia" w:ascii="宋体" w:hAnsi="宋体"/>
                <w:color w:val="auto"/>
                <w:szCs w:val="24"/>
                <w:highlight w:val="none"/>
                <w:lang w:val="en-US" w:eastAsia="zh-CN"/>
              </w:rPr>
              <w:t>2</w:t>
            </w:r>
            <w:r>
              <w:rPr>
                <w:rFonts w:hint="eastAsia" w:ascii="宋体" w:hAnsi="宋体"/>
                <w:color w:val="auto"/>
                <w:szCs w:val="24"/>
                <w:highlight w:val="none"/>
              </w:rPr>
              <w:t>年</w:t>
            </w:r>
            <w:r>
              <w:rPr>
                <w:rFonts w:hint="eastAsia" w:ascii="宋体" w:hAnsi="宋体"/>
                <w:color w:val="auto"/>
                <w:szCs w:val="24"/>
                <w:highlight w:val="none"/>
                <w:lang w:val="en-US" w:eastAsia="zh-CN"/>
              </w:rPr>
              <w:t>度</w:t>
            </w:r>
            <w:r>
              <w:rPr>
                <w:rFonts w:hint="eastAsia" w:ascii="宋体" w:hAnsi="宋体"/>
                <w:color w:val="auto"/>
                <w:szCs w:val="24"/>
                <w:highlight w:val="none"/>
              </w:rPr>
              <w:t>培训计划</w:t>
            </w:r>
            <w:r>
              <w:rPr>
                <w:rFonts w:hint="eastAsia" w:ascii="宋体" w:hAnsi="宋体"/>
                <w:color w:val="auto"/>
                <w:szCs w:val="24"/>
                <w:highlight w:val="none"/>
                <w:lang w:val="en-US" w:eastAsia="zh-CN"/>
              </w:rPr>
              <w:t>14项</w:t>
            </w:r>
            <w:r>
              <w:rPr>
                <w:rFonts w:hint="eastAsia" w:ascii="宋体" w:hAnsi="宋体"/>
                <w:color w:val="auto"/>
                <w:szCs w:val="24"/>
                <w:highlight w:val="none"/>
              </w:rPr>
              <w:t>，培训内容涉及：</w:t>
            </w:r>
            <w:r>
              <w:rPr>
                <w:rFonts w:hint="eastAsia" w:ascii="宋体" w:hAnsi="宋体"/>
                <w:color w:val="auto"/>
                <w:szCs w:val="24"/>
                <w:highlight w:val="none"/>
                <w:lang w:eastAsia="zh-CN"/>
              </w:rPr>
              <w:t>职业健康安全</w:t>
            </w:r>
            <w:r>
              <w:rPr>
                <w:rFonts w:hint="eastAsia" w:ascii="宋体" w:hAnsi="宋体"/>
                <w:color w:val="auto"/>
                <w:szCs w:val="24"/>
                <w:highlight w:val="none"/>
              </w:rPr>
              <w:t>体系文件</w:t>
            </w:r>
            <w:r>
              <w:rPr>
                <w:rFonts w:hint="eastAsia" w:ascii="宋体" w:hAnsi="宋体"/>
                <w:color w:val="auto"/>
                <w:szCs w:val="24"/>
                <w:highlight w:val="none"/>
                <w:lang w:val="en-US" w:eastAsia="zh-CN"/>
              </w:rPr>
              <w:t>培训</w:t>
            </w:r>
            <w:r>
              <w:rPr>
                <w:rFonts w:hint="eastAsia" w:ascii="宋体" w:hAnsi="宋体"/>
                <w:color w:val="auto"/>
                <w:szCs w:val="24"/>
                <w:highlight w:val="none"/>
              </w:rPr>
              <w:t>、</w:t>
            </w:r>
            <w:r>
              <w:rPr>
                <w:rFonts w:hint="eastAsia" w:ascii="宋体" w:hAnsi="宋体"/>
                <w:color w:val="auto"/>
                <w:szCs w:val="24"/>
                <w:highlight w:val="none"/>
                <w:lang w:val="en-US" w:eastAsia="zh-CN"/>
              </w:rPr>
              <w:t>三级教育、法律法规、危险源识别、公司主要的危险源及管理制度、环境及安全防护知识培训</w:t>
            </w:r>
            <w:r>
              <w:rPr>
                <w:rFonts w:hint="eastAsia" w:ascii="宋体" w:hAnsi="宋体"/>
                <w:color w:val="auto"/>
                <w:szCs w:val="24"/>
                <w:highlight w:val="none"/>
              </w:rPr>
              <w:t>等。查到：《培训记录》， 202</w:t>
            </w:r>
            <w:r>
              <w:rPr>
                <w:rFonts w:hint="eastAsia" w:ascii="宋体" w:hAnsi="宋体"/>
                <w:color w:val="auto"/>
                <w:szCs w:val="24"/>
                <w:highlight w:val="none"/>
                <w:lang w:val="en-US" w:eastAsia="zh-CN"/>
              </w:rPr>
              <w:t>1</w:t>
            </w:r>
            <w:r>
              <w:rPr>
                <w:rFonts w:hint="eastAsia" w:ascii="宋体" w:hAnsi="宋体"/>
                <w:color w:val="auto"/>
                <w:szCs w:val="24"/>
                <w:highlight w:val="none"/>
              </w:rPr>
              <w:t>年</w:t>
            </w:r>
            <w:r>
              <w:rPr>
                <w:rFonts w:hint="eastAsia" w:ascii="宋体" w:hAnsi="宋体"/>
                <w:color w:val="auto"/>
                <w:szCs w:val="24"/>
                <w:highlight w:val="none"/>
                <w:lang w:val="en-US" w:eastAsia="zh-CN"/>
              </w:rPr>
              <w:t>10</w:t>
            </w:r>
            <w:r>
              <w:rPr>
                <w:rFonts w:hint="eastAsia" w:ascii="宋体" w:hAnsi="宋体"/>
                <w:color w:val="auto"/>
                <w:szCs w:val="24"/>
                <w:highlight w:val="none"/>
              </w:rPr>
              <w:t>月</w:t>
            </w:r>
            <w:r>
              <w:rPr>
                <w:rFonts w:hint="eastAsia" w:ascii="宋体" w:hAnsi="宋体"/>
                <w:color w:val="auto"/>
                <w:szCs w:val="24"/>
                <w:highlight w:val="none"/>
                <w:lang w:val="en-US" w:eastAsia="zh-CN"/>
              </w:rPr>
              <w:t>25</w:t>
            </w:r>
            <w:r>
              <w:rPr>
                <w:rFonts w:hint="eastAsia" w:ascii="宋体" w:hAnsi="宋体"/>
                <w:color w:val="auto"/>
                <w:szCs w:val="24"/>
                <w:highlight w:val="none"/>
              </w:rPr>
              <w:t>日，</w:t>
            </w:r>
            <w:r>
              <w:rPr>
                <w:rFonts w:hint="eastAsia" w:ascii="宋体" w:hAnsi="宋体"/>
                <w:color w:val="auto"/>
                <w:szCs w:val="24"/>
                <w:highlight w:val="none"/>
                <w:lang w:val="en-US" w:eastAsia="zh-CN"/>
              </w:rPr>
              <w:t>职业健康安全管理体系文件</w:t>
            </w:r>
            <w:r>
              <w:rPr>
                <w:rFonts w:hint="eastAsia" w:ascii="宋体" w:hAnsi="宋体"/>
                <w:color w:val="auto"/>
                <w:szCs w:val="24"/>
                <w:highlight w:val="none"/>
              </w:rPr>
              <w:t>培训，参加培训人员包括各部门负责人等，通过现场提问</w:t>
            </w:r>
            <w:r>
              <w:rPr>
                <w:rFonts w:hint="eastAsia" w:ascii="宋体" w:hAnsi="宋体"/>
                <w:color w:val="auto"/>
                <w:szCs w:val="24"/>
                <w:highlight w:val="none"/>
                <w:lang w:val="en-US" w:eastAsia="zh-CN"/>
              </w:rPr>
              <w:t>口试</w:t>
            </w:r>
            <w:r>
              <w:rPr>
                <w:rFonts w:hint="eastAsia" w:ascii="宋体" w:hAnsi="宋体"/>
                <w:color w:val="auto"/>
                <w:szCs w:val="24"/>
                <w:highlight w:val="none"/>
              </w:rPr>
              <w:t>对培训效果予以考核评价，考核合格。</w:t>
            </w:r>
          </w:p>
          <w:p>
            <w:pPr>
              <w:spacing w:line="360" w:lineRule="auto"/>
              <w:ind w:firstLine="420"/>
              <w:rPr>
                <w:rFonts w:hint="eastAsia" w:ascii="宋体" w:hAnsi="宋体"/>
                <w:color w:val="auto"/>
                <w:szCs w:val="24"/>
                <w:highlight w:val="none"/>
                <w:lang w:val="en-US" w:eastAsia="zh-CN"/>
              </w:rPr>
            </w:pPr>
            <w:r>
              <w:rPr>
                <w:rFonts w:hint="eastAsia" w:ascii="宋体" w:hAnsi="宋体"/>
                <w:color w:val="auto"/>
                <w:szCs w:val="24"/>
                <w:highlight w:val="none"/>
              </w:rPr>
              <w:t>202</w:t>
            </w:r>
            <w:r>
              <w:rPr>
                <w:rFonts w:hint="eastAsia" w:ascii="宋体" w:hAnsi="宋体"/>
                <w:color w:val="auto"/>
                <w:szCs w:val="24"/>
                <w:highlight w:val="none"/>
                <w:lang w:val="en-US" w:eastAsia="zh-CN"/>
              </w:rPr>
              <w:t>2年3月15日</w:t>
            </w:r>
            <w:r>
              <w:rPr>
                <w:rFonts w:hint="eastAsia" w:ascii="宋体" w:hAnsi="宋体"/>
                <w:color w:val="auto"/>
                <w:szCs w:val="24"/>
                <w:highlight w:val="none"/>
              </w:rPr>
              <w:t>对</w:t>
            </w:r>
            <w:r>
              <w:rPr>
                <w:rFonts w:hint="eastAsia" w:ascii="宋体" w:hAnsi="宋体"/>
                <w:color w:val="auto"/>
                <w:szCs w:val="24"/>
                <w:highlight w:val="none"/>
                <w:lang w:val="en-US" w:eastAsia="zh-CN"/>
              </w:rPr>
              <w:t>灭火器使用注意事项</w:t>
            </w:r>
            <w:r>
              <w:rPr>
                <w:rFonts w:hint="eastAsia" w:ascii="宋体" w:hAnsi="宋体"/>
                <w:color w:val="auto"/>
                <w:szCs w:val="24"/>
                <w:highlight w:val="none"/>
              </w:rPr>
              <w:t>的培训记录</w:t>
            </w: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 xml:space="preserve"> 提供现场培训照片； </w:t>
            </w:r>
          </w:p>
          <w:p>
            <w:pPr>
              <w:spacing w:line="360" w:lineRule="auto"/>
              <w:ind w:firstLine="420"/>
              <w:rPr>
                <w:rFonts w:ascii="宋体" w:hAnsi="宋体"/>
                <w:color w:val="auto"/>
                <w:szCs w:val="24"/>
                <w:highlight w:val="none"/>
              </w:rPr>
            </w:pPr>
            <w:r>
              <w:rPr>
                <w:rFonts w:hint="eastAsia" w:ascii="宋体" w:hAnsi="宋体"/>
                <w:color w:val="auto"/>
                <w:szCs w:val="24"/>
                <w:highlight w:val="none"/>
              </w:rPr>
              <w:t>202</w:t>
            </w:r>
            <w:r>
              <w:rPr>
                <w:rFonts w:hint="eastAsia" w:ascii="宋体" w:hAnsi="宋体"/>
                <w:color w:val="auto"/>
                <w:szCs w:val="24"/>
                <w:highlight w:val="none"/>
                <w:lang w:val="en-US" w:eastAsia="zh-CN"/>
              </w:rPr>
              <w:t>2</w:t>
            </w:r>
            <w:r>
              <w:rPr>
                <w:rFonts w:hint="eastAsia" w:ascii="宋体" w:hAnsi="宋体"/>
                <w:color w:val="auto"/>
                <w:szCs w:val="24"/>
                <w:highlight w:val="none"/>
              </w:rPr>
              <w:t>年</w:t>
            </w:r>
            <w:r>
              <w:rPr>
                <w:rFonts w:hint="eastAsia" w:ascii="宋体" w:hAnsi="宋体"/>
                <w:color w:val="auto"/>
                <w:szCs w:val="24"/>
                <w:highlight w:val="none"/>
                <w:lang w:val="en-US" w:eastAsia="zh-CN"/>
              </w:rPr>
              <w:t>3</w:t>
            </w:r>
            <w:r>
              <w:rPr>
                <w:rFonts w:hint="eastAsia" w:ascii="宋体" w:hAnsi="宋体"/>
                <w:color w:val="auto"/>
                <w:szCs w:val="24"/>
                <w:highlight w:val="none"/>
              </w:rPr>
              <w:t>月</w:t>
            </w:r>
            <w:r>
              <w:rPr>
                <w:rFonts w:hint="eastAsia" w:ascii="宋体" w:hAnsi="宋体"/>
                <w:color w:val="auto"/>
                <w:szCs w:val="24"/>
                <w:highlight w:val="none"/>
                <w:lang w:val="en-US" w:eastAsia="zh-CN"/>
              </w:rPr>
              <w:t>9</w:t>
            </w:r>
            <w:r>
              <w:rPr>
                <w:rFonts w:hint="eastAsia" w:ascii="宋体" w:hAnsi="宋体"/>
                <w:color w:val="auto"/>
                <w:szCs w:val="24"/>
                <w:highlight w:val="none"/>
              </w:rPr>
              <w:t>日</w:t>
            </w:r>
            <w:r>
              <w:rPr>
                <w:rFonts w:hint="eastAsia" w:ascii="宋体" w:hAnsi="宋体"/>
                <w:color w:val="auto"/>
                <w:szCs w:val="24"/>
                <w:highlight w:val="none"/>
                <w:lang w:val="en-US" w:eastAsia="zh-CN"/>
              </w:rPr>
              <w:t>安排各部门进行消防、逃生等安全知识培训，培训情况基本同上</w:t>
            </w:r>
            <w:r>
              <w:rPr>
                <w:rFonts w:hint="eastAsia" w:ascii="宋体" w:hAnsi="宋体"/>
                <w:color w:val="auto"/>
                <w:szCs w:val="24"/>
                <w:highlight w:val="none"/>
              </w:rPr>
              <w:t>。</w:t>
            </w:r>
          </w:p>
          <w:p>
            <w:pPr>
              <w:spacing w:line="360" w:lineRule="auto"/>
              <w:ind w:firstLine="420"/>
              <w:rPr>
                <w:rFonts w:hint="eastAsia" w:ascii="宋体" w:hAnsi="宋体"/>
                <w:color w:val="auto"/>
                <w:szCs w:val="24"/>
                <w:highlight w:val="none"/>
              </w:rPr>
            </w:pPr>
            <w:r>
              <w:rPr>
                <w:rFonts w:hint="eastAsia" w:ascii="宋体" w:hAnsi="宋体"/>
                <w:color w:val="auto"/>
                <w:szCs w:val="24"/>
                <w:highlight w:val="none"/>
              </w:rPr>
              <w:t>入厂后进行三级安全教育后才准许上岗，查到</w:t>
            </w:r>
            <w:r>
              <w:rPr>
                <w:rFonts w:hint="eastAsia" w:ascii="宋体" w:hAnsi="宋体"/>
                <w:color w:val="auto"/>
                <w:szCs w:val="24"/>
                <w:highlight w:val="none"/>
                <w:lang w:val="en-US" w:eastAsia="zh-CN"/>
              </w:rPr>
              <w:t>2月份新员工，宋冬晴、何丽娜</w:t>
            </w:r>
            <w:r>
              <w:rPr>
                <w:rFonts w:hint="eastAsia" w:ascii="宋体" w:hAnsi="宋体"/>
                <w:color w:val="auto"/>
                <w:szCs w:val="24"/>
                <w:highlight w:val="none"/>
              </w:rPr>
              <w:t>等</w:t>
            </w:r>
            <w:r>
              <w:rPr>
                <w:rFonts w:hint="eastAsia" w:ascii="宋体" w:hAnsi="宋体"/>
                <w:color w:val="auto"/>
                <w:szCs w:val="24"/>
                <w:highlight w:val="none"/>
                <w:lang w:val="en-US" w:eastAsia="zh-CN"/>
              </w:rPr>
              <w:t>2</w:t>
            </w:r>
            <w:r>
              <w:rPr>
                <w:rFonts w:hint="eastAsia" w:ascii="宋体" w:hAnsi="宋体"/>
                <w:color w:val="auto"/>
                <w:szCs w:val="24"/>
                <w:highlight w:val="none"/>
              </w:rPr>
              <w:t>名202</w:t>
            </w:r>
            <w:r>
              <w:rPr>
                <w:rFonts w:hint="eastAsia" w:ascii="宋体" w:hAnsi="宋体"/>
                <w:color w:val="auto"/>
                <w:szCs w:val="24"/>
                <w:highlight w:val="none"/>
                <w:lang w:val="en-US" w:eastAsia="zh-CN"/>
              </w:rPr>
              <w:t>2</w:t>
            </w:r>
            <w:r>
              <w:rPr>
                <w:rFonts w:hint="eastAsia" w:ascii="宋体" w:hAnsi="宋体"/>
                <w:color w:val="auto"/>
                <w:szCs w:val="24"/>
                <w:highlight w:val="none"/>
              </w:rPr>
              <w:t>年员工的三级安全教育培训表，对新进员工开展了三级教育，</w:t>
            </w:r>
            <w:r>
              <w:rPr>
                <w:rFonts w:hint="eastAsia" w:ascii="宋体" w:hAnsi="宋体"/>
                <w:color w:val="auto"/>
                <w:szCs w:val="24"/>
                <w:highlight w:val="none"/>
                <w:lang w:val="en-US" w:eastAsia="zh-CN"/>
              </w:rPr>
              <w:t>并进行笔试考核，</w:t>
            </w:r>
            <w:r>
              <w:rPr>
                <w:rFonts w:hint="eastAsia" w:ascii="宋体" w:hAnsi="宋体"/>
                <w:color w:val="auto"/>
                <w:szCs w:val="24"/>
                <w:highlight w:val="none"/>
              </w:rPr>
              <w:t>基本符合。</w:t>
            </w:r>
          </w:p>
          <w:p>
            <w:pPr>
              <w:tabs>
                <w:tab w:val="left" w:pos="6597"/>
              </w:tabs>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tabs>
                <w:tab w:val="left" w:pos="6597"/>
              </w:tabs>
              <w:spacing w:line="360" w:lineRule="auto"/>
              <w:ind w:firstLine="420" w:firstLineChars="200"/>
              <w:rPr>
                <w:rFonts w:hint="eastAsia" w:ascii="宋体" w:hAnsi="宋体"/>
                <w:color w:val="auto"/>
                <w:szCs w:val="24"/>
                <w:highlight w:val="none"/>
                <w:lang w:eastAsia="zh-CN"/>
              </w:rPr>
            </w:pPr>
            <w:r>
              <w:rPr>
                <w:rFonts w:hint="eastAsia" w:ascii="宋体" w:hAnsi="宋体" w:cs="Arial"/>
                <w:color w:val="auto"/>
                <w:szCs w:val="24"/>
                <w:highlight w:val="none"/>
              </w:rPr>
              <w:t>现场查看，企</w:t>
            </w:r>
            <w:r>
              <w:rPr>
                <w:rFonts w:hint="eastAsia" w:ascii="宋体" w:hAnsi="宋体"/>
                <w:color w:val="auto"/>
                <w:szCs w:val="24"/>
                <w:highlight w:val="none"/>
              </w:rPr>
              <w:t>业</w:t>
            </w:r>
            <w:r>
              <w:rPr>
                <w:rFonts w:hint="eastAsia" w:ascii="宋体" w:hAnsi="宋体"/>
                <w:color w:val="auto"/>
                <w:szCs w:val="24"/>
                <w:highlight w:val="none"/>
                <w:lang w:val="en-US" w:eastAsia="zh-CN"/>
              </w:rPr>
              <w:t>需要持证的</w:t>
            </w:r>
            <w:r>
              <w:rPr>
                <w:rFonts w:hint="eastAsia" w:ascii="宋体" w:hAnsi="宋体"/>
                <w:color w:val="auto"/>
                <w:szCs w:val="24"/>
                <w:highlight w:val="none"/>
              </w:rPr>
              <w:t>主要为</w:t>
            </w:r>
            <w:r>
              <w:rPr>
                <w:rFonts w:hint="eastAsia" w:ascii="宋体" w:hAnsi="宋体"/>
                <w:color w:val="auto"/>
                <w:szCs w:val="24"/>
                <w:highlight w:val="none"/>
                <w:lang w:val="en-US" w:eastAsia="zh-CN"/>
              </w:rPr>
              <w:t>高低压电工、提取物操作工、化验员岗位</w:t>
            </w:r>
            <w:r>
              <w:rPr>
                <w:rFonts w:hint="eastAsia" w:ascii="宋体" w:hAnsi="宋体"/>
                <w:color w:val="auto"/>
                <w:szCs w:val="24"/>
                <w:highlight w:val="none"/>
              </w:rPr>
              <w:t>等</w:t>
            </w:r>
            <w:r>
              <w:rPr>
                <w:rFonts w:hint="eastAsia" w:ascii="宋体" w:hAnsi="宋体"/>
                <w:color w:val="auto"/>
                <w:szCs w:val="24"/>
                <w:highlight w:val="none"/>
                <w:lang w:eastAsia="zh-CN"/>
              </w:rPr>
              <w:t>。</w:t>
            </w:r>
          </w:p>
          <w:p>
            <w:pPr>
              <w:tabs>
                <w:tab w:val="left" w:pos="6597"/>
              </w:tabs>
              <w:spacing w:line="360" w:lineRule="auto"/>
              <w:ind w:firstLine="420" w:firstLineChars="200"/>
              <w:rPr>
                <w:rFonts w:hint="eastAsia" w:ascii="宋体" w:hAnsi="宋体"/>
                <w:color w:val="auto"/>
                <w:szCs w:val="24"/>
                <w:highlight w:val="none"/>
                <w:lang w:eastAsia="zh-CN"/>
              </w:rPr>
            </w:pPr>
            <w:r>
              <w:rPr>
                <w:rFonts w:hint="eastAsia" w:ascii="宋体" w:hAnsi="宋体"/>
                <w:color w:val="auto"/>
                <w:szCs w:val="24"/>
                <w:highlight w:val="none"/>
              </w:rPr>
              <w:t>特殊工种人员：高低压电工、提取物操作工、化验员</w:t>
            </w:r>
            <w:r>
              <w:rPr>
                <w:rFonts w:hint="eastAsia" w:ascii="宋体" w:hAnsi="宋体"/>
                <w:color w:val="auto"/>
                <w:szCs w:val="24"/>
                <w:highlight w:val="none"/>
                <w:lang w:eastAsia="zh-CN"/>
              </w:rPr>
              <w:t>。</w:t>
            </w:r>
          </w:p>
          <w:p>
            <w:pPr>
              <w:tabs>
                <w:tab w:val="left" w:pos="6597"/>
              </w:tabs>
              <w:spacing w:line="360" w:lineRule="auto"/>
              <w:ind w:firstLine="420" w:firstLineChars="200"/>
              <w:rPr>
                <w:rFonts w:hint="eastAsia" w:ascii="宋体" w:hAnsi="宋体"/>
                <w:color w:val="auto"/>
                <w:szCs w:val="24"/>
                <w:highlight w:val="none"/>
                <w:lang w:val="en-US" w:eastAsia="zh-CN"/>
              </w:rPr>
            </w:pPr>
            <w:r>
              <w:rPr>
                <w:rFonts w:hint="eastAsia" w:ascii="宋体" w:hAnsi="宋体"/>
                <w:color w:val="auto"/>
                <w:szCs w:val="24"/>
                <w:highlight w:val="none"/>
                <w:lang w:eastAsia="zh-CN"/>
              </w:rPr>
              <w:t>抽查</w:t>
            </w:r>
            <w:r>
              <w:rPr>
                <w:rFonts w:hint="eastAsia" w:ascii="宋体" w:hAnsi="宋体"/>
                <w:color w:val="auto"/>
                <w:szCs w:val="24"/>
                <w:highlight w:val="none"/>
              </w:rPr>
              <w:t>高低压电工</w:t>
            </w:r>
            <w:r>
              <w:rPr>
                <w:rFonts w:hint="eastAsia" w:ascii="宋体" w:hAnsi="宋体"/>
                <w:color w:val="auto"/>
                <w:szCs w:val="24"/>
                <w:highlight w:val="none"/>
                <w:lang w:val="en-US" w:eastAsia="zh-CN"/>
              </w:rPr>
              <w:t>张**：有效期至2024.4.7；提取物操作工共6人、中药饮片车间操作工5人，制剂车间操作工16人，化验员10人，均持有效健康证；抽查赵**，健康证号：WC2021081907606；王**，健康证号：WC2021081907614；杨*，健康证号：WC2021081907615；有效期至2022.8.23。</w:t>
            </w:r>
          </w:p>
          <w:p>
            <w:pPr>
              <w:tabs>
                <w:tab w:val="left" w:pos="6597"/>
              </w:tabs>
              <w:spacing w:line="360" w:lineRule="auto"/>
              <w:ind w:firstLine="420" w:firstLineChars="200"/>
              <w:rPr>
                <w:rFonts w:hint="default" w:ascii="宋体" w:hAnsi="宋体"/>
                <w:color w:val="auto"/>
                <w:szCs w:val="24"/>
                <w:highlight w:val="none"/>
                <w:lang w:val="en-US" w:eastAsia="zh-CN"/>
              </w:rPr>
            </w:pPr>
            <w:r>
              <w:rPr>
                <w:rFonts w:hint="eastAsia" w:ascii="宋体" w:hAnsi="宋体"/>
                <w:color w:val="auto"/>
                <w:szCs w:val="24"/>
                <w:highlight w:val="none"/>
                <w:lang w:val="en-US" w:eastAsia="zh-CN"/>
              </w:rPr>
              <w:t>提供安全员负责人：蒋萧萌，发证单位：金华市应急管理局，有效期至：2024.1.6。安管员：周光亮；发证单位：金华市安全生产监督管理局；有效期至：2022.6.26。</w:t>
            </w:r>
          </w:p>
          <w:p>
            <w:pPr>
              <w:spacing w:line="360" w:lineRule="auto"/>
              <w:ind w:firstLine="420" w:firstLineChars="200"/>
              <w:rPr>
                <w:rFonts w:ascii="宋体" w:hAnsi="宋体" w:eastAsia="宋体" w:cs="Arial"/>
                <w:color w:val="auto"/>
                <w:kern w:val="2"/>
                <w:sz w:val="21"/>
                <w:szCs w:val="24"/>
                <w:highlight w:val="none"/>
                <w:lang w:val="en-US" w:eastAsia="zh-CN" w:bidi="ar-SA"/>
              </w:rPr>
            </w:pPr>
            <w:r>
              <w:rPr>
                <w:rFonts w:hint="eastAsia" w:ascii="宋体" w:hAnsi="宋体"/>
                <w:color w:val="auto"/>
                <w:szCs w:val="24"/>
                <w:highlight w:val="none"/>
              </w:rPr>
              <w:t>公司各部门人员稳定，较多为老员工，有丰富的工作经验，满足公司业务发展。</w:t>
            </w:r>
          </w:p>
        </w:tc>
        <w:tc>
          <w:tcPr>
            <w:tcW w:w="1585" w:type="dxa"/>
          </w:tcPr>
          <w:p>
            <w:pPr>
              <w:rPr>
                <w:rFonts w:hint="eastAsia" w:eastAsia="宋体"/>
                <w:highlight w:val="none"/>
                <w:lang w:val="en-US" w:eastAsia="zh-CN"/>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vAlign w:val="center"/>
          </w:tcPr>
          <w:p>
            <w:pPr>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沟通、信息交流</w:t>
            </w:r>
          </w:p>
          <w:p>
            <w:pPr>
              <w:rPr>
                <w:rFonts w:hint="default" w:cs="Times New Roman" w:asciiTheme="minorEastAsia" w:hAnsiTheme="minorEastAsia" w:eastAsiaTheme="minorEastAsia"/>
                <w:kern w:val="2"/>
                <w:sz w:val="21"/>
                <w:szCs w:val="24"/>
                <w:highlight w:val="none"/>
                <w:lang w:val="en-US" w:eastAsia="zh-CN" w:bidi="ar-SA"/>
              </w:rPr>
            </w:pPr>
            <w:r>
              <w:rPr>
                <w:rFonts w:hint="eastAsia" w:asciiTheme="minorEastAsia" w:hAnsiTheme="minorEastAsia" w:eastAsiaTheme="minorEastAsia"/>
                <w:szCs w:val="24"/>
                <w:highlight w:val="none"/>
              </w:rPr>
              <w:t>协商与参与</w:t>
            </w:r>
          </w:p>
        </w:tc>
        <w:tc>
          <w:tcPr>
            <w:tcW w:w="0" w:type="auto"/>
            <w:vAlign w:val="center"/>
          </w:tcPr>
          <w:p>
            <w:pPr>
              <w:rPr>
                <w:rFonts w:hint="default" w:cs="Times New Roman" w:asciiTheme="minorEastAsia" w:hAnsiTheme="minorEastAsia" w:eastAsiaTheme="minorEastAsia"/>
                <w:kern w:val="2"/>
                <w:sz w:val="21"/>
                <w:szCs w:val="24"/>
                <w:highlight w:val="none"/>
                <w:lang w:val="en-US" w:eastAsia="zh-CN" w:bidi="ar-SA"/>
              </w:rPr>
            </w:pPr>
            <w:r>
              <w:rPr>
                <w:rFonts w:hint="eastAsia" w:asciiTheme="minorEastAsia" w:hAnsiTheme="minorEastAsia" w:eastAsiaTheme="minorEastAsia"/>
                <w:szCs w:val="24"/>
                <w:highlight w:val="none"/>
                <w:lang w:val="en-US" w:eastAsia="zh-CN"/>
              </w:rPr>
              <w:t>O</w:t>
            </w:r>
            <w:r>
              <w:rPr>
                <w:rFonts w:hint="eastAsia" w:asciiTheme="minorEastAsia" w:hAnsiTheme="minorEastAsia" w:eastAsiaTheme="minorEastAsia"/>
                <w:szCs w:val="24"/>
                <w:highlight w:val="none"/>
              </w:rPr>
              <w:t>7.4</w:t>
            </w:r>
            <w:r>
              <w:rPr>
                <w:rFonts w:hint="eastAsia" w:asciiTheme="minorEastAsia" w:hAnsiTheme="minorEastAsia" w:eastAsiaTheme="minorEastAsia"/>
                <w:szCs w:val="24"/>
                <w:highlight w:val="none"/>
                <w:lang w:val="en-US" w:eastAsia="zh-CN"/>
              </w:rPr>
              <w:t>/</w:t>
            </w:r>
            <w:r>
              <w:rPr>
                <w:rFonts w:hint="eastAsia" w:asciiTheme="minorEastAsia" w:hAnsiTheme="minorEastAsia" w:eastAsiaTheme="minorEastAsia"/>
                <w:szCs w:val="24"/>
                <w:highlight w:val="none"/>
              </w:rPr>
              <w:t xml:space="preserve">5.4  </w:t>
            </w:r>
          </w:p>
        </w:tc>
        <w:tc>
          <w:tcPr>
            <w:tcW w:w="0" w:type="auto"/>
            <w:vAlign w:val="center"/>
          </w:tcPr>
          <w:p>
            <w:pPr>
              <w:tabs>
                <w:tab w:val="left" w:pos="6597"/>
              </w:tabs>
              <w:spacing w:line="360" w:lineRule="auto"/>
              <w:ind w:firstLine="420" w:firstLineChars="200"/>
              <w:rPr>
                <w:rFonts w:hint="eastAsia" w:ascii="宋体" w:hAnsi="宋体"/>
                <w:color w:val="auto"/>
                <w:szCs w:val="24"/>
                <w:highlight w:val="none"/>
                <w:lang w:val="en-US" w:eastAsia="zh-CN"/>
              </w:rPr>
            </w:pPr>
            <w:r>
              <w:rPr>
                <w:rFonts w:hint="eastAsia" w:ascii="宋体" w:hAnsi="宋体"/>
                <w:color w:val="auto"/>
                <w:szCs w:val="24"/>
                <w:highlight w:val="none"/>
                <w:lang w:val="en-US" w:eastAsia="zh-CN"/>
              </w:rPr>
              <w:t>编制JF-P-06-2021《信息交流控制程序》。</w:t>
            </w:r>
          </w:p>
          <w:p>
            <w:pPr>
              <w:tabs>
                <w:tab w:val="left" w:pos="6597"/>
              </w:tabs>
              <w:spacing w:line="360" w:lineRule="auto"/>
              <w:ind w:firstLine="420" w:firstLineChars="200"/>
              <w:rPr>
                <w:rFonts w:hint="eastAsia" w:ascii="宋体" w:hAnsi="宋体"/>
                <w:color w:val="auto"/>
                <w:szCs w:val="24"/>
                <w:highlight w:val="none"/>
                <w:lang w:val="en-US" w:eastAsia="zh-CN"/>
              </w:rPr>
            </w:pPr>
            <w:r>
              <w:rPr>
                <w:rFonts w:hint="eastAsia" w:ascii="宋体" w:hAnsi="宋体"/>
                <w:color w:val="auto"/>
                <w:szCs w:val="24"/>
                <w:highlight w:val="none"/>
                <w:lang w:val="en-US" w:eastAsia="zh-CN"/>
              </w:rPr>
              <w:t>——各种有效的沟通方式和方法（如：总经理邮箱、合理化建议、网上论坛及各类座谈会，采用经验交流、交叉培训、岗位轮换及网络沟通、视频会议等）。</w:t>
            </w:r>
          </w:p>
          <w:p>
            <w:pPr>
              <w:tabs>
                <w:tab w:val="left" w:pos="6597"/>
              </w:tabs>
              <w:spacing w:line="360" w:lineRule="auto"/>
              <w:ind w:firstLine="420" w:firstLineChars="200"/>
              <w:rPr>
                <w:rFonts w:hint="eastAsia" w:ascii="宋体" w:hAnsi="宋体"/>
                <w:color w:val="auto"/>
                <w:szCs w:val="24"/>
                <w:highlight w:val="none"/>
                <w:lang w:val="en-US" w:eastAsia="zh-CN"/>
              </w:rPr>
            </w:pPr>
            <w:r>
              <w:rPr>
                <w:rFonts w:hint="eastAsia" w:ascii="宋体" w:hAnsi="宋体"/>
                <w:color w:val="auto"/>
                <w:szCs w:val="24"/>
                <w:highlight w:val="none"/>
                <w:lang w:val="en-US" w:eastAsia="zh-CN"/>
              </w:rPr>
              <w:t xml:space="preserve">与员工沟通方式以当面沟通、电话沟通、微信沟通、钉钉为主，重要的意见与合理化建议通过会议讨论解决。 </w:t>
            </w:r>
          </w:p>
          <w:p>
            <w:pPr>
              <w:spacing w:line="360" w:lineRule="auto"/>
              <w:ind w:firstLine="420" w:firstLineChars="20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公司任命</w:t>
            </w:r>
            <w:r>
              <w:rPr>
                <w:rFonts w:hint="eastAsia" w:asciiTheme="minorEastAsia" w:hAnsiTheme="minorEastAsia" w:eastAsiaTheme="minorEastAsia"/>
                <w:szCs w:val="24"/>
                <w:highlight w:val="none"/>
                <w:lang w:val="en-US" w:eastAsia="zh-CN"/>
              </w:rPr>
              <w:t>陈灵芝</w:t>
            </w:r>
            <w:r>
              <w:rPr>
                <w:rFonts w:hint="eastAsia" w:asciiTheme="minorEastAsia" w:hAnsiTheme="minorEastAsia" w:eastAsiaTheme="minorEastAsia"/>
                <w:szCs w:val="24"/>
                <w:highlight w:val="none"/>
              </w:rPr>
              <w:t>为</w:t>
            </w:r>
            <w:r>
              <w:rPr>
                <w:rFonts w:hint="eastAsia" w:asciiTheme="minorEastAsia" w:hAnsiTheme="minorEastAsia" w:eastAsiaTheme="minorEastAsia"/>
                <w:szCs w:val="24"/>
                <w:highlight w:val="none"/>
                <w:lang w:eastAsia="zh-CN"/>
              </w:rPr>
              <w:t>员工代表</w:t>
            </w:r>
            <w:r>
              <w:rPr>
                <w:rFonts w:hint="eastAsia" w:asciiTheme="minorEastAsia" w:hAnsiTheme="minorEastAsia" w:eastAsiaTheme="minorEastAsia"/>
                <w:szCs w:val="24"/>
                <w:highlight w:val="none"/>
              </w:rPr>
              <w:t>,就</w:t>
            </w:r>
            <w:r>
              <w:rPr>
                <w:rFonts w:hint="eastAsia" w:asciiTheme="minorEastAsia" w:hAnsiTheme="minorEastAsia" w:eastAsiaTheme="minorEastAsia"/>
                <w:szCs w:val="24"/>
                <w:highlight w:val="none"/>
                <w:lang w:eastAsia="zh-CN"/>
              </w:rPr>
              <w:t>职业健康安全</w:t>
            </w:r>
            <w:r>
              <w:rPr>
                <w:rFonts w:hint="eastAsia" w:asciiTheme="minorEastAsia" w:hAnsiTheme="minorEastAsia" w:eastAsiaTheme="minorEastAsia"/>
                <w:szCs w:val="24"/>
                <w:highlight w:val="none"/>
              </w:rPr>
              <w:t>事务进行沟通、参与和协商。</w:t>
            </w:r>
            <w:r>
              <w:rPr>
                <w:rFonts w:hint="eastAsia" w:asciiTheme="minorEastAsia" w:hAnsiTheme="minorEastAsia" w:eastAsiaTheme="minorEastAsia"/>
                <w:szCs w:val="24"/>
                <w:highlight w:val="none"/>
                <w:lang w:eastAsia="zh-CN"/>
              </w:rPr>
              <w:t>员工代表</w:t>
            </w:r>
            <w:r>
              <w:rPr>
                <w:rFonts w:hint="eastAsia" w:asciiTheme="minorEastAsia" w:hAnsiTheme="minorEastAsia" w:eastAsiaTheme="minorEastAsia"/>
                <w:szCs w:val="24"/>
                <w:highlight w:val="none"/>
              </w:rPr>
              <w:t>能履行职责，代表员工参与</w:t>
            </w:r>
            <w:r>
              <w:rPr>
                <w:rFonts w:hint="eastAsia" w:asciiTheme="minorEastAsia" w:hAnsiTheme="minorEastAsia" w:eastAsiaTheme="minorEastAsia"/>
                <w:szCs w:val="24"/>
                <w:highlight w:val="none"/>
                <w:lang w:eastAsia="zh-CN"/>
              </w:rPr>
              <w:t>职业健康安全</w:t>
            </w:r>
            <w:r>
              <w:rPr>
                <w:rFonts w:hint="eastAsia" w:asciiTheme="minorEastAsia" w:hAnsiTheme="minorEastAsia" w:eastAsiaTheme="minorEastAsia"/>
                <w:szCs w:val="24"/>
                <w:highlight w:val="none"/>
              </w:rPr>
              <w:t>事务等，确保了体系的有效运行。</w:t>
            </w:r>
          </w:p>
          <w:p>
            <w:pPr>
              <w:spacing w:line="360" w:lineRule="auto"/>
              <w:ind w:firstLine="420" w:firstLineChars="20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利用电话、信函、走访、回访、顾客满意度调查等方式进行外部信息交流，确保</w:t>
            </w:r>
            <w:r>
              <w:rPr>
                <w:rFonts w:hint="eastAsia" w:asciiTheme="minorEastAsia" w:hAnsiTheme="minorEastAsia" w:eastAsiaTheme="minorEastAsia"/>
                <w:szCs w:val="24"/>
                <w:highlight w:val="none"/>
                <w:lang w:eastAsia="zh-CN"/>
              </w:rPr>
              <w:t>职业健康安全</w:t>
            </w:r>
            <w:r>
              <w:rPr>
                <w:rFonts w:hint="eastAsia" w:asciiTheme="minorEastAsia" w:hAnsiTheme="minorEastAsia" w:eastAsiaTheme="minorEastAsia"/>
                <w:szCs w:val="24"/>
                <w:highlight w:val="none"/>
              </w:rPr>
              <w:t>信息与相关方得到有效沟通。</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组织为各部门管理人员及非管理类工作人员明确了职责和权限，各部门管理人员及非管理类工作人员参与了</w:t>
            </w:r>
            <w:r>
              <w:rPr>
                <w:rFonts w:hint="eastAsia" w:asciiTheme="minorEastAsia" w:hAnsiTheme="minorEastAsia" w:eastAsiaTheme="minorEastAsia"/>
                <w:szCs w:val="24"/>
                <w:highlight w:val="none"/>
                <w:lang w:eastAsia="zh-CN"/>
              </w:rPr>
              <w:t>危险源</w:t>
            </w:r>
            <w:r>
              <w:rPr>
                <w:rFonts w:hint="eastAsia" w:asciiTheme="minorEastAsia" w:hAnsiTheme="minorEastAsia" w:eastAsiaTheme="minorEastAsia"/>
                <w:szCs w:val="24"/>
                <w:highlight w:val="none"/>
              </w:rPr>
              <w:t>辨识、风险和机遇评价和控制措施的确定，共同参与了</w:t>
            </w:r>
            <w:r>
              <w:rPr>
                <w:rFonts w:hint="eastAsia" w:asciiTheme="minorEastAsia" w:hAnsiTheme="minorEastAsia" w:eastAsiaTheme="minorEastAsia"/>
                <w:szCs w:val="24"/>
                <w:highlight w:val="none"/>
                <w:lang w:eastAsia="zh-CN"/>
              </w:rPr>
              <w:t>职业健康安全</w:t>
            </w:r>
            <w:r>
              <w:rPr>
                <w:rFonts w:hint="eastAsia" w:asciiTheme="minorEastAsia" w:hAnsiTheme="minorEastAsia" w:eastAsiaTheme="minorEastAsia"/>
                <w:szCs w:val="24"/>
                <w:highlight w:val="none"/>
              </w:rPr>
              <w:t>和目标的制定和评审，在确定管理体系的监视和测量及内部审核方案和持续改进方向时进行了事先协商，如有事件发生将组织相关人员适当参与事件调查；日常对于安全方面的信息主要利用会议、培训、座谈、电话、网络、收文等方式进行内外部沟通和协商。</w:t>
            </w:r>
          </w:p>
          <w:p>
            <w:pPr>
              <w:spacing w:line="360" w:lineRule="auto"/>
              <w:ind w:firstLine="420" w:firstLineChars="20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各部门负责与业务有关的内外部信息沟通。管理者代表、</w:t>
            </w:r>
            <w:r>
              <w:rPr>
                <w:rFonts w:hint="eastAsia" w:asciiTheme="minorEastAsia" w:hAnsiTheme="minorEastAsia" w:eastAsiaTheme="minorEastAsia"/>
                <w:szCs w:val="24"/>
                <w:highlight w:val="none"/>
                <w:lang w:eastAsia="zh-CN"/>
              </w:rPr>
              <w:t>员工代表</w:t>
            </w:r>
            <w:r>
              <w:rPr>
                <w:rFonts w:hint="eastAsia" w:asciiTheme="minorEastAsia" w:hAnsiTheme="minorEastAsia" w:eastAsiaTheme="minorEastAsia"/>
                <w:szCs w:val="24"/>
                <w:highlight w:val="none"/>
              </w:rPr>
              <w:t>等共同参与信息沟通，公司内外部的沟通渠道顺畅。</w:t>
            </w:r>
          </w:p>
          <w:p>
            <w:pPr>
              <w:spacing w:line="360" w:lineRule="auto"/>
              <w:ind w:firstLine="420" w:firstLineChars="200"/>
              <w:rPr>
                <w:rFonts w:hint="eastAsia" w:cs="Times New Roman" w:asciiTheme="minorEastAsia" w:hAnsiTheme="minorEastAsia" w:eastAsiaTheme="minorEastAsia"/>
                <w:kern w:val="2"/>
                <w:sz w:val="21"/>
                <w:szCs w:val="24"/>
                <w:highlight w:val="none"/>
                <w:lang w:val="en-US" w:eastAsia="zh-CN" w:bidi="ar-SA"/>
              </w:rPr>
            </w:pPr>
            <w:r>
              <w:rPr>
                <w:rFonts w:hint="eastAsia" w:asciiTheme="minorEastAsia" w:hAnsiTheme="minorEastAsia" w:eastAsiaTheme="minorEastAsia"/>
                <w:szCs w:val="24"/>
                <w:highlight w:val="none"/>
              </w:rPr>
              <w:t>现有的沟通渠道和方法能满足要求。审核中未发现因沟通不当、不及时而造成影响体系管理正常运行的情况。</w:t>
            </w:r>
          </w:p>
        </w:tc>
        <w:tc>
          <w:tcPr>
            <w:tcW w:w="0" w:type="auto"/>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vAlign w:val="center"/>
          </w:tcPr>
          <w:p>
            <w:pPr>
              <w:rPr>
                <w:rFonts w:hint="default"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val="en-US" w:eastAsia="zh-CN"/>
              </w:rPr>
              <w:t>文件化信息</w:t>
            </w:r>
          </w:p>
        </w:tc>
        <w:tc>
          <w:tcPr>
            <w:tcW w:w="0" w:type="auto"/>
            <w:vAlign w:val="center"/>
          </w:tcPr>
          <w:p>
            <w:pPr>
              <w:rPr>
                <w:rFonts w:hint="default"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val="en-US" w:eastAsia="zh-CN"/>
              </w:rPr>
              <w:t>O7.5</w:t>
            </w:r>
          </w:p>
        </w:tc>
        <w:tc>
          <w:tcPr>
            <w:tcW w:w="0" w:type="auto"/>
            <w:vAlign w:val="center"/>
          </w:tcPr>
          <w:p>
            <w:pPr>
              <w:spacing w:line="360" w:lineRule="auto"/>
              <w:ind w:firstLine="420" w:firstLineChars="200"/>
              <w:rPr>
                <w:rFonts w:hint="eastAsia" w:cs="Times New Roman" w:asciiTheme="minorEastAsia" w:hAnsiTheme="minorEastAsia" w:eastAsiaTheme="minorEastAsia"/>
                <w:szCs w:val="24"/>
                <w:highlight w:val="none"/>
                <w:lang w:val="en-US" w:eastAsia="zh-CN"/>
              </w:rPr>
            </w:pPr>
            <w:r>
              <w:rPr>
                <w:rFonts w:hint="eastAsia" w:cs="Times New Roman" w:asciiTheme="minorEastAsia" w:hAnsiTheme="minorEastAsia" w:eastAsiaTheme="minorEastAsia"/>
                <w:szCs w:val="24"/>
                <w:highlight w:val="none"/>
                <w:lang w:val="en-US" w:eastAsia="zh-CN"/>
              </w:rPr>
              <w:t>公司形成了文件化的管理手册、程序文件、三级管理制度文件以及所要求的相关记录。编制的程序文件基本符合标准的所有过程控制要求，过程相互关系在手册中作了简图描述，记录表单能够满足目前的体系运行需求。具体如下：</w:t>
            </w:r>
          </w:p>
          <w:p>
            <w:pPr>
              <w:spacing w:line="360" w:lineRule="auto"/>
              <w:ind w:firstLine="420" w:firstLineChars="200"/>
              <w:rPr>
                <w:rFonts w:hint="eastAsia" w:cs="Times New Roman" w:asciiTheme="minorEastAsia" w:hAnsiTheme="minorEastAsia" w:eastAsiaTheme="minorEastAsia"/>
                <w:szCs w:val="24"/>
                <w:highlight w:val="none"/>
                <w:lang w:val="en-US" w:eastAsia="zh-CN"/>
              </w:rPr>
            </w:pPr>
            <w:r>
              <w:rPr>
                <w:rFonts w:hint="eastAsia" w:cs="Times New Roman" w:asciiTheme="minorEastAsia" w:hAnsiTheme="minorEastAsia" w:eastAsiaTheme="minorEastAsia"/>
                <w:szCs w:val="24"/>
                <w:highlight w:val="none"/>
                <w:lang w:val="en-US" w:eastAsia="zh-CN"/>
              </w:rPr>
              <w:t>一级文件：JF-EO-MC-2021《环境、职业健康安全管理体系管理手册》；版本号：A/0；编制：文编小组；审批：陆国胜；批准：殷之武。</w:t>
            </w:r>
          </w:p>
          <w:p>
            <w:pPr>
              <w:spacing w:line="360" w:lineRule="auto"/>
              <w:ind w:firstLine="420" w:firstLineChars="200"/>
              <w:rPr>
                <w:rFonts w:hint="eastAsia" w:cs="Times New Roman" w:asciiTheme="minorEastAsia" w:hAnsiTheme="minorEastAsia" w:eastAsiaTheme="minorEastAsia"/>
                <w:szCs w:val="24"/>
                <w:highlight w:val="none"/>
                <w:lang w:val="en-US" w:eastAsia="zh-CN"/>
              </w:rPr>
            </w:pPr>
            <w:r>
              <w:rPr>
                <w:rFonts w:hint="eastAsia" w:cs="Times New Roman" w:asciiTheme="minorEastAsia" w:hAnsiTheme="minorEastAsia" w:eastAsiaTheme="minorEastAsia"/>
                <w:szCs w:val="24"/>
                <w:highlight w:val="none"/>
                <w:lang w:val="en-US" w:eastAsia="zh-CN"/>
              </w:rPr>
              <w:t>二级文件：包括《文件控制程序》等共28个，覆盖了质量、环境、职业健康安全标准要求的所有文件化过程，其《文件控制程序》和《记录控制程序》对管理体系记录的标识、贮存、保护、检索、保存期限和处置等作了明确规定，符合要求。</w:t>
            </w:r>
          </w:p>
          <w:p>
            <w:pPr>
              <w:spacing w:line="360" w:lineRule="auto"/>
              <w:ind w:firstLine="420" w:firstLineChars="200"/>
              <w:rPr>
                <w:rFonts w:hint="eastAsia" w:cs="Times New Roman" w:asciiTheme="minorEastAsia" w:hAnsiTheme="minorEastAsia" w:eastAsiaTheme="minorEastAsia"/>
                <w:szCs w:val="24"/>
                <w:highlight w:val="none"/>
                <w:lang w:val="en-US" w:eastAsia="zh-CN"/>
              </w:rPr>
            </w:pPr>
            <w:r>
              <w:rPr>
                <w:rFonts w:hint="eastAsia" w:cs="Times New Roman" w:asciiTheme="minorEastAsia" w:hAnsiTheme="minorEastAsia" w:eastAsiaTheme="minorEastAsia"/>
                <w:szCs w:val="24"/>
                <w:highlight w:val="none"/>
                <w:lang w:val="en-US" w:eastAsia="zh-CN"/>
              </w:rPr>
              <w:t>三层次文件：管理制度等。</w:t>
            </w:r>
          </w:p>
          <w:p>
            <w:pPr>
              <w:spacing w:line="360" w:lineRule="auto"/>
              <w:ind w:firstLine="420" w:firstLineChars="200"/>
              <w:rPr>
                <w:rFonts w:hint="eastAsia" w:cs="Times New Roman" w:asciiTheme="minorEastAsia" w:hAnsiTheme="minorEastAsia" w:eastAsiaTheme="minorEastAsia"/>
                <w:szCs w:val="24"/>
                <w:highlight w:val="none"/>
                <w:lang w:val="en-US" w:eastAsia="zh-CN"/>
              </w:rPr>
            </w:pPr>
            <w:r>
              <w:rPr>
                <w:rFonts w:hint="eastAsia" w:cs="Times New Roman" w:asciiTheme="minorEastAsia" w:hAnsiTheme="minorEastAsia" w:eastAsiaTheme="minorEastAsia"/>
                <w:szCs w:val="24"/>
                <w:highlight w:val="none"/>
                <w:lang w:val="en-US" w:eastAsia="zh-CN"/>
              </w:rPr>
              <w:t>四级文件包括：内审记录、管理评审记录、危险源和环境因素识别评价记录等。明确了记录名称、编号、使用保存部门、保存期限等，并经审核后使用。组织各记录由各使用部门保存。</w:t>
            </w:r>
          </w:p>
          <w:p>
            <w:pPr>
              <w:spacing w:line="360" w:lineRule="auto"/>
              <w:ind w:firstLine="420" w:firstLineChars="200"/>
              <w:rPr>
                <w:rFonts w:hint="eastAsia" w:cs="Times New Roman" w:asciiTheme="minorEastAsia" w:hAnsiTheme="minorEastAsia" w:eastAsiaTheme="minorEastAsia"/>
                <w:szCs w:val="24"/>
                <w:highlight w:val="none"/>
                <w:lang w:val="en-US" w:eastAsia="zh-CN"/>
              </w:rPr>
            </w:pPr>
            <w:r>
              <w:rPr>
                <w:rFonts w:hint="eastAsia" w:cs="Times New Roman" w:asciiTheme="minorEastAsia" w:hAnsiTheme="minorEastAsia" w:eastAsiaTheme="minorEastAsia"/>
                <w:szCs w:val="24"/>
                <w:highlight w:val="none"/>
                <w:lang w:val="en-US" w:eastAsia="zh-CN"/>
              </w:rPr>
              <w:t>从综合部了解到，综合部已将文件进行了分类，按文件的名称、编号及时间进行归档，检索方便。抽查综合部保存的记录包括内部审核资料、管理评审资料等，均已装订成册，归档文件、记录存放于通风、干燥、防蛀的文件柜内，环境干燥、通风，符合文件归档及防护的要求。</w:t>
            </w:r>
          </w:p>
          <w:p>
            <w:pPr>
              <w:spacing w:line="360" w:lineRule="auto"/>
              <w:ind w:firstLine="420" w:firstLineChars="200"/>
              <w:rPr>
                <w:rFonts w:hint="default" w:cs="Times New Roman" w:asciiTheme="minorEastAsia" w:hAnsiTheme="minorEastAsia" w:eastAsiaTheme="minorEastAsia"/>
                <w:szCs w:val="24"/>
                <w:highlight w:val="none"/>
                <w:lang w:val="en-US" w:eastAsia="zh-CN"/>
              </w:rPr>
            </w:pPr>
            <w:r>
              <w:rPr>
                <w:rFonts w:hint="eastAsia" w:cs="Times New Roman" w:asciiTheme="minorEastAsia" w:hAnsiTheme="minorEastAsia" w:eastAsiaTheme="minorEastAsia"/>
                <w:szCs w:val="24"/>
                <w:highlight w:val="none"/>
                <w:lang w:val="en-US" w:eastAsia="zh-CN"/>
              </w:rPr>
              <w:t>抽查文件发放记录：综合部2021年10月11日有环境、职业健康安全等相关的文件的发放记录。</w:t>
            </w:r>
          </w:p>
          <w:p>
            <w:pPr>
              <w:spacing w:line="360" w:lineRule="auto"/>
              <w:ind w:firstLine="420" w:firstLineChars="200"/>
              <w:rPr>
                <w:rFonts w:hint="eastAsia" w:cs="Times New Roman" w:asciiTheme="minorEastAsia" w:hAnsiTheme="minorEastAsia" w:eastAsiaTheme="minorEastAsia"/>
                <w:szCs w:val="24"/>
                <w:highlight w:val="none"/>
                <w:lang w:val="en-US" w:eastAsia="zh-CN"/>
              </w:rPr>
            </w:pPr>
            <w:r>
              <w:rPr>
                <w:rFonts w:hint="eastAsia" w:cs="Times New Roman" w:asciiTheme="minorEastAsia" w:hAnsiTheme="minorEastAsia" w:eastAsiaTheme="minorEastAsia"/>
                <w:szCs w:val="24"/>
                <w:highlight w:val="none"/>
                <w:lang w:val="en-US" w:eastAsia="zh-CN"/>
              </w:rPr>
              <w:t>综合部负责人陈灵芝介绍：组织的记录原件原则上不外借，其它记录查阅时须有关部门同意后，方可查阅。</w:t>
            </w:r>
          </w:p>
          <w:p>
            <w:pPr>
              <w:spacing w:line="360" w:lineRule="auto"/>
              <w:ind w:firstLine="420" w:firstLineChars="200"/>
              <w:rPr>
                <w:rFonts w:hint="eastAsia" w:cs="Times New Roman" w:asciiTheme="minorEastAsia" w:hAnsiTheme="minorEastAsia" w:eastAsiaTheme="minorEastAsia"/>
                <w:szCs w:val="24"/>
                <w:highlight w:val="none"/>
                <w:lang w:val="en-US" w:eastAsia="zh-CN"/>
              </w:rPr>
            </w:pPr>
            <w:r>
              <w:rPr>
                <w:rFonts w:hint="eastAsia" w:cs="Times New Roman" w:asciiTheme="minorEastAsia" w:hAnsiTheme="minorEastAsia" w:eastAsiaTheme="minorEastAsia"/>
                <w:szCs w:val="24"/>
                <w:highlight w:val="none"/>
                <w:lang w:val="en-US" w:eastAsia="zh-CN"/>
              </w:rPr>
              <w:t>查外来文件：组织识别了与产品要求和质量管理体系运行有关的国家法律法规及标准、行业、地方颁布的条例、标准、规范、规程、办法等，如《中华人民共和国环境保护法》、《中华人民共和国安全生产法》、《中华人民共和国劳动法》等，组织识别的适用法律法规和标准基本内容完整，其它见综合部EO6.1.3/9.1.2的评价审核情况。</w:t>
            </w:r>
          </w:p>
          <w:p>
            <w:pPr>
              <w:spacing w:line="360" w:lineRule="auto"/>
              <w:ind w:firstLine="420" w:firstLineChars="200"/>
              <w:rPr>
                <w:rFonts w:hint="eastAsia" w:cs="Times New Roman" w:asciiTheme="minorEastAsia" w:hAnsiTheme="minorEastAsia" w:eastAsiaTheme="minorEastAsia"/>
                <w:szCs w:val="24"/>
                <w:highlight w:val="none"/>
                <w:lang w:val="en-US" w:eastAsia="zh-CN"/>
              </w:rPr>
            </w:pPr>
            <w:r>
              <w:rPr>
                <w:rFonts w:hint="eastAsia" w:cs="Times New Roman" w:asciiTheme="minorEastAsia" w:hAnsiTheme="minorEastAsia" w:eastAsiaTheme="minorEastAsia"/>
                <w:szCs w:val="24"/>
                <w:highlight w:val="none"/>
                <w:lang w:val="en-US" w:eastAsia="zh-CN"/>
              </w:rPr>
              <w:t>变更：暂无记录。</w:t>
            </w:r>
          </w:p>
          <w:p>
            <w:pPr>
              <w:spacing w:line="360" w:lineRule="auto"/>
              <w:ind w:firstLine="420" w:firstLineChars="200"/>
              <w:rPr>
                <w:rFonts w:hint="eastAsia" w:cs="Times New Roman" w:asciiTheme="minorEastAsia" w:hAnsiTheme="minorEastAsia" w:eastAsiaTheme="minorEastAsia"/>
                <w:szCs w:val="24"/>
                <w:highlight w:val="none"/>
                <w:lang w:val="en-US" w:eastAsia="zh-CN"/>
              </w:rPr>
            </w:pPr>
            <w:r>
              <w:rPr>
                <w:rFonts w:hint="eastAsia" w:cs="Times New Roman" w:asciiTheme="minorEastAsia" w:hAnsiTheme="minorEastAsia" w:eastAsiaTheme="minorEastAsia"/>
                <w:szCs w:val="24"/>
                <w:highlight w:val="none"/>
                <w:lang w:val="en-US" w:eastAsia="zh-CN"/>
              </w:rPr>
              <w:t>作废：暂无记录。</w:t>
            </w:r>
          </w:p>
          <w:p>
            <w:pPr>
              <w:spacing w:line="360" w:lineRule="auto"/>
              <w:ind w:firstLine="420" w:firstLineChars="200"/>
              <w:rPr>
                <w:rFonts w:hint="eastAsia" w:asciiTheme="minorEastAsia" w:hAnsiTheme="minorEastAsia" w:eastAsiaTheme="minorEastAsia"/>
                <w:szCs w:val="24"/>
                <w:highlight w:val="none"/>
              </w:rPr>
            </w:pPr>
            <w:r>
              <w:rPr>
                <w:rFonts w:hint="eastAsia" w:cs="Times New Roman" w:asciiTheme="minorEastAsia" w:hAnsiTheme="minorEastAsia" w:eastAsiaTheme="minorEastAsia"/>
                <w:szCs w:val="24"/>
                <w:highlight w:val="none"/>
                <w:lang w:val="en-US" w:eastAsia="zh-CN"/>
              </w:rPr>
              <w:t>综上，组织的文件、记录等的控制基本有效。</w:t>
            </w:r>
          </w:p>
        </w:tc>
        <w:tc>
          <w:tcPr>
            <w:tcW w:w="0" w:type="auto"/>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2" w:hRule="atLeast"/>
        </w:trPr>
        <w:tc>
          <w:tcPr>
            <w:tcW w:w="0" w:type="auto"/>
            <w:vAlign w:val="center"/>
          </w:tcPr>
          <w:p>
            <w:pPr>
              <w:spacing w:line="360" w:lineRule="auto"/>
              <w:ind w:firstLine="420" w:firstLineChars="200"/>
              <w:rPr>
                <w:rFonts w:hint="eastAsia"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eastAsia="zh-CN"/>
              </w:rPr>
              <w:t>危险源</w:t>
            </w:r>
          </w:p>
        </w:tc>
        <w:tc>
          <w:tcPr>
            <w:tcW w:w="0" w:type="auto"/>
            <w:vAlign w:val="center"/>
          </w:tcPr>
          <w:p>
            <w:pPr>
              <w:spacing w:line="360" w:lineRule="auto"/>
              <w:rPr>
                <w:rFonts w:hint="eastAsia"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val="en-US" w:eastAsia="zh-CN"/>
              </w:rPr>
              <w:t>O</w:t>
            </w:r>
            <w:r>
              <w:rPr>
                <w:rFonts w:hint="eastAsia" w:asciiTheme="minorEastAsia" w:hAnsiTheme="minorEastAsia" w:eastAsiaTheme="minorEastAsia"/>
                <w:szCs w:val="24"/>
                <w:highlight w:val="none"/>
              </w:rPr>
              <w:t>6.1.2</w:t>
            </w:r>
          </w:p>
        </w:tc>
        <w:tc>
          <w:tcPr>
            <w:tcW w:w="0" w:type="auto"/>
            <w:vAlign w:val="center"/>
          </w:tcPr>
          <w:p>
            <w:pPr>
              <w:tabs>
                <w:tab w:val="left" w:pos="9720"/>
                <w:tab w:val="left" w:pos="9900"/>
              </w:tabs>
              <w:spacing w:before="62" w:beforeLines="20" w:after="62" w:afterLines="20" w:line="360" w:lineRule="auto"/>
              <w:ind w:firstLine="420" w:firstLineChars="200"/>
              <w:rPr>
                <w:rFonts w:hint="eastAsia"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val="en-US" w:eastAsia="zh-CN"/>
              </w:rPr>
              <w:t>查到JF-P-05-2021《危险源辨识与风险评价控制措施控制程序》。</w:t>
            </w:r>
          </w:p>
          <w:p>
            <w:pPr>
              <w:tabs>
                <w:tab w:val="left" w:pos="9720"/>
                <w:tab w:val="left" w:pos="9900"/>
              </w:tabs>
              <w:spacing w:before="62" w:beforeLines="20" w:after="62" w:afterLines="20" w:line="360" w:lineRule="auto"/>
              <w:ind w:firstLine="420" w:firstLineChars="200"/>
              <w:rPr>
                <w:rFonts w:hint="eastAsia" w:asciiTheme="minorEastAsia" w:hAnsiTheme="minorEastAsia" w:eastAsiaTheme="minorEastAsia"/>
                <w:szCs w:val="24"/>
                <w:highlight w:val="none"/>
              </w:rPr>
            </w:pPr>
            <w:r>
              <w:rPr>
                <w:rFonts w:hint="eastAsia" w:asciiTheme="minorEastAsia" w:hAnsiTheme="minorEastAsia" w:eastAsiaTheme="minorEastAsia"/>
                <w:szCs w:val="24"/>
                <w:highlight w:val="none"/>
              </w:rPr>
              <w:t>提供了《</w:t>
            </w:r>
            <w:r>
              <w:rPr>
                <w:rFonts w:hint="eastAsia" w:asciiTheme="minorEastAsia" w:hAnsiTheme="minorEastAsia" w:eastAsiaTheme="minorEastAsia"/>
                <w:szCs w:val="24"/>
                <w:highlight w:val="none"/>
                <w:lang w:eastAsia="zh-CN"/>
              </w:rPr>
              <w:t>危险源</w:t>
            </w:r>
            <w:r>
              <w:rPr>
                <w:rFonts w:hint="eastAsia" w:asciiTheme="minorEastAsia" w:hAnsiTheme="minorEastAsia" w:eastAsiaTheme="minorEastAsia"/>
                <w:szCs w:val="24"/>
                <w:highlight w:val="none"/>
              </w:rPr>
              <w:t>识别和评价表》，识别的</w:t>
            </w:r>
            <w:r>
              <w:rPr>
                <w:rFonts w:hint="eastAsia" w:asciiTheme="minorEastAsia" w:hAnsiTheme="minorEastAsia" w:eastAsiaTheme="minorEastAsia"/>
                <w:szCs w:val="24"/>
                <w:highlight w:val="none"/>
                <w:lang w:eastAsia="zh-CN"/>
              </w:rPr>
              <w:t>危险源</w:t>
            </w:r>
            <w:r>
              <w:rPr>
                <w:rFonts w:hint="eastAsia" w:asciiTheme="minorEastAsia" w:hAnsiTheme="minorEastAsia" w:eastAsiaTheme="minorEastAsia"/>
                <w:szCs w:val="24"/>
                <w:highlight w:val="none"/>
              </w:rPr>
              <w:t>标明时态、状态和对环境的影响，包括</w:t>
            </w:r>
            <w:r>
              <w:rPr>
                <w:rFonts w:hint="eastAsia" w:asciiTheme="minorEastAsia" w:hAnsiTheme="minorEastAsia" w:eastAsiaTheme="minorEastAsia"/>
                <w:szCs w:val="24"/>
                <w:highlight w:val="none"/>
                <w:lang w:val="en-US" w:eastAsia="zh-CN"/>
              </w:rPr>
              <w:t>活动/产品/服务、危险源、评价、重要性判断，内容清晰、详细</w:t>
            </w:r>
            <w:r>
              <w:rPr>
                <w:rFonts w:hint="eastAsia" w:asciiTheme="minorEastAsia" w:hAnsiTheme="minorEastAsia" w:eastAsiaTheme="minorEastAsia"/>
                <w:szCs w:val="24"/>
                <w:highlight w:val="none"/>
              </w:rPr>
              <w:t>。</w:t>
            </w:r>
          </w:p>
          <w:p>
            <w:pPr>
              <w:tabs>
                <w:tab w:val="left" w:pos="9720"/>
                <w:tab w:val="left" w:pos="9900"/>
              </w:tabs>
              <w:spacing w:before="62" w:beforeLines="20" w:after="62" w:afterLines="20" w:line="360" w:lineRule="auto"/>
              <w:ind w:firstLine="420" w:firstLineChars="200"/>
              <w:rPr>
                <w:rFonts w:hint="eastAsia" w:asciiTheme="minorEastAsia" w:hAnsiTheme="minorEastAsia" w:eastAsiaTheme="minorEastAsia"/>
                <w:szCs w:val="24"/>
                <w:highlight w:val="none"/>
              </w:rPr>
            </w:pPr>
            <w:r>
              <w:rPr>
                <w:rFonts w:hint="eastAsia" w:asciiTheme="minorEastAsia" w:hAnsiTheme="minorEastAsia" w:eastAsiaTheme="minorEastAsia"/>
                <w:szCs w:val="24"/>
                <w:highlight w:val="none"/>
              </w:rPr>
              <w:t>查</w:t>
            </w:r>
            <w:r>
              <w:rPr>
                <w:rFonts w:hint="default" w:asciiTheme="minorEastAsia" w:hAnsiTheme="minorEastAsia" w:eastAsiaTheme="minorEastAsia"/>
                <w:szCs w:val="24"/>
                <w:highlight w:val="none"/>
              </w:rPr>
              <w:t>《</w:t>
            </w:r>
            <w:r>
              <w:rPr>
                <w:rFonts w:hint="eastAsia" w:asciiTheme="minorEastAsia" w:hAnsiTheme="minorEastAsia" w:eastAsiaTheme="minorEastAsia"/>
                <w:szCs w:val="24"/>
                <w:highlight w:val="none"/>
                <w:lang w:val="en-US" w:eastAsia="zh-CN"/>
              </w:rPr>
              <w:t>重要危险源清单</w:t>
            </w:r>
            <w:r>
              <w:rPr>
                <w:rFonts w:hint="default" w:asciiTheme="minorEastAsia" w:hAnsiTheme="minorEastAsia" w:eastAsiaTheme="minorEastAsia"/>
                <w:szCs w:val="24"/>
                <w:highlight w:val="none"/>
              </w:rPr>
              <w:t>》</w:t>
            </w:r>
            <w:r>
              <w:rPr>
                <w:rFonts w:hint="eastAsia" w:asciiTheme="minorEastAsia" w:hAnsiTheme="minorEastAsia" w:eastAsiaTheme="minorEastAsia"/>
                <w:szCs w:val="24"/>
                <w:highlight w:val="none"/>
              </w:rPr>
              <w:t>，涉及</w:t>
            </w:r>
            <w:r>
              <w:rPr>
                <w:rFonts w:hint="eastAsia" w:asciiTheme="minorEastAsia" w:hAnsiTheme="minorEastAsia" w:eastAsiaTheme="minorEastAsia"/>
                <w:szCs w:val="24"/>
                <w:highlight w:val="none"/>
                <w:lang w:val="en-US" w:eastAsia="zh-CN"/>
              </w:rPr>
              <w:t>到粉尘、噪声</w:t>
            </w:r>
            <w:r>
              <w:rPr>
                <w:rFonts w:hint="default" w:asciiTheme="minorEastAsia" w:hAnsiTheme="minorEastAsia" w:eastAsiaTheme="minorEastAsia"/>
                <w:szCs w:val="24"/>
                <w:highlight w:val="none"/>
              </w:rPr>
              <w:t>、火灾</w:t>
            </w:r>
            <w:r>
              <w:rPr>
                <w:rFonts w:hint="eastAsia" w:asciiTheme="minorEastAsia" w:hAnsiTheme="minorEastAsia" w:eastAsiaTheme="minorEastAsia"/>
                <w:szCs w:val="24"/>
                <w:highlight w:val="none"/>
                <w:lang w:eastAsia="zh-CN"/>
              </w:rPr>
              <w:t>、</w:t>
            </w:r>
            <w:r>
              <w:rPr>
                <w:rFonts w:hint="eastAsia" w:asciiTheme="minorEastAsia" w:hAnsiTheme="minorEastAsia" w:eastAsiaTheme="minorEastAsia"/>
                <w:szCs w:val="24"/>
                <w:highlight w:val="none"/>
                <w:lang w:val="en-US" w:eastAsia="zh-CN"/>
              </w:rPr>
              <w:t>触电、化学品泄漏等，</w:t>
            </w:r>
            <w:r>
              <w:rPr>
                <w:rFonts w:hint="eastAsia" w:asciiTheme="minorEastAsia" w:hAnsiTheme="minorEastAsia" w:eastAsiaTheme="minorEastAsia"/>
                <w:szCs w:val="24"/>
                <w:highlight w:val="none"/>
              </w:rPr>
              <w:t>策划了相应的</w:t>
            </w:r>
            <w:r>
              <w:rPr>
                <w:rFonts w:hint="eastAsia" w:asciiTheme="minorEastAsia" w:hAnsiTheme="minorEastAsia" w:eastAsiaTheme="minorEastAsia"/>
                <w:szCs w:val="24"/>
                <w:highlight w:val="none"/>
                <w:lang w:val="en-US" w:eastAsia="zh-CN"/>
              </w:rPr>
              <w:t>管理办法</w:t>
            </w:r>
            <w:r>
              <w:rPr>
                <w:rFonts w:hint="eastAsia" w:asciiTheme="minorEastAsia" w:hAnsiTheme="minorEastAsia" w:eastAsiaTheme="minorEastAsia"/>
                <w:szCs w:val="24"/>
                <w:highlight w:val="none"/>
                <w:lang w:eastAsia="zh-CN"/>
              </w:rPr>
              <w:t>，</w:t>
            </w:r>
            <w:r>
              <w:rPr>
                <w:rFonts w:hint="eastAsia" w:asciiTheme="minorEastAsia" w:hAnsiTheme="minorEastAsia" w:eastAsiaTheme="minorEastAsia"/>
                <w:szCs w:val="24"/>
                <w:highlight w:val="none"/>
              </w:rPr>
              <w:t>识别基本充分</w:t>
            </w:r>
            <w:r>
              <w:rPr>
                <w:rFonts w:hint="eastAsia" w:asciiTheme="minorEastAsia" w:hAnsiTheme="minorEastAsia" w:eastAsiaTheme="minorEastAsia"/>
                <w:szCs w:val="24"/>
                <w:highlight w:val="none"/>
                <w:lang w:eastAsia="zh-CN"/>
              </w:rPr>
              <w:t>，</w:t>
            </w:r>
            <w:r>
              <w:rPr>
                <w:rFonts w:hint="eastAsia" w:asciiTheme="minorEastAsia" w:hAnsiTheme="minorEastAsia" w:eastAsiaTheme="minorEastAsia"/>
                <w:szCs w:val="24"/>
                <w:highlight w:val="none"/>
                <w:lang w:val="en-US" w:eastAsia="zh-CN"/>
              </w:rPr>
              <w:t>措施基本有效</w:t>
            </w:r>
            <w:r>
              <w:rPr>
                <w:rFonts w:hint="eastAsia" w:asciiTheme="minorEastAsia" w:hAnsiTheme="minorEastAsia" w:eastAsiaTheme="minorEastAsia"/>
                <w:szCs w:val="24"/>
                <w:highlight w:val="none"/>
              </w:rPr>
              <w:t xml:space="preserve">。 </w:t>
            </w:r>
          </w:p>
          <w:p>
            <w:pPr>
              <w:tabs>
                <w:tab w:val="left" w:pos="9720"/>
                <w:tab w:val="left" w:pos="9900"/>
              </w:tabs>
              <w:spacing w:before="62" w:beforeLines="20" w:after="62" w:afterLines="20" w:line="360" w:lineRule="auto"/>
              <w:ind w:firstLine="420" w:firstLineChars="200"/>
              <w:rPr>
                <w:rFonts w:hint="default"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eastAsia="zh-CN"/>
              </w:rPr>
              <w:t>查到“安全环保卫生检查通报”，每月检查一次，涉及到现场物品摆放、设备安全操作规程、安全防护措施、消防器材</w:t>
            </w:r>
            <w:r>
              <w:rPr>
                <w:rFonts w:hint="eastAsia" w:asciiTheme="minorEastAsia" w:hAnsiTheme="minorEastAsia" w:eastAsiaTheme="minorEastAsia"/>
                <w:szCs w:val="24"/>
                <w:highlight w:val="none"/>
                <w:lang w:val="en-US" w:eastAsia="zh-CN"/>
              </w:rPr>
              <w:t>等。</w:t>
            </w:r>
          </w:p>
          <w:p>
            <w:pPr>
              <w:tabs>
                <w:tab w:val="left" w:pos="9720"/>
                <w:tab w:val="left" w:pos="9900"/>
              </w:tabs>
              <w:spacing w:before="62" w:beforeLines="20" w:after="62" w:afterLines="20" w:line="360" w:lineRule="auto"/>
              <w:ind w:firstLine="420" w:firstLineChars="200"/>
              <w:rPr>
                <w:rFonts w:hint="eastAsia"/>
                <w:highlight w:val="none"/>
                <w:lang w:val="en-US" w:eastAsia="zh-CN"/>
              </w:rPr>
            </w:pPr>
            <w:r>
              <w:rPr>
                <w:rFonts w:hint="eastAsia" w:asciiTheme="minorEastAsia" w:hAnsiTheme="minorEastAsia" w:eastAsiaTheme="minorEastAsia"/>
                <w:szCs w:val="24"/>
                <w:highlight w:val="none"/>
                <w:lang w:val="en-US" w:eastAsia="zh-CN"/>
              </w:rPr>
              <w:t>查到《危险废物处置合同》（编号：WC/GF034-2021），委托金华市莱逸园环保科技有限公司处置，处置危废为：废次品、废树酯、废包装物（试剂瓶）；提供转移联单，负责人介绍，危废量较少，最近处置时间为2021年4月。</w:t>
            </w:r>
          </w:p>
        </w:tc>
        <w:tc>
          <w:tcPr>
            <w:tcW w:w="0" w:type="auto"/>
          </w:tcPr>
          <w:p>
            <w:pPr>
              <w:rPr>
                <w:rFonts w:hint="eastAsia" w:eastAsia="宋体"/>
                <w:highlight w:val="none"/>
                <w:lang w:val="en-US" w:eastAsia="zh-CN"/>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0" w:type="auto"/>
            <w:vAlign w:val="center"/>
          </w:tcPr>
          <w:p>
            <w:pPr>
              <w:spacing w:line="360" w:lineRule="auto"/>
              <w:jc w:val="both"/>
              <w:rPr>
                <w:rFonts w:hint="default"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rPr>
              <w:t>合规义务</w:t>
            </w:r>
            <w:r>
              <w:rPr>
                <w:rFonts w:hint="eastAsia" w:asciiTheme="minorEastAsia" w:hAnsiTheme="minorEastAsia" w:eastAsiaTheme="minorEastAsia"/>
                <w:szCs w:val="24"/>
                <w:highlight w:val="none"/>
                <w:lang w:val="en-US" w:eastAsia="zh-CN"/>
              </w:rPr>
              <w:t>及其合规性评价</w:t>
            </w:r>
          </w:p>
        </w:tc>
        <w:tc>
          <w:tcPr>
            <w:tcW w:w="0" w:type="auto"/>
            <w:vAlign w:val="center"/>
          </w:tcPr>
          <w:p>
            <w:pPr>
              <w:spacing w:line="360" w:lineRule="auto"/>
              <w:rPr>
                <w:rFonts w:hint="eastAsia"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val="en-US" w:eastAsia="zh-CN"/>
              </w:rPr>
              <w:t>O</w:t>
            </w:r>
            <w:r>
              <w:rPr>
                <w:rFonts w:hint="eastAsia" w:asciiTheme="minorEastAsia" w:hAnsiTheme="minorEastAsia" w:eastAsiaTheme="minorEastAsia"/>
                <w:szCs w:val="24"/>
                <w:highlight w:val="none"/>
              </w:rPr>
              <w:t>6.1.3</w:t>
            </w:r>
            <w:r>
              <w:rPr>
                <w:rFonts w:hint="eastAsia" w:asciiTheme="minorEastAsia" w:hAnsiTheme="minorEastAsia" w:eastAsiaTheme="minorEastAsia"/>
                <w:szCs w:val="24"/>
                <w:highlight w:val="none"/>
                <w:lang w:val="en-US" w:eastAsia="zh-CN"/>
              </w:rPr>
              <w:t>/9.1.2</w:t>
            </w:r>
            <w:r>
              <w:rPr>
                <w:rFonts w:hint="eastAsia" w:asciiTheme="minorEastAsia" w:hAnsiTheme="minorEastAsia" w:eastAsiaTheme="minorEastAsia"/>
                <w:szCs w:val="24"/>
                <w:highlight w:val="none"/>
              </w:rPr>
              <w:t xml:space="preserve"> </w:t>
            </w:r>
          </w:p>
        </w:tc>
        <w:tc>
          <w:tcPr>
            <w:tcW w:w="0" w:type="auto"/>
            <w:vAlign w:val="center"/>
          </w:tcPr>
          <w:p>
            <w:pPr>
              <w:spacing w:line="360" w:lineRule="auto"/>
              <w:ind w:firstLine="420" w:firstLineChars="200"/>
              <w:rPr>
                <w:rFonts w:hint="eastAsia" w:asciiTheme="minorEastAsia" w:hAnsiTheme="minorEastAsia" w:eastAsiaTheme="minorEastAsia"/>
                <w:szCs w:val="24"/>
                <w:highlight w:val="none"/>
              </w:rPr>
            </w:pPr>
            <w:r>
              <w:rPr>
                <w:rFonts w:hint="eastAsia" w:asciiTheme="minorEastAsia" w:hAnsiTheme="minorEastAsia" w:eastAsiaTheme="minorEastAsia"/>
                <w:szCs w:val="24"/>
                <w:highlight w:val="none"/>
              </w:rPr>
              <w:t>编制了《合规</w:t>
            </w:r>
            <w:r>
              <w:rPr>
                <w:rFonts w:hint="eastAsia" w:asciiTheme="minorEastAsia" w:hAnsiTheme="minorEastAsia" w:eastAsiaTheme="minorEastAsia"/>
                <w:szCs w:val="24"/>
                <w:highlight w:val="none"/>
                <w:lang w:val="en-US" w:eastAsia="zh-CN"/>
              </w:rPr>
              <w:t>性评价控制程序</w:t>
            </w:r>
            <w:r>
              <w:rPr>
                <w:rFonts w:hint="eastAsia" w:asciiTheme="minorEastAsia" w:hAnsiTheme="minorEastAsia" w:eastAsiaTheme="minorEastAsia"/>
                <w:szCs w:val="24"/>
                <w:highlight w:val="none"/>
              </w:rPr>
              <w:t>》。</w:t>
            </w:r>
          </w:p>
          <w:p>
            <w:pPr>
              <w:spacing w:line="360" w:lineRule="auto"/>
              <w:ind w:firstLine="420" w:firstLineChars="200"/>
              <w:rPr>
                <w:rFonts w:hint="eastAsia" w:asciiTheme="minorEastAsia" w:hAnsiTheme="minorEastAsia" w:eastAsiaTheme="minorEastAsia"/>
                <w:szCs w:val="24"/>
                <w:highlight w:val="none"/>
              </w:rPr>
            </w:pPr>
            <w:r>
              <w:rPr>
                <w:rFonts w:hint="eastAsia" w:asciiTheme="minorEastAsia" w:hAnsiTheme="minorEastAsia" w:eastAsiaTheme="minorEastAsia"/>
                <w:szCs w:val="24"/>
                <w:highlight w:val="none"/>
              </w:rPr>
              <w:t>查《法律法规和其他要求以及合规义务清单》，编制：</w:t>
            </w:r>
            <w:r>
              <w:rPr>
                <w:rFonts w:hint="eastAsia" w:asciiTheme="minorEastAsia" w:hAnsiTheme="minorEastAsia" w:eastAsiaTheme="minorEastAsia"/>
                <w:szCs w:val="24"/>
                <w:highlight w:val="none"/>
                <w:lang w:val="en-US" w:eastAsia="zh-CN"/>
              </w:rPr>
              <w:t>陈灵芝</w:t>
            </w:r>
            <w:r>
              <w:rPr>
                <w:rFonts w:hint="eastAsia" w:asciiTheme="minorEastAsia" w:hAnsiTheme="minorEastAsia" w:eastAsiaTheme="minorEastAsia"/>
                <w:szCs w:val="24"/>
                <w:highlight w:val="none"/>
              </w:rPr>
              <w:t>，2022.2.28，识别</w:t>
            </w:r>
            <w:r>
              <w:rPr>
                <w:rFonts w:hint="eastAsia" w:asciiTheme="minorEastAsia" w:hAnsiTheme="minorEastAsia" w:eastAsiaTheme="minorEastAsia"/>
                <w:szCs w:val="24"/>
                <w:highlight w:val="none"/>
                <w:lang w:eastAsia="zh-CN"/>
              </w:rPr>
              <w:t>职业健康安全</w:t>
            </w:r>
            <w:r>
              <w:rPr>
                <w:rFonts w:hint="eastAsia" w:asciiTheme="minorEastAsia" w:hAnsiTheme="minorEastAsia" w:eastAsiaTheme="minorEastAsia"/>
                <w:szCs w:val="24"/>
                <w:highlight w:val="none"/>
              </w:rPr>
              <w:t>相关法律法规及其他要求包括：《中华人民共和国安全生产法》、《生产经营单位安全培训规定》、《建设项目职业病危害风险分类管理目录2021年版》、《中华人民共和国消防法（2019年修订）》</w:t>
            </w:r>
            <w:r>
              <w:rPr>
                <w:rFonts w:hint="eastAsia" w:asciiTheme="minorEastAsia" w:hAnsiTheme="minorEastAsia" w:eastAsiaTheme="minorEastAsia"/>
                <w:szCs w:val="24"/>
                <w:highlight w:val="none"/>
                <w:lang w:eastAsia="zh-CN"/>
              </w:rPr>
              <w:t>、</w:t>
            </w:r>
            <w:r>
              <w:rPr>
                <w:rFonts w:hint="eastAsia" w:asciiTheme="minorEastAsia" w:hAnsiTheme="minorEastAsia" w:eastAsiaTheme="minorEastAsia"/>
                <w:szCs w:val="24"/>
                <w:highlight w:val="none"/>
                <w:lang w:val="en-US" w:eastAsia="zh-CN"/>
              </w:rPr>
              <w:t>《</w:t>
            </w:r>
            <w:r>
              <w:rPr>
                <w:rFonts w:hint="eastAsia" w:asciiTheme="minorEastAsia" w:hAnsiTheme="minorEastAsia" w:eastAsiaTheme="minorEastAsia"/>
                <w:szCs w:val="24"/>
                <w:highlight w:val="none"/>
              </w:rPr>
              <w:t xml:space="preserve">工作场所职业病危害警示标识 </w:t>
            </w:r>
            <w:r>
              <w:rPr>
                <w:rFonts w:hint="eastAsia" w:asciiTheme="minorEastAsia" w:hAnsiTheme="minorEastAsia" w:eastAsiaTheme="minorEastAsia"/>
                <w:szCs w:val="24"/>
                <w:highlight w:val="none"/>
                <w:lang w:val="en-US" w:eastAsia="zh-CN"/>
              </w:rPr>
              <w:t>》等法规标准。提供的评价表中，</w:t>
            </w:r>
            <w:r>
              <w:rPr>
                <w:rFonts w:hint="eastAsia" w:asciiTheme="minorEastAsia" w:hAnsiTheme="minorEastAsia" w:eastAsiaTheme="minorEastAsia"/>
                <w:szCs w:val="24"/>
                <w:highlight w:val="none"/>
              </w:rPr>
              <w:t>已识别法律法规及其它要求的适用条款，能与</w:t>
            </w:r>
            <w:r>
              <w:rPr>
                <w:rFonts w:hint="eastAsia" w:asciiTheme="minorEastAsia" w:hAnsiTheme="minorEastAsia" w:eastAsiaTheme="minorEastAsia"/>
                <w:szCs w:val="24"/>
                <w:highlight w:val="none"/>
                <w:lang w:eastAsia="zh-CN"/>
              </w:rPr>
              <w:t>危险源</w:t>
            </w:r>
            <w:r>
              <w:rPr>
                <w:rFonts w:hint="eastAsia" w:asciiTheme="minorEastAsia" w:hAnsiTheme="minorEastAsia" w:eastAsiaTheme="minorEastAsia"/>
                <w:szCs w:val="24"/>
                <w:highlight w:val="none"/>
                <w:lang w:val="en-US" w:eastAsia="zh-CN"/>
              </w:rPr>
              <w:t>相</w:t>
            </w:r>
            <w:r>
              <w:rPr>
                <w:rFonts w:hint="eastAsia" w:asciiTheme="minorEastAsia" w:hAnsiTheme="minorEastAsia" w:eastAsiaTheme="minorEastAsia"/>
                <w:szCs w:val="24"/>
                <w:highlight w:val="none"/>
              </w:rPr>
              <w:t>对应。</w:t>
            </w:r>
          </w:p>
          <w:p>
            <w:pPr>
              <w:spacing w:line="360" w:lineRule="auto"/>
              <w:ind w:firstLine="420" w:firstLineChars="200"/>
              <w:rPr>
                <w:rFonts w:hint="eastAsia"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eastAsia="zh-CN"/>
              </w:rPr>
              <w:t>综合部</w:t>
            </w:r>
            <w:r>
              <w:rPr>
                <w:rFonts w:hint="eastAsia" w:asciiTheme="minorEastAsia" w:hAnsiTheme="minorEastAsia" w:eastAsiaTheme="minorEastAsia"/>
                <w:szCs w:val="24"/>
                <w:highlight w:val="none"/>
              </w:rPr>
              <w:t>根据需要随时网上获取、识别更新，并通过培训、宣传、会议等形式传达给员工和相关方，各部门如有需要随时到</w:t>
            </w:r>
            <w:r>
              <w:rPr>
                <w:rFonts w:hint="eastAsia" w:asciiTheme="minorEastAsia" w:hAnsiTheme="minorEastAsia" w:eastAsiaTheme="minorEastAsia"/>
                <w:szCs w:val="24"/>
                <w:highlight w:val="none"/>
                <w:lang w:eastAsia="zh-CN"/>
              </w:rPr>
              <w:t>综合部</w:t>
            </w:r>
            <w:r>
              <w:rPr>
                <w:rFonts w:hint="eastAsia" w:asciiTheme="minorEastAsia" w:hAnsiTheme="minorEastAsia" w:eastAsiaTheme="minorEastAsia"/>
                <w:szCs w:val="24"/>
                <w:highlight w:val="none"/>
              </w:rPr>
              <w:t>查阅。</w:t>
            </w:r>
          </w:p>
        </w:tc>
        <w:tc>
          <w:tcPr>
            <w:tcW w:w="0" w:type="auto"/>
          </w:tcPr>
          <w:p>
            <w:pPr>
              <w:rPr>
                <w:rFonts w:hint="eastAsia" w:eastAsia="宋体"/>
                <w:highlight w:val="none"/>
                <w:lang w:val="en-US" w:eastAsia="zh-CN"/>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vAlign w:val="center"/>
          </w:tcPr>
          <w:p>
            <w:pPr>
              <w:spacing w:line="360" w:lineRule="auto"/>
              <w:ind w:firstLine="420" w:firstLineChars="200"/>
              <w:rPr>
                <w:rFonts w:hint="eastAsia"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eastAsia="zh-CN"/>
              </w:rPr>
              <w:t>运行控制</w:t>
            </w:r>
          </w:p>
        </w:tc>
        <w:tc>
          <w:tcPr>
            <w:tcW w:w="0" w:type="auto"/>
            <w:vAlign w:val="center"/>
          </w:tcPr>
          <w:p>
            <w:pPr>
              <w:spacing w:line="360" w:lineRule="auto"/>
              <w:rPr>
                <w:rFonts w:hint="default"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val="en-US" w:eastAsia="zh-CN"/>
              </w:rPr>
              <w:t>O</w:t>
            </w:r>
            <w:r>
              <w:rPr>
                <w:rFonts w:hint="eastAsia" w:asciiTheme="minorEastAsia" w:hAnsiTheme="minorEastAsia" w:eastAsiaTheme="minorEastAsia"/>
                <w:szCs w:val="24"/>
                <w:highlight w:val="none"/>
                <w:lang w:eastAsia="zh-CN"/>
              </w:rPr>
              <w:t>8.1</w:t>
            </w:r>
          </w:p>
        </w:tc>
        <w:tc>
          <w:tcPr>
            <w:tcW w:w="0" w:type="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highlight w:val="none"/>
                <w:lang w:val="en-US" w:eastAsia="zh-CN"/>
              </w:rPr>
            </w:pPr>
            <w:r>
              <w:rPr>
                <w:rFonts w:hint="eastAsia"/>
                <w:highlight w:val="none"/>
                <w:lang w:val="en-US" w:eastAsia="zh-CN"/>
              </w:rPr>
              <w:t>公司制定并实施了《职业健康安全运行控制程序》与职业健康安全管理制度。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highlight w:val="none"/>
                <w:lang w:val="en-US" w:eastAsia="zh-CN"/>
              </w:rPr>
            </w:pPr>
            <w:r>
              <w:rPr>
                <w:rFonts w:hint="eastAsia"/>
                <w:highlight w:val="none"/>
                <w:lang w:val="en-US" w:eastAsia="zh-CN"/>
              </w:rPr>
              <w:t>综合部定期组织职业健康安全知识培训，员工具备了基本的职业健康安全防护意识。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highlight w:val="none"/>
                <w:lang w:val="en-US" w:eastAsia="zh-CN"/>
              </w:rPr>
            </w:pPr>
            <w:r>
              <w:rPr>
                <w:rFonts w:hint="eastAsia"/>
                <w:highlight w:val="none"/>
                <w:lang w:val="en-US" w:eastAsia="zh-CN"/>
              </w:rPr>
              <w:t>综合部主要是电的使用，经常对电路、电源进行检查，没有露电现象发生。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highlight w:val="none"/>
                <w:lang w:val="en-US" w:eastAsia="zh-CN"/>
              </w:rPr>
            </w:pPr>
            <w:r>
              <w:rPr>
                <w:rFonts w:hint="eastAsia"/>
                <w:highlight w:val="none"/>
                <w:lang w:val="en-US" w:eastAsia="zh-CN"/>
              </w:rPr>
              <w:t>1、查工作环境、安全检查，共列入22项检查项目，结论正常；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highlight w:val="none"/>
                <w:lang w:val="en-US" w:eastAsia="zh-CN"/>
              </w:rPr>
            </w:pPr>
            <w:r>
              <w:rPr>
                <w:rFonts w:hint="eastAsia"/>
                <w:highlight w:val="none"/>
                <w:lang w:val="en-US" w:eastAsia="zh-CN"/>
              </w:rPr>
              <w:t xml:space="preserve">2、用电安全检查表，共列入12项检查项目，结论为正常；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highlight w:val="none"/>
                <w:lang w:val="en-US" w:eastAsia="zh-CN"/>
              </w:rPr>
            </w:pPr>
            <w:r>
              <w:rPr>
                <w:rFonts w:hint="eastAsia"/>
                <w:highlight w:val="none"/>
                <w:lang w:val="en-US" w:eastAsia="zh-CN"/>
              </w:rPr>
              <w:t xml:space="preserve">3、消防器材检查记；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劳保用品发放按月领用进行登记：查到2022.3发放的劳保用品有：防护口罩、洗手膏、工作服、耳塞、防护手套等。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查对供方、承包商、外包方等外来人员和临时人员的管理：综合部制定职业健康安全告知书，经理要求门卫对外来人员和临时人员进行告知，本公司禁止吸烟，不得到处走动，需遵守公司的规章制度。审核时未发现外来人员和临时人员来厂的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highlight w:val="none"/>
                <w:lang w:val="en-US" w:eastAsia="zh-CN"/>
              </w:rPr>
            </w:pPr>
            <w:r>
              <w:rPr>
                <w:rFonts w:hint="eastAsia"/>
                <w:highlight w:val="none"/>
                <w:lang w:val="en-US" w:eastAsia="zh-CN"/>
              </w:rPr>
              <w:t>体系运行以来未发生过变更，对变更的一些注意事项和要求已明确。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highlight w:val="none"/>
                <w:lang w:val="en-US" w:eastAsia="zh-CN"/>
              </w:rPr>
            </w:pPr>
            <w:r>
              <w:rPr>
                <w:rFonts w:hint="eastAsia"/>
                <w:highlight w:val="none"/>
                <w:lang w:val="en-US" w:eastAsia="zh-CN"/>
              </w:rPr>
              <w:t>每月对各部门进行职业健康安全方面的检查，查出问题及时要求整改，达到工作要求。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 xml:space="preserve">查危害因子检测：提供金华市疾病预防控制中心的2份检测报告，粉尘报告为金（市）疾控检字第22060084号； 噪声报告为金（市）疾控检字第22060095号；检测项目合格；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highlight w:val="none"/>
                <w:lang w:val="en-US" w:eastAsia="zh-CN"/>
              </w:rPr>
            </w:pPr>
            <w:bookmarkStart w:id="1" w:name="_GoBack"/>
            <w:bookmarkEnd w:id="1"/>
            <w:r>
              <w:rPr>
                <w:rFonts w:hint="eastAsia"/>
                <w:highlight w:val="none"/>
                <w:lang w:val="en-US" w:eastAsia="zh-CN"/>
              </w:rPr>
              <w:t>提供职业健康检查报告书：由金华市职业病防治所，编号：（金）职检字第2021-0683号； 在岗李国良等6人，无相关疑似职业病；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疫情防控：配合当地防控政策，公司配发口罩等防护设施，员工上班测体温。要求员工每三天做一次核酸检测。2022年4月金华地区疫情暴发区域，公司无人员感染。</w:t>
            </w:r>
          </w:p>
        </w:tc>
        <w:tc>
          <w:tcPr>
            <w:tcW w:w="0" w:type="auto"/>
          </w:tcPr>
          <w:p>
            <w:pPr>
              <w:rPr>
                <w:rFonts w:hint="eastAsia" w:eastAsia="宋体"/>
                <w:highlight w:val="none"/>
                <w:lang w:val="en-US" w:eastAsia="zh-CN"/>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360" w:lineRule="auto"/>
              <w:ind w:firstLine="420" w:firstLineChars="200"/>
              <w:rPr>
                <w:rFonts w:hint="eastAsia"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eastAsia="zh-CN"/>
              </w:rPr>
              <w:t>应急准备和响应</w:t>
            </w:r>
          </w:p>
        </w:tc>
        <w:tc>
          <w:tcPr>
            <w:tcW w:w="0" w:type="auto"/>
            <w:vAlign w:val="center"/>
          </w:tcPr>
          <w:p>
            <w:pPr>
              <w:spacing w:line="360" w:lineRule="auto"/>
              <w:rPr>
                <w:rFonts w:hint="eastAsia"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val="en-US" w:eastAsia="zh-CN"/>
              </w:rPr>
              <w:t>O</w:t>
            </w:r>
            <w:r>
              <w:rPr>
                <w:rFonts w:hint="eastAsia" w:asciiTheme="minorEastAsia" w:hAnsiTheme="minorEastAsia" w:eastAsiaTheme="minorEastAsia"/>
                <w:szCs w:val="24"/>
                <w:highlight w:val="none"/>
                <w:lang w:eastAsia="zh-CN"/>
              </w:rPr>
              <w:t>8.2</w:t>
            </w: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公司制定《应急准备和响应控制程序》和《应急预案》；制定《消防应急演练》和《防雷防静电应急演练》方案，一年两次；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heme="minorEastAsia" w:hAnsiTheme="minorEastAsia" w:eastAsiaTheme="minorEastAsia"/>
                <w:szCs w:val="24"/>
                <w:highlight w:val="none"/>
                <w:lang w:val="en-US" w:eastAsia="zh-CN"/>
              </w:rPr>
            </w:pPr>
            <w:r>
              <w:rPr>
                <w:rFonts w:hint="eastAsia"/>
                <w:highlight w:val="none"/>
                <w:lang w:val="en-US" w:eastAsia="zh-CN"/>
              </w:rPr>
              <w:t>查2021年10月29日《防雷防静电应急演练》记录，提供演练记录、签到表、现场照片； 2021年6月25日《消防应急演练》记录，提供演练记录、签到表、现场照片</w:t>
            </w:r>
            <w:r>
              <w:rPr>
                <w:rFonts w:hint="eastAsia" w:asciiTheme="minorEastAsia" w:hAnsiTheme="minorEastAsia" w:eastAsiaTheme="minorEastAsia"/>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val="en-US" w:eastAsia="zh-CN"/>
              </w:rPr>
              <w:t>查到应急用品管理台帐（药品）、各部灭火器、消防栓分布情况以及每月的检查记录，内容清晰、详细。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Cs w:val="24"/>
                <w:highlight w:val="none"/>
                <w:lang w:eastAsia="zh-CN"/>
              </w:rPr>
            </w:pPr>
            <w:r>
              <w:rPr>
                <w:rFonts w:hint="eastAsia" w:asciiTheme="minorEastAsia" w:hAnsiTheme="minorEastAsia" w:eastAsiaTheme="minorEastAsia"/>
                <w:szCs w:val="24"/>
                <w:highlight w:val="none"/>
                <w:lang w:eastAsia="zh-CN"/>
              </w:rPr>
              <w:t>查到了企业疫情应急预案，每天对综合部和车间进行消杀，人员</w:t>
            </w:r>
            <w:r>
              <w:rPr>
                <w:rFonts w:hint="eastAsia" w:asciiTheme="minorEastAsia" w:hAnsiTheme="minorEastAsia" w:eastAsiaTheme="minorEastAsia"/>
                <w:szCs w:val="24"/>
                <w:highlight w:val="none"/>
                <w:lang w:val="en-US" w:eastAsia="zh-CN"/>
              </w:rPr>
              <w:t>进出公司进行给绿码查验，</w:t>
            </w:r>
            <w:r>
              <w:rPr>
                <w:rFonts w:hint="eastAsia" w:asciiTheme="minorEastAsia" w:hAnsiTheme="minorEastAsia" w:eastAsiaTheme="minorEastAsia"/>
                <w:szCs w:val="24"/>
                <w:highlight w:val="none"/>
                <w:lang w:eastAsia="zh-CN"/>
              </w:rPr>
              <w:t>量体温，暂未发现异常情况。</w:t>
            </w:r>
          </w:p>
          <w:p>
            <w:pPr>
              <w:spacing w:line="360" w:lineRule="auto"/>
              <w:ind w:firstLine="420" w:firstLineChars="200"/>
              <w:rPr>
                <w:rFonts w:hint="eastAsia"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eastAsia="zh-CN"/>
              </w:rPr>
              <w:t>自体系运行以来尚未发生紧急情况。基本满足控制要求。</w:t>
            </w:r>
          </w:p>
        </w:tc>
        <w:tc>
          <w:tcPr>
            <w:tcW w:w="0" w:type="auto"/>
          </w:tcPr>
          <w:p>
            <w:pPr>
              <w:rPr>
                <w:rFonts w:hint="eastAsia" w:eastAsia="宋体"/>
                <w:highlight w:val="none"/>
                <w:lang w:val="en-US" w:eastAsia="zh-CN"/>
              </w:rPr>
            </w:pPr>
            <w:r>
              <w:rPr>
                <w:rFonts w:hint="eastAsia"/>
                <w:highlight w:val="none"/>
                <w:lang w:val="en-US" w:eastAsia="zh-CN"/>
              </w:rPr>
              <w:t>Y</w:t>
            </w:r>
          </w:p>
        </w:tc>
      </w:tr>
    </w:tbl>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6350" b="2540"/>
              <wp:wrapNone/>
              <wp:docPr id="1"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QfhE2AAAAAsBAAAPAAAAAAAAAAEAIAAAACIAAABkcnMvZG93bnJl&#10;di54bWxQSwECFAAUAAAACACHTuJA1Om+d8QBAAB6AwAADgAAAAAAAAABACAAAAAnAQAAZHJzL2Uy&#10;b0RvYy54bWxQSwUGAAAAAAYABgBZAQAAXQ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w:t>
    </w:r>
    <w:r>
      <w:rPr>
        <w:rStyle w:val="13"/>
        <w:rFonts w:hint="eastAsia"/>
        <w:w w:val="90"/>
      </w:rPr>
      <w:t>O</w:t>
    </w:r>
    <w:r>
      <w:rPr>
        <w:rStyle w:val="13"/>
        <w:rFonts w:hint="default"/>
        <w:w w:val="90"/>
      </w:rPr>
      <w:t>ijing Int</w:t>
    </w:r>
    <w:r>
      <w:rPr>
        <w:rStyle w:val="13"/>
        <w:rFonts w:hint="eastAsia"/>
        <w:w w:val="90"/>
      </w:rPr>
      <w:t>O</w:t>
    </w:r>
    <w:r>
      <w:rPr>
        <w:rStyle w:val="13"/>
        <w:rFonts w:hint="default"/>
        <w:w w:val="90"/>
      </w:rPr>
      <w:t>rnational Standard unit</w:t>
    </w:r>
    <w:r>
      <w:rPr>
        <w:rStyle w:val="13"/>
        <w:rFonts w:hint="eastAsia"/>
        <w:w w:val="90"/>
      </w:rPr>
      <w:t>O</w:t>
    </w:r>
    <w:r>
      <w:rPr>
        <w:rStyle w:val="13"/>
        <w:rFonts w:hint="default"/>
        <w:w w:val="90"/>
      </w:rPr>
      <w:t>d C</w:t>
    </w:r>
    <w:r>
      <w:rPr>
        <w:rStyle w:val="13"/>
        <w:rFonts w:hint="eastAsia"/>
        <w:w w:val="90"/>
      </w:rPr>
      <w:t>O</w:t>
    </w:r>
    <w:r>
      <w:rPr>
        <w:rStyle w:val="13"/>
        <w:rFonts w:hint="default"/>
        <w:w w:val="90"/>
      </w:rPr>
      <w:t>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NmFjM2JiM2E0NTA2NDBlNDc5ZjJlODAzODVlOTAifQ=="/>
  </w:docVars>
  <w:rsids>
    <w:rsidRoot w:val="00000000"/>
    <w:rsid w:val="058C7E64"/>
    <w:rsid w:val="07E61381"/>
    <w:rsid w:val="0B621F57"/>
    <w:rsid w:val="0B680A2B"/>
    <w:rsid w:val="10AD5132"/>
    <w:rsid w:val="10D429BC"/>
    <w:rsid w:val="113E31D2"/>
    <w:rsid w:val="13D35C6C"/>
    <w:rsid w:val="153674A4"/>
    <w:rsid w:val="177B5642"/>
    <w:rsid w:val="1A0142E9"/>
    <w:rsid w:val="1C0C4A3A"/>
    <w:rsid w:val="1F392F51"/>
    <w:rsid w:val="1F664E2A"/>
    <w:rsid w:val="207E15C0"/>
    <w:rsid w:val="22350AE4"/>
    <w:rsid w:val="223F7B03"/>
    <w:rsid w:val="24BA7512"/>
    <w:rsid w:val="25CA6E09"/>
    <w:rsid w:val="29ED5C4B"/>
    <w:rsid w:val="2E3B56D4"/>
    <w:rsid w:val="2F9178A0"/>
    <w:rsid w:val="30737D00"/>
    <w:rsid w:val="30744ECD"/>
    <w:rsid w:val="30B916DC"/>
    <w:rsid w:val="31D245A1"/>
    <w:rsid w:val="33C17644"/>
    <w:rsid w:val="376B527C"/>
    <w:rsid w:val="387953B4"/>
    <w:rsid w:val="394A1541"/>
    <w:rsid w:val="3C7701CE"/>
    <w:rsid w:val="3E827DCB"/>
    <w:rsid w:val="40517F54"/>
    <w:rsid w:val="431F4DE0"/>
    <w:rsid w:val="43F96602"/>
    <w:rsid w:val="46843C64"/>
    <w:rsid w:val="488B752C"/>
    <w:rsid w:val="49AA1FBA"/>
    <w:rsid w:val="4CEA16E3"/>
    <w:rsid w:val="4EEC684A"/>
    <w:rsid w:val="4FC155E1"/>
    <w:rsid w:val="53CE29C2"/>
    <w:rsid w:val="56A45A5D"/>
    <w:rsid w:val="57E038E7"/>
    <w:rsid w:val="58133B49"/>
    <w:rsid w:val="58763A8D"/>
    <w:rsid w:val="5AF96577"/>
    <w:rsid w:val="5C3F4C32"/>
    <w:rsid w:val="5C935501"/>
    <w:rsid w:val="5CD82197"/>
    <w:rsid w:val="5D0F03A9"/>
    <w:rsid w:val="5D900CE9"/>
    <w:rsid w:val="60502261"/>
    <w:rsid w:val="621331F4"/>
    <w:rsid w:val="64CA56E3"/>
    <w:rsid w:val="66F37725"/>
    <w:rsid w:val="6B2F1B41"/>
    <w:rsid w:val="6B5C337A"/>
    <w:rsid w:val="6B7A3154"/>
    <w:rsid w:val="6CC35974"/>
    <w:rsid w:val="6D6A0572"/>
    <w:rsid w:val="6F8B52CF"/>
    <w:rsid w:val="71AD7C63"/>
    <w:rsid w:val="742452F2"/>
    <w:rsid w:val="74F17DB6"/>
    <w:rsid w:val="76BB697E"/>
    <w:rsid w:val="78CF6711"/>
    <w:rsid w:val="791900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eastAsia="PMingLiU"/>
      <w:b/>
      <w:bCs/>
      <w:sz w:val="24"/>
      <w:lang w:eastAsia="zh-TW"/>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firstLineChars="200"/>
    </w:p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 w:type="paragraph" w:customStyle="1" w:styleId="15">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wangxianhua</cp:lastModifiedBy>
  <dcterms:modified xsi:type="dcterms:W3CDTF">2022-05-25T12:41:25Z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A155364E07B647538D3C9D1A0EF6688B</vt:lpwstr>
  </property>
  <property fmtid="{D5CDD505-2E9C-101B-9397-08002B2CF9AE}" pid="3" name="KSOProductBuildVer">
    <vt:lpwstr>2052-11.1.0.11365</vt:lpwstr>
  </property>
</Properties>
</file>