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宋体" w:hAnsi="宋体" w:eastAsia="宋体" w:cs="宋体"/>
                <w:sz w:val="21"/>
                <w:szCs w:val="21"/>
              </w:rPr>
            </w:pPr>
            <w:r>
              <w:rPr>
                <w:rFonts w:hint="eastAsia" w:ascii="宋体" w:hAnsi="宋体" w:eastAsia="宋体" w:cs="宋体"/>
                <w:sz w:val="21"/>
                <w:szCs w:val="21"/>
              </w:rPr>
              <w:t>过程与活动、</w:t>
            </w:r>
          </w:p>
          <w:p>
            <w:pPr>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涉及</w:t>
            </w:r>
          </w:p>
          <w:p>
            <w:pPr>
              <w:rPr>
                <w:rFonts w:hint="eastAsia" w:ascii="宋体" w:hAnsi="宋体" w:eastAsia="宋体" w:cs="宋体"/>
                <w:sz w:val="21"/>
                <w:szCs w:val="21"/>
              </w:rPr>
            </w:pPr>
            <w:r>
              <w:rPr>
                <w:rFonts w:hint="eastAsia" w:ascii="宋体" w:hAnsi="宋体" w:eastAsia="宋体" w:cs="宋体"/>
                <w:sz w:val="21"/>
                <w:szCs w:val="21"/>
              </w:rPr>
              <w:t>条款</w:t>
            </w:r>
          </w:p>
        </w:tc>
        <w:tc>
          <w:tcPr>
            <w:tcW w:w="10004" w:type="dxa"/>
            <w:vAlign w:val="center"/>
          </w:tcPr>
          <w:p>
            <w:pPr>
              <w:rPr>
                <w:rFonts w:hint="eastAsia" w:ascii="宋体" w:hAnsi="宋体" w:eastAsia="宋体" w:cs="宋体"/>
                <w:sz w:val="21"/>
                <w:szCs w:val="21"/>
              </w:rPr>
            </w:pPr>
            <w:r>
              <w:rPr>
                <w:rFonts w:hint="eastAsia" w:ascii="宋体" w:hAnsi="宋体" w:eastAsia="宋体" w:cs="宋体"/>
                <w:sz w:val="21"/>
                <w:szCs w:val="21"/>
              </w:rPr>
              <w:t>受审核部门：</w:t>
            </w:r>
            <w:r>
              <w:rPr>
                <w:rFonts w:hint="eastAsia" w:ascii="宋体" w:hAnsi="宋体" w:eastAsia="宋体" w:cs="宋体"/>
                <w:sz w:val="21"/>
                <w:szCs w:val="21"/>
                <w:lang w:val="en-US" w:eastAsia="zh-CN"/>
              </w:rPr>
              <w:t xml:space="preserve">生产部   </w:t>
            </w:r>
            <w:r>
              <w:rPr>
                <w:rFonts w:hint="eastAsia" w:ascii="宋体" w:hAnsi="宋体" w:eastAsia="宋体" w:cs="宋体"/>
                <w:sz w:val="21"/>
                <w:szCs w:val="21"/>
              </w:rPr>
              <w:t>主管领导：</w:t>
            </w:r>
            <w:r>
              <w:rPr>
                <w:rFonts w:hint="eastAsia" w:ascii="宋体" w:hAnsi="宋体" w:eastAsia="宋体" w:cs="宋体"/>
                <w:sz w:val="21"/>
                <w:szCs w:val="21"/>
                <w:lang w:val="en-US" w:eastAsia="zh-CN"/>
              </w:rPr>
              <w:t xml:space="preserve">赵春全   </w:t>
            </w:r>
            <w:r>
              <w:rPr>
                <w:rFonts w:hint="eastAsia" w:ascii="宋体" w:hAnsi="宋体" w:eastAsia="宋体" w:cs="宋体"/>
                <w:sz w:val="21"/>
                <w:szCs w:val="21"/>
              </w:rPr>
              <w:t>陪同人员：</w:t>
            </w:r>
            <w:bookmarkStart w:id="0" w:name="管理者代表"/>
            <w:r>
              <w:rPr>
                <w:rFonts w:hint="eastAsia" w:ascii="宋体" w:hAnsi="宋体" w:eastAsia="宋体" w:cs="宋体"/>
                <w:sz w:val="21"/>
                <w:szCs w:val="21"/>
              </w:rPr>
              <w:t>陆国胜</w:t>
            </w:r>
            <w:bookmarkEnd w:id="0"/>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004" w:type="dxa"/>
            <w:vAlign w:val="center"/>
          </w:tcPr>
          <w:p>
            <w:pPr>
              <w:spacing w:before="120"/>
              <w:rPr>
                <w:rFonts w:hint="eastAsia" w:ascii="宋体" w:hAnsi="宋体" w:eastAsia="宋体" w:cs="宋体"/>
                <w:sz w:val="21"/>
                <w:szCs w:val="21"/>
                <w:lang w:val="en-US" w:eastAsia="zh-CN"/>
              </w:rPr>
            </w:pPr>
            <w:r>
              <w:rPr>
                <w:rFonts w:hint="eastAsia" w:ascii="宋体" w:hAnsi="宋体" w:eastAsia="宋体" w:cs="宋体"/>
                <w:sz w:val="21"/>
                <w:szCs w:val="21"/>
              </w:rPr>
              <w:t>审核员：</w:t>
            </w:r>
            <w:bookmarkStart w:id="1" w:name="审核组成员不含组长"/>
            <w:r>
              <w:rPr>
                <w:rFonts w:hint="eastAsia" w:ascii="宋体" w:hAnsi="宋体" w:eastAsia="宋体" w:cs="宋体"/>
                <w:sz w:val="21"/>
                <w:szCs w:val="21"/>
              </w:rPr>
              <w:t>林兵</w:t>
            </w:r>
            <w:r>
              <w:rPr>
                <w:rFonts w:hint="eastAsia" w:ascii="宋体" w:hAnsi="宋体" w:cs="宋体"/>
                <w:sz w:val="21"/>
                <w:szCs w:val="21"/>
                <w:lang w:eastAsia="zh-CN"/>
              </w:rPr>
              <w:t>（</w:t>
            </w:r>
            <w:r>
              <w:rPr>
                <w:rFonts w:hint="eastAsia" w:ascii="宋体" w:hAnsi="宋体" w:eastAsia="宋体" w:cs="宋体"/>
                <w:sz w:val="21"/>
                <w:szCs w:val="21"/>
              </w:rPr>
              <w:t>林军</w:t>
            </w:r>
            <w:bookmarkEnd w:id="1"/>
            <w:r>
              <w:rPr>
                <w:rFonts w:hint="eastAsia" w:ascii="宋体" w:hAnsi="宋体" w:cs="宋体"/>
                <w:sz w:val="21"/>
                <w:szCs w:val="21"/>
                <w:lang w:val="en-US" w:eastAsia="zh-CN"/>
              </w:rPr>
              <w:t>提供技术支持</w:t>
            </w:r>
            <w:r>
              <w:rPr>
                <w:rFonts w:hint="eastAsia" w:ascii="宋体" w:hAnsi="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审核时间：</w:t>
            </w:r>
            <w:bookmarkStart w:id="2" w:name="审核日期"/>
            <w:r>
              <w:rPr>
                <w:rFonts w:hint="eastAsia" w:ascii="宋体" w:hAnsi="宋体" w:eastAsia="宋体" w:cs="宋体"/>
                <w:sz w:val="21"/>
                <w:szCs w:val="21"/>
              </w:rPr>
              <w:t>2022年05月</w:t>
            </w:r>
            <w:r>
              <w:rPr>
                <w:rFonts w:hint="eastAsia" w:ascii="宋体" w:hAnsi="宋体" w:eastAsia="宋体" w:cs="宋体"/>
                <w:sz w:val="21"/>
                <w:szCs w:val="21"/>
                <w:lang w:val="en-US" w:eastAsia="zh-CN"/>
              </w:rPr>
              <w:t>19</w:t>
            </w:r>
            <w:r>
              <w:rPr>
                <w:rFonts w:hint="eastAsia" w:ascii="宋体" w:hAnsi="宋体" w:eastAsia="宋体" w:cs="宋体"/>
                <w:sz w:val="21"/>
                <w:szCs w:val="21"/>
              </w:rPr>
              <w:t xml:space="preserve">日 </w:t>
            </w:r>
            <w:bookmarkEnd w:id="2"/>
            <w:r>
              <w:rPr>
                <w:rFonts w:hint="eastAsia" w:ascii="宋体" w:hAnsi="宋体" w:eastAsia="宋体" w:cs="宋体"/>
                <w:sz w:val="21"/>
                <w:szCs w:val="21"/>
                <w:lang w:val="en-US" w:eastAsia="zh-CN"/>
              </w:rPr>
              <w:t>08:30-17:00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004" w:type="dxa"/>
            <w:vAlign w:val="center"/>
          </w:tcPr>
          <w:p>
            <w:pPr>
              <w:rPr>
                <w:rFonts w:hint="eastAsia" w:ascii="宋体" w:hAnsi="宋体" w:eastAsia="宋体" w:cs="宋体"/>
                <w:sz w:val="21"/>
                <w:szCs w:val="21"/>
              </w:rPr>
            </w:pPr>
            <w:r>
              <w:rPr>
                <w:rFonts w:hint="eastAsia" w:ascii="宋体" w:hAnsi="宋体" w:eastAsia="宋体" w:cs="宋体"/>
                <w:sz w:val="21"/>
                <w:szCs w:val="21"/>
              </w:rPr>
              <w:t>审核条款：</w:t>
            </w:r>
            <w:r>
              <w:rPr>
                <w:rFonts w:hint="eastAsia"/>
                <w:b w:val="0"/>
                <w:bCs w:val="0"/>
                <w:sz w:val="21"/>
                <w:szCs w:val="21"/>
                <w:u w:val="none"/>
                <w:lang w:val="en-US" w:eastAsia="zh-CN"/>
              </w:rPr>
              <w:t>EO</w:t>
            </w:r>
            <w:r>
              <w:rPr>
                <w:rFonts w:hint="eastAsia"/>
                <w:b w:val="0"/>
                <w:bCs w:val="0"/>
                <w:sz w:val="21"/>
                <w:szCs w:val="21"/>
                <w:u w:val="none"/>
                <w:lang w:eastAsia="zh-CN"/>
              </w:rPr>
              <w:t>：</w:t>
            </w:r>
            <w:r>
              <w:rPr>
                <w:rFonts w:hint="eastAsia"/>
                <w:b w:val="0"/>
                <w:bCs w:val="0"/>
                <w:sz w:val="21"/>
                <w:szCs w:val="21"/>
                <w:u w:val="none"/>
                <w:lang w:val="en-US" w:eastAsia="zh-CN"/>
              </w:rPr>
              <w:t>5.3、</w:t>
            </w:r>
            <w:r>
              <w:rPr>
                <w:rFonts w:hint="eastAsia"/>
                <w:b w:val="0"/>
                <w:bCs w:val="0"/>
                <w:sz w:val="21"/>
                <w:szCs w:val="21"/>
                <w:u w:val="none"/>
              </w:rPr>
              <w:t>6.1.</w:t>
            </w:r>
            <w:r>
              <w:rPr>
                <w:rFonts w:hint="eastAsia"/>
                <w:b w:val="0"/>
                <w:bCs w:val="0"/>
                <w:sz w:val="21"/>
                <w:szCs w:val="21"/>
                <w:u w:val="none"/>
                <w:lang w:val="en-US" w:eastAsia="zh-CN"/>
              </w:rPr>
              <w:t>2、6.2、</w:t>
            </w:r>
            <w:r>
              <w:rPr>
                <w:rFonts w:hint="eastAsia"/>
                <w:b w:val="0"/>
                <w:bCs w:val="0"/>
                <w:sz w:val="21"/>
                <w:szCs w:val="21"/>
                <w:u w:val="none"/>
              </w:rPr>
              <w:t>8.1</w:t>
            </w:r>
            <w:r>
              <w:rPr>
                <w:rFonts w:hint="eastAsia"/>
                <w:b w:val="0"/>
                <w:bCs w:val="0"/>
                <w:sz w:val="21"/>
                <w:szCs w:val="21"/>
                <w:u w:val="none"/>
                <w:lang w:eastAsia="zh-CN"/>
              </w:rPr>
              <w:t>、</w:t>
            </w:r>
            <w:r>
              <w:rPr>
                <w:rFonts w:hint="eastAsia"/>
                <w:b w:val="0"/>
                <w:bCs w:val="0"/>
                <w:sz w:val="21"/>
                <w:szCs w:val="21"/>
                <w:u w:val="none"/>
              </w:rPr>
              <w:t>8.2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组织的岗位、职责和权限</w:t>
            </w:r>
          </w:p>
        </w:tc>
        <w:tc>
          <w:tcPr>
            <w:tcW w:w="96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 xml:space="preserve">EO:5.3 </w:t>
            </w:r>
          </w:p>
        </w:tc>
        <w:tc>
          <w:tcPr>
            <w:tcW w:w="10004" w:type="dxa"/>
            <w:vAlign w:val="top"/>
          </w:tcPr>
          <w:p>
            <w:pPr>
              <w:spacing w:line="280" w:lineRule="exact"/>
              <w:ind w:firstLine="42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该</w:t>
            </w:r>
            <w:r>
              <w:rPr>
                <w:rFonts w:hint="eastAsia" w:ascii="宋体" w:hAnsi="宋体" w:eastAsia="宋体" w:cs="宋体"/>
                <w:color w:val="000000"/>
                <w:sz w:val="21"/>
                <w:szCs w:val="21"/>
              </w:rPr>
              <w:t>部门主要负责组织制订生产进度计划，拟定质量、安全措施，检查落实考核要求，保证企业产品产量的全面完成，组织编制大修、技术、工具制造计划及中小修临时计划，并对技术方案进行论证，确保生产制造的有序运行及相关环境、职业健康安全管理活动的实施与执行</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以及对生产辅助设施的管理，包括配电房、污水处理池、蒸汽发生器等。</w:t>
            </w:r>
          </w:p>
          <w:p>
            <w:pPr>
              <w:spacing w:line="280" w:lineRule="exact"/>
              <w:ind w:firstLine="420"/>
              <w:rPr>
                <w:rFonts w:hint="eastAsia" w:ascii="宋体" w:hAnsi="宋体" w:eastAsia="宋体" w:cs="宋体"/>
                <w:b/>
                <w:color w:val="000000"/>
                <w:kern w:val="2"/>
                <w:sz w:val="21"/>
                <w:szCs w:val="21"/>
                <w:lang w:val="en-US" w:eastAsia="zh-CN" w:bidi="ar-SA"/>
              </w:rPr>
            </w:pPr>
            <w:r>
              <w:rPr>
                <w:rFonts w:hint="eastAsia" w:ascii="宋体" w:hAnsi="宋体" w:eastAsia="宋体" w:cs="宋体"/>
                <w:color w:val="000000"/>
                <w:sz w:val="21"/>
                <w:szCs w:val="21"/>
              </w:rPr>
              <w:t>与生产部负责人沟通，描述的职责和权限与一体化管理体系的职能分配表基本一致。</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环境与职业健康安全目标</w:t>
            </w:r>
          </w:p>
        </w:tc>
        <w:tc>
          <w:tcPr>
            <w:tcW w:w="96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EO:6.2</w:t>
            </w:r>
          </w:p>
        </w:tc>
        <w:tc>
          <w:tcPr>
            <w:tcW w:w="10004" w:type="dxa"/>
          </w:tcPr>
          <w:p>
            <w:pPr>
              <w:spacing w:line="280" w:lineRule="exact"/>
              <w:ind w:firstLine="42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涉及生产部的环境和职业健康安全管理目标及完成情况：</w:t>
            </w:r>
          </w:p>
          <w:tbl>
            <w:tblPr>
              <w:tblStyle w:val="5"/>
              <w:tblW w:w="8485" w:type="dxa"/>
              <w:tblInd w:w="4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0"/>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59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指标</w:t>
                  </w:r>
                </w:p>
              </w:tc>
              <w:tc>
                <w:tcPr>
                  <w:tcW w:w="289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考核结果（2021.10-2022.3）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59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各类废弃物按规定处置率100%</w:t>
                  </w:r>
                </w:p>
              </w:tc>
              <w:tc>
                <w:tcPr>
                  <w:tcW w:w="2895" w:type="dxa"/>
                  <w:tcBorders>
                    <w:top w:val="single" w:color="auto" w:sz="4" w:space="0"/>
                    <w:left w:val="single" w:color="auto" w:sz="4" w:space="0"/>
                    <w:bottom w:val="single" w:color="auto" w:sz="4" w:space="0"/>
                    <w:right w:val="single" w:color="auto" w:sz="4" w:space="0"/>
                  </w:tcBorders>
                  <w:vAlign w:val="center"/>
                </w:tcPr>
                <w:p>
                  <w:pPr>
                    <w:spacing w:line="280" w:lineRule="exact"/>
                    <w:ind w:firstLine="42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59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噪声、废水、废气达标排放</w:t>
                  </w:r>
                </w:p>
              </w:tc>
              <w:tc>
                <w:tcPr>
                  <w:tcW w:w="2895" w:type="dxa"/>
                  <w:tcBorders>
                    <w:top w:val="single" w:color="auto" w:sz="4" w:space="0"/>
                    <w:left w:val="single" w:color="auto" w:sz="4" w:space="0"/>
                    <w:bottom w:val="single" w:color="auto" w:sz="4" w:space="0"/>
                    <w:right w:val="single" w:color="auto" w:sz="4" w:space="0"/>
                  </w:tcBorders>
                  <w:vAlign w:val="center"/>
                </w:tcPr>
                <w:p>
                  <w:pPr>
                    <w:spacing w:line="280" w:lineRule="exact"/>
                    <w:ind w:firstLine="42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59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劳保用品穿戴准确率100%</w:t>
                  </w:r>
                </w:p>
              </w:tc>
              <w:tc>
                <w:tcPr>
                  <w:tcW w:w="2895" w:type="dxa"/>
                  <w:tcBorders>
                    <w:top w:val="single" w:color="auto" w:sz="4" w:space="0"/>
                    <w:left w:val="single" w:color="auto" w:sz="4" w:space="0"/>
                    <w:bottom w:val="single" w:color="auto" w:sz="4" w:space="0"/>
                    <w:right w:val="single" w:color="auto" w:sz="4" w:space="0"/>
                  </w:tcBorders>
                  <w:vAlign w:val="center"/>
                </w:tcPr>
                <w:p>
                  <w:pPr>
                    <w:spacing w:line="280" w:lineRule="exact"/>
                    <w:ind w:firstLine="420"/>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59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全年无重大安全事故发生、无传染病发生</w:t>
                  </w:r>
                </w:p>
              </w:tc>
              <w:tc>
                <w:tcPr>
                  <w:tcW w:w="2895" w:type="dxa"/>
                  <w:tcBorders>
                    <w:top w:val="single" w:color="auto" w:sz="4" w:space="0"/>
                    <w:left w:val="single" w:color="auto" w:sz="4" w:space="0"/>
                    <w:bottom w:val="single" w:color="auto" w:sz="4" w:space="0"/>
                    <w:right w:val="single" w:color="auto" w:sz="4" w:space="0"/>
                  </w:tcBorders>
                  <w:vAlign w:val="center"/>
                </w:tcPr>
                <w:p>
                  <w:pPr>
                    <w:spacing w:line="280" w:lineRule="exact"/>
                    <w:ind w:firstLine="42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w:t>
                  </w:r>
                </w:p>
              </w:tc>
            </w:tr>
          </w:tbl>
          <w:p>
            <w:pPr>
              <w:spacing w:line="280" w:lineRule="exact"/>
              <w:ind w:firstLine="420"/>
              <w:rPr>
                <w:rFonts w:hint="eastAsia" w:ascii="宋体" w:hAnsi="宋体" w:eastAsia="宋体" w:cs="宋体"/>
                <w:sz w:val="21"/>
                <w:szCs w:val="21"/>
              </w:rPr>
            </w:pPr>
            <w:r>
              <w:rPr>
                <w:rFonts w:hint="eastAsia" w:ascii="宋体" w:hAnsi="宋体" w:eastAsia="宋体" w:cs="宋体"/>
                <w:color w:val="000000"/>
                <w:sz w:val="21"/>
                <w:szCs w:val="21"/>
                <w:lang w:val="en-US" w:eastAsia="zh-CN"/>
              </w:rPr>
              <w:t>目标可测量，与公司方针一致。根据提供的数据显示，以上管理目标已全部完成，考核：陈灵芝  审批：殷之武，编制时间为2022.4.10。</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ascii="宋体" w:hAnsi="宋体" w:cs="Arial"/>
                <w:szCs w:val="21"/>
              </w:rPr>
            </w:pPr>
            <w:r>
              <w:rPr>
                <w:rFonts w:hint="eastAsia" w:ascii="宋体" w:hAnsi="宋体" w:cs="Arial"/>
                <w:szCs w:val="21"/>
              </w:rPr>
              <w:t>环境因素/危险源辨识与评价</w:t>
            </w:r>
          </w:p>
          <w:p>
            <w:pPr>
              <w:rPr>
                <w:rFonts w:ascii="Times New Roman" w:hAnsi="Times New Roman" w:eastAsia="宋体" w:cs="Times New Roman"/>
                <w:kern w:val="2"/>
                <w:sz w:val="21"/>
                <w:lang w:val="en-US" w:eastAsia="zh-CN" w:bidi="ar-SA"/>
              </w:rPr>
            </w:pPr>
            <w:r>
              <w:rPr>
                <w:rFonts w:hint="eastAsia" w:ascii="宋体" w:hAnsi="宋体" w:cs="Arial"/>
                <w:szCs w:val="21"/>
              </w:rPr>
              <w:t>应对措施</w:t>
            </w:r>
          </w:p>
        </w:tc>
        <w:tc>
          <w:tcPr>
            <w:tcW w:w="960" w:type="dxa"/>
            <w:vAlign w:val="top"/>
          </w:tcPr>
          <w:p>
            <w:pPr>
              <w:rPr>
                <w:rFonts w:ascii="宋体" w:hAnsi="宋体" w:eastAsia="宋体" w:cs="Arial"/>
                <w:kern w:val="2"/>
                <w:sz w:val="21"/>
                <w:szCs w:val="21"/>
                <w:lang w:val="en-US" w:eastAsia="zh-CN" w:bidi="ar-SA"/>
              </w:rPr>
            </w:pPr>
            <w:r>
              <w:rPr>
                <w:rFonts w:ascii="宋体" w:hAnsi="宋体" w:cs="Arial"/>
                <w:szCs w:val="21"/>
              </w:rPr>
              <w:t>EO</w:t>
            </w:r>
            <w:r>
              <w:rPr>
                <w:rFonts w:hint="eastAsia" w:ascii="宋体" w:hAnsi="宋体" w:cs="Arial"/>
                <w:szCs w:val="21"/>
              </w:rPr>
              <w:t>6.1.2</w:t>
            </w:r>
          </w:p>
        </w:tc>
        <w:tc>
          <w:tcPr>
            <w:tcW w:w="10004" w:type="dxa"/>
            <w:vAlign w:val="center"/>
          </w:tcPr>
          <w:p>
            <w:pPr>
              <w:ind w:firstLine="420" w:firstLineChars="200"/>
              <w:rPr>
                <w:rFonts w:hint="eastAsia"/>
                <w:szCs w:val="21"/>
              </w:rPr>
            </w:pPr>
            <w:r>
              <w:rPr>
                <w:rFonts w:hint="eastAsia"/>
                <w:szCs w:val="21"/>
              </w:rPr>
              <w:t>提供</w:t>
            </w:r>
            <w:r>
              <w:rPr>
                <w:rFonts w:hint="eastAsia"/>
                <w:szCs w:val="21"/>
                <w:lang w:val="en-US" w:eastAsia="zh-CN"/>
              </w:rPr>
              <w:t>JF-P-04-2021</w:t>
            </w:r>
            <w:r>
              <w:rPr>
                <w:rFonts w:hint="eastAsia"/>
                <w:szCs w:val="21"/>
              </w:rPr>
              <w:t>《环境因素识别与评价控制程序》用以指导进行环境因素的识别、登记评价，以确定重要环境因素以及对环境因素的定期更新，环境因素的识别和确定考虑生命周期观点。</w:t>
            </w:r>
          </w:p>
          <w:p>
            <w:pPr>
              <w:ind w:firstLine="420" w:firstLineChars="200"/>
              <w:rPr>
                <w:szCs w:val="21"/>
              </w:rPr>
            </w:pPr>
            <w:r>
              <w:rPr>
                <w:rFonts w:hint="eastAsia"/>
                <w:szCs w:val="21"/>
              </w:rPr>
              <w:t>提供了《环境因素识别和评价表》，识别的环境因素标明时态、状态和对环境的影响；经查阅识别出在生产区域的</w:t>
            </w:r>
            <w:r>
              <w:rPr>
                <w:rFonts w:hint="eastAsia"/>
                <w:szCs w:val="21"/>
                <w:lang w:val="en-US" w:eastAsia="zh-CN"/>
              </w:rPr>
              <w:t>生产（</w:t>
            </w:r>
            <w:r>
              <w:rPr>
                <w:rFonts w:hint="eastAsia"/>
                <w:szCs w:val="21"/>
              </w:rPr>
              <w:t>来料检验、</w:t>
            </w:r>
            <w:r>
              <w:rPr>
                <w:rFonts w:hint="eastAsia"/>
                <w:szCs w:val="21"/>
                <w:lang w:val="en-US" w:eastAsia="zh-CN"/>
              </w:rPr>
              <w:t>提取/炒制/粉碎</w:t>
            </w:r>
            <w:r>
              <w:rPr>
                <w:rFonts w:hint="eastAsia"/>
                <w:szCs w:val="21"/>
              </w:rPr>
              <w:t>、</w:t>
            </w:r>
            <w:r>
              <w:rPr>
                <w:rFonts w:hint="eastAsia"/>
                <w:szCs w:val="21"/>
                <w:lang w:val="en-US" w:eastAsia="zh-CN"/>
              </w:rPr>
              <w:t>浓缩</w:t>
            </w:r>
            <w:r>
              <w:rPr>
                <w:rFonts w:hint="eastAsia"/>
                <w:szCs w:val="21"/>
              </w:rPr>
              <w:t>、</w:t>
            </w:r>
            <w:r>
              <w:rPr>
                <w:rFonts w:hint="eastAsia"/>
                <w:szCs w:val="21"/>
                <w:lang w:val="en-US" w:eastAsia="zh-CN"/>
              </w:rPr>
              <w:t>水沉</w:t>
            </w:r>
            <w:r>
              <w:rPr>
                <w:rFonts w:hint="eastAsia"/>
                <w:szCs w:val="21"/>
              </w:rPr>
              <w:t>、</w:t>
            </w:r>
            <w:r>
              <w:rPr>
                <w:rFonts w:hint="eastAsia"/>
                <w:szCs w:val="21"/>
                <w:lang w:val="en-US" w:eastAsia="zh-CN"/>
              </w:rPr>
              <w:t>离心</w:t>
            </w:r>
            <w:r>
              <w:rPr>
                <w:rFonts w:hint="eastAsia"/>
                <w:szCs w:val="21"/>
              </w:rPr>
              <w:t>、</w:t>
            </w:r>
            <w:r>
              <w:rPr>
                <w:rFonts w:hint="eastAsia"/>
                <w:szCs w:val="21"/>
                <w:lang w:val="en-US" w:eastAsia="zh-CN"/>
              </w:rPr>
              <w:t>膜过滤</w:t>
            </w:r>
            <w:r>
              <w:rPr>
                <w:rFonts w:hint="eastAsia"/>
                <w:szCs w:val="21"/>
              </w:rPr>
              <w:t>、</w:t>
            </w:r>
            <w:r>
              <w:rPr>
                <w:rFonts w:hint="eastAsia"/>
                <w:szCs w:val="21"/>
                <w:lang w:val="en-US" w:eastAsia="zh-CN"/>
              </w:rPr>
              <w:t>上柱</w:t>
            </w:r>
            <w:r>
              <w:rPr>
                <w:rFonts w:hint="eastAsia"/>
                <w:szCs w:val="21"/>
              </w:rPr>
              <w:t>、</w:t>
            </w:r>
            <w:r>
              <w:rPr>
                <w:rFonts w:hint="eastAsia"/>
                <w:szCs w:val="21"/>
                <w:lang w:val="en-US" w:eastAsia="zh-CN"/>
              </w:rPr>
              <w:t>水洗、醇洗、收集、脱酸、浓缩</w:t>
            </w:r>
            <w:r>
              <w:rPr>
                <w:rFonts w:hint="eastAsia"/>
                <w:szCs w:val="21"/>
                <w:lang w:val="en-US" w:eastAsia="zh-CN"/>
              </w:rPr>
              <w:fldChar w:fldCharType="begin"/>
            </w:r>
            <w:r>
              <w:rPr>
                <w:rFonts w:hint="eastAsia"/>
                <w:szCs w:val="21"/>
                <w:lang w:val="en-US" w:eastAsia="zh-CN"/>
              </w:rPr>
              <w:instrText xml:space="preserve"> = 2 \* ROMAN \* MERGEFORMAT </w:instrText>
            </w:r>
            <w:r>
              <w:rPr>
                <w:rFonts w:hint="eastAsia"/>
                <w:szCs w:val="21"/>
                <w:lang w:val="en-US" w:eastAsia="zh-CN"/>
              </w:rPr>
              <w:fldChar w:fldCharType="separate"/>
            </w:r>
            <w:r>
              <w:t>II</w:t>
            </w:r>
            <w:r>
              <w:rPr>
                <w:rFonts w:hint="eastAsia"/>
                <w:szCs w:val="21"/>
                <w:lang w:val="en-US" w:eastAsia="zh-CN"/>
              </w:rPr>
              <w:fldChar w:fldCharType="end"/>
            </w:r>
            <w:r>
              <w:rPr>
                <w:rFonts w:hint="eastAsia"/>
                <w:szCs w:val="21"/>
                <w:lang w:val="en-US" w:eastAsia="zh-CN"/>
              </w:rPr>
              <w:t>、喷雾干噪、混和过筛、包装）、生产辅助系统（空压设备、配电房、蒸汽发生器）、废水处理、检验</w:t>
            </w:r>
            <w:r>
              <w:rPr>
                <w:rFonts w:hint="eastAsia"/>
                <w:szCs w:val="21"/>
              </w:rPr>
              <w:t>等活动中的</w:t>
            </w:r>
            <w:r>
              <w:rPr>
                <w:rFonts w:hint="eastAsia"/>
                <w:szCs w:val="21"/>
                <w:lang w:val="en-US" w:eastAsia="zh-CN"/>
              </w:rPr>
              <w:t>废水排放、</w:t>
            </w:r>
            <w:r>
              <w:rPr>
                <w:rFonts w:hint="eastAsia"/>
                <w:szCs w:val="21"/>
              </w:rPr>
              <w:t>气体的排放、噪声的产生、</w:t>
            </w:r>
            <w:r>
              <w:rPr>
                <w:rFonts w:hint="eastAsia"/>
                <w:szCs w:val="21"/>
                <w:lang w:val="en-US" w:eastAsia="zh-CN"/>
              </w:rPr>
              <w:t>生产废次品、废树酯、废包装物</w:t>
            </w:r>
            <w:r>
              <w:rPr>
                <w:rFonts w:hint="eastAsia"/>
                <w:szCs w:val="21"/>
              </w:rPr>
              <w:t>等的排放等环境因素及考虑到环境管理体系发生变更时可能产生的环境因素。编制：</w:t>
            </w:r>
            <w:r>
              <w:rPr>
                <w:rFonts w:hint="eastAsia"/>
                <w:szCs w:val="21"/>
                <w:lang w:val="en-US" w:eastAsia="zh-CN"/>
              </w:rPr>
              <w:t>赵春全、周光层</w:t>
            </w:r>
            <w:r>
              <w:rPr>
                <w:rFonts w:hint="eastAsia"/>
                <w:szCs w:val="21"/>
              </w:rPr>
              <w:t>；审核：</w:t>
            </w:r>
            <w:r>
              <w:rPr>
                <w:rFonts w:hint="eastAsia"/>
                <w:szCs w:val="21"/>
                <w:lang w:val="en-US" w:eastAsia="zh-CN"/>
              </w:rPr>
              <w:t>陆国胜</w:t>
            </w:r>
            <w:r>
              <w:rPr>
                <w:rFonts w:hint="eastAsia"/>
                <w:szCs w:val="21"/>
              </w:rPr>
              <w:t>；审批：</w:t>
            </w:r>
            <w:r>
              <w:rPr>
                <w:rFonts w:hint="eastAsia"/>
                <w:szCs w:val="21"/>
                <w:lang w:val="en-US" w:eastAsia="zh-CN"/>
              </w:rPr>
              <w:t>殷之武</w:t>
            </w:r>
            <w:r>
              <w:rPr>
                <w:rFonts w:hint="eastAsia"/>
                <w:szCs w:val="21"/>
              </w:rPr>
              <w:t>；日期：</w:t>
            </w:r>
            <w:r>
              <w:rPr>
                <w:szCs w:val="21"/>
              </w:rPr>
              <w:t>202</w:t>
            </w:r>
            <w:r>
              <w:rPr>
                <w:rFonts w:hint="eastAsia"/>
                <w:szCs w:val="21"/>
                <w:lang w:val="en-US" w:eastAsia="zh-CN"/>
              </w:rPr>
              <w:t>1</w:t>
            </w:r>
            <w:r>
              <w:rPr>
                <w:szCs w:val="21"/>
              </w:rPr>
              <w:t>.</w:t>
            </w:r>
            <w:r>
              <w:rPr>
                <w:rFonts w:hint="eastAsia"/>
                <w:szCs w:val="21"/>
                <w:lang w:val="en-US" w:eastAsia="zh-CN"/>
              </w:rPr>
              <w:t>10</w:t>
            </w:r>
            <w:r>
              <w:rPr>
                <w:szCs w:val="21"/>
              </w:rPr>
              <w:t>.1</w:t>
            </w:r>
            <w:r>
              <w:rPr>
                <w:rFonts w:hint="eastAsia"/>
                <w:szCs w:val="21"/>
                <w:lang w:val="en-US" w:eastAsia="zh-CN"/>
              </w:rPr>
              <w:t>8</w:t>
            </w:r>
            <w:r>
              <w:rPr>
                <w:rFonts w:hint="eastAsia"/>
                <w:szCs w:val="21"/>
              </w:rPr>
              <w:t>。</w:t>
            </w:r>
          </w:p>
          <w:p>
            <w:pPr>
              <w:spacing w:line="280" w:lineRule="exact"/>
              <w:ind w:firstLine="420" w:firstLineChars="200"/>
              <w:rPr>
                <w:szCs w:val="21"/>
              </w:rPr>
            </w:pPr>
            <w:r>
              <w:rPr>
                <w:rFonts w:hint="eastAsia"/>
                <w:szCs w:val="21"/>
              </w:rPr>
              <w:t>重要环境因素由</w:t>
            </w:r>
            <w:r>
              <w:rPr>
                <w:rFonts w:hint="eastAsia"/>
                <w:szCs w:val="21"/>
                <w:lang w:eastAsia="zh-CN"/>
              </w:rPr>
              <w:t>综合部</w:t>
            </w:r>
            <w:r>
              <w:rPr>
                <w:rFonts w:hint="eastAsia"/>
                <w:szCs w:val="21"/>
              </w:rPr>
              <w:t>统计综合评分确定重要环境因素，提供了“重要环境因素清单”</w:t>
            </w:r>
            <w:r>
              <w:rPr>
                <w:rFonts w:hint="eastAsia"/>
                <w:szCs w:val="21"/>
                <w:lang w:eastAsia="zh-CN"/>
              </w:rPr>
              <w:t>，</w:t>
            </w:r>
            <w:r>
              <w:rPr>
                <w:rFonts w:hint="eastAsia"/>
                <w:szCs w:val="21"/>
              </w:rPr>
              <w:t>本部门的重要环境因素：</w:t>
            </w:r>
          </w:p>
          <w:p>
            <w:pPr>
              <w:pStyle w:val="11"/>
              <w:numPr>
                <w:ilvl w:val="0"/>
                <w:numId w:val="1"/>
              </w:numPr>
              <w:spacing w:line="280" w:lineRule="exact"/>
              <w:ind w:firstLineChars="0"/>
              <w:rPr>
                <w:szCs w:val="21"/>
              </w:rPr>
            </w:pPr>
            <w:r>
              <w:rPr>
                <w:rFonts w:hint="eastAsia"/>
                <w:szCs w:val="21"/>
                <w:lang w:val="en-US" w:eastAsia="zh-CN"/>
              </w:rPr>
              <w:t>一般固废：污水池污泥；生活垃圾等；</w:t>
            </w:r>
            <w:r>
              <w:rPr>
                <w:rFonts w:hint="eastAsia"/>
                <w:szCs w:val="21"/>
              </w:rPr>
              <w:t>危废弃物的排放：</w:t>
            </w:r>
            <w:r>
              <w:rPr>
                <w:rFonts w:hint="eastAsia"/>
                <w:szCs w:val="21"/>
                <w:lang w:val="en-US" w:eastAsia="zh-CN"/>
              </w:rPr>
              <w:t>生产废次品、废树酯、废包装物；</w:t>
            </w:r>
          </w:p>
          <w:p>
            <w:pPr>
              <w:pStyle w:val="11"/>
              <w:numPr>
                <w:ilvl w:val="0"/>
                <w:numId w:val="1"/>
              </w:numPr>
              <w:spacing w:line="280" w:lineRule="exact"/>
              <w:ind w:firstLineChars="0"/>
              <w:rPr>
                <w:rFonts w:hint="eastAsia" w:ascii="宋体" w:hAnsi="宋体"/>
                <w:lang w:val="en-US" w:eastAsia="zh-CN"/>
              </w:rPr>
            </w:pPr>
            <w:r>
              <w:rPr>
                <w:rFonts w:hint="eastAsia"/>
                <w:szCs w:val="21"/>
              </w:rPr>
              <w:t>废水的排放：工业废水、生活废水的排放；</w:t>
            </w:r>
          </w:p>
          <w:p>
            <w:pPr>
              <w:pStyle w:val="11"/>
              <w:numPr>
                <w:ilvl w:val="0"/>
                <w:numId w:val="1"/>
              </w:numPr>
              <w:spacing w:line="280" w:lineRule="exact"/>
              <w:ind w:firstLineChars="0"/>
              <w:rPr>
                <w:szCs w:val="21"/>
              </w:rPr>
            </w:pPr>
            <w:r>
              <w:rPr>
                <w:rFonts w:hint="eastAsia"/>
                <w:szCs w:val="21"/>
              </w:rPr>
              <w:t>废气的排放：</w:t>
            </w:r>
            <w:r>
              <w:rPr>
                <w:rFonts w:hint="eastAsia" w:ascii="宋体" w:hAnsi="宋体"/>
                <w:lang w:val="en-US" w:eastAsia="zh-CN"/>
              </w:rPr>
              <w:t>乙醇气体的挥发；粉碎/炒制粉尘、污水站恶臭、蒸汽发生器燃烧废气排放</w:t>
            </w:r>
            <w:r>
              <w:rPr>
                <w:rFonts w:hint="eastAsia"/>
                <w:bCs/>
              </w:rPr>
              <w:t>；</w:t>
            </w:r>
          </w:p>
          <w:p>
            <w:pPr>
              <w:pStyle w:val="11"/>
              <w:numPr>
                <w:ilvl w:val="0"/>
                <w:numId w:val="1"/>
              </w:numPr>
              <w:spacing w:line="280" w:lineRule="exact"/>
              <w:ind w:firstLineChars="0"/>
              <w:rPr>
                <w:szCs w:val="21"/>
              </w:rPr>
            </w:pPr>
            <w:r>
              <w:rPr>
                <w:rFonts w:hint="eastAsia"/>
                <w:szCs w:val="21"/>
              </w:rPr>
              <w:t>噪声的排放：车间生产设备发出的噪声；</w:t>
            </w:r>
          </w:p>
          <w:p>
            <w:pPr>
              <w:pStyle w:val="11"/>
              <w:numPr>
                <w:ilvl w:val="0"/>
                <w:numId w:val="1"/>
              </w:numPr>
              <w:spacing w:line="280" w:lineRule="exact"/>
              <w:ind w:firstLineChars="0"/>
              <w:rPr>
                <w:szCs w:val="21"/>
              </w:rPr>
            </w:pPr>
            <w:r>
              <w:rPr>
                <w:rFonts w:hint="eastAsia"/>
                <w:szCs w:val="21"/>
              </w:rPr>
              <w:t>资源的消耗：生产用电等的消耗；</w:t>
            </w:r>
          </w:p>
          <w:p>
            <w:pPr>
              <w:pStyle w:val="11"/>
              <w:numPr>
                <w:ilvl w:val="0"/>
                <w:numId w:val="1"/>
              </w:numPr>
              <w:spacing w:line="280" w:lineRule="exact"/>
              <w:ind w:firstLineChars="0"/>
              <w:rPr>
                <w:szCs w:val="21"/>
              </w:rPr>
            </w:pPr>
            <w:r>
              <w:rPr>
                <w:rFonts w:hint="eastAsia"/>
                <w:szCs w:val="21"/>
              </w:rPr>
              <w:t>潜在火灾事故的发生：</w:t>
            </w:r>
            <w:r>
              <w:rPr>
                <w:rFonts w:hint="eastAsia"/>
                <w:szCs w:val="21"/>
                <w:lang w:eastAsia="zh-CN"/>
              </w:rPr>
              <w:t>综合部</w:t>
            </w:r>
            <w:r>
              <w:rPr>
                <w:rFonts w:hint="eastAsia"/>
                <w:szCs w:val="21"/>
              </w:rPr>
              <w:t>的易燃物品管理不慎，吸烟等明火引发的火灾；车间和仓库包装材料等易燃品管理不慎引发的火灾；电器短路火灾的发生；化学品管理不善引发的火灾；</w:t>
            </w:r>
          </w:p>
          <w:p>
            <w:pPr>
              <w:pStyle w:val="11"/>
              <w:numPr>
                <w:ilvl w:val="0"/>
                <w:numId w:val="1"/>
              </w:numPr>
              <w:spacing w:line="280" w:lineRule="exact"/>
              <w:ind w:firstLineChars="0"/>
              <w:rPr>
                <w:szCs w:val="21"/>
              </w:rPr>
            </w:pPr>
            <w:r>
              <w:rPr>
                <w:rFonts w:hint="eastAsia"/>
                <w:szCs w:val="21"/>
                <w:lang w:val="en-US" w:eastAsia="zh-CN"/>
              </w:rPr>
              <w:t xml:space="preserve">化学品泄露（乙醇、氢氧化钠）； </w:t>
            </w:r>
          </w:p>
          <w:p>
            <w:pPr>
              <w:ind w:firstLine="420" w:firstLineChars="200"/>
              <w:rPr>
                <w:szCs w:val="21"/>
              </w:rPr>
            </w:pPr>
            <w:r>
              <w:rPr>
                <w:rFonts w:hint="eastAsia"/>
                <w:szCs w:val="21"/>
              </w:rPr>
              <w:t>提供了针对重要环境因素编制</w:t>
            </w:r>
            <w:r>
              <w:rPr>
                <w:rFonts w:hint="eastAsia"/>
                <w:szCs w:val="21"/>
                <w:lang w:val="en-US" w:eastAsia="zh-CN"/>
              </w:rPr>
              <w:t>的</w:t>
            </w:r>
            <w:r>
              <w:rPr>
                <w:rFonts w:hint="eastAsia"/>
                <w:szCs w:val="21"/>
              </w:rPr>
              <w:t>环境目标、指标及管理方案及实施一览表，内容包括：目标、指标、主要措施、责任部门、经费、时间要求等。</w:t>
            </w:r>
            <w:r>
              <w:rPr>
                <w:rFonts w:hint="eastAsia"/>
                <w:szCs w:val="21"/>
                <w:lang w:val="en-US" w:eastAsia="zh-CN"/>
              </w:rPr>
              <w:t>编</w:t>
            </w:r>
            <w:r>
              <w:rPr>
                <w:rFonts w:hint="eastAsia"/>
                <w:szCs w:val="21"/>
              </w:rPr>
              <w:t>制：</w:t>
            </w:r>
            <w:r>
              <w:rPr>
                <w:rFonts w:hint="eastAsia"/>
                <w:szCs w:val="21"/>
                <w:lang w:val="en-US" w:eastAsia="zh-CN"/>
              </w:rPr>
              <w:t>赵春全、周光层</w:t>
            </w:r>
            <w:r>
              <w:rPr>
                <w:rFonts w:hint="eastAsia"/>
                <w:szCs w:val="21"/>
              </w:rPr>
              <w:t>；审核：</w:t>
            </w:r>
            <w:r>
              <w:rPr>
                <w:rFonts w:hint="eastAsia"/>
                <w:szCs w:val="21"/>
                <w:lang w:val="en-US" w:eastAsia="zh-CN"/>
              </w:rPr>
              <w:t>陆国胜</w:t>
            </w:r>
            <w:r>
              <w:rPr>
                <w:rFonts w:hint="eastAsia"/>
                <w:szCs w:val="21"/>
              </w:rPr>
              <w:t>；审批：</w:t>
            </w:r>
            <w:r>
              <w:rPr>
                <w:rFonts w:hint="eastAsia"/>
                <w:szCs w:val="21"/>
                <w:lang w:val="en-US" w:eastAsia="zh-CN"/>
              </w:rPr>
              <w:t>殷之武</w:t>
            </w:r>
            <w:r>
              <w:rPr>
                <w:rFonts w:hint="eastAsia"/>
                <w:szCs w:val="21"/>
              </w:rPr>
              <w:t>；日期：</w:t>
            </w:r>
            <w:r>
              <w:rPr>
                <w:szCs w:val="21"/>
              </w:rPr>
              <w:t>202</w:t>
            </w:r>
            <w:r>
              <w:rPr>
                <w:rFonts w:hint="eastAsia"/>
                <w:szCs w:val="21"/>
                <w:lang w:val="en-US" w:eastAsia="zh-CN"/>
              </w:rPr>
              <w:t>1</w:t>
            </w:r>
            <w:r>
              <w:rPr>
                <w:szCs w:val="21"/>
              </w:rPr>
              <w:t>.</w:t>
            </w:r>
            <w:r>
              <w:rPr>
                <w:rFonts w:hint="eastAsia"/>
                <w:szCs w:val="21"/>
                <w:lang w:val="en-US" w:eastAsia="zh-CN"/>
              </w:rPr>
              <w:t>10</w:t>
            </w:r>
            <w:r>
              <w:rPr>
                <w:szCs w:val="21"/>
              </w:rPr>
              <w:t>.1</w:t>
            </w:r>
            <w:r>
              <w:rPr>
                <w:rFonts w:hint="eastAsia"/>
                <w:szCs w:val="21"/>
                <w:lang w:val="en-US" w:eastAsia="zh-CN"/>
              </w:rPr>
              <w:t>8</w:t>
            </w:r>
            <w:r>
              <w:rPr>
                <w:rFonts w:hint="eastAsia"/>
                <w:szCs w:val="21"/>
              </w:rPr>
              <w:t>。</w:t>
            </w:r>
          </w:p>
          <w:p>
            <w:pPr>
              <w:spacing w:line="280" w:lineRule="exact"/>
              <w:ind w:firstLine="420" w:firstLineChars="200"/>
              <w:rPr>
                <w:szCs w:val="21"/>
              </w:rPr>
            </w:pPr>
            <w:r>
              <w:rPr>
                <w:rFonts w:hint="eastAsia"/>
                <w:szCs w:val="21"/>
              </w:rPr>
              <w:t>提供了</w:t>
            </w:r>
            <w:r>
              <w:rPr>
                <w:rFonts w:hint="eastAsia"/>
                <w:szCs w:val="21"/>
                <w:lang w:val="en-US" w:eastAsia="zh-CN"/>
              </w:rPr>
              <w:t>JF-P-05-2021</w:t>
            </w:r>
            <w:r>
              <w:rPr>
                <w:rFonts w:hint="eastAsia"/>
                <w:szCs w:val="21"/>
              </w:rPr>
              <w:t>《危险源辨识与风险评价控制措施控制程序》</w:t>
            </w:r>
            <w:r>
              <w:rPr>
                <w:rFonts w:hint="eastAsia"/>
                <w:szCs w:val="21"/>
                <w:lang w:eastAsia="zh-CN"/>
              </w:rPr>
              <w:t>，</w:t>
            </w:r>
            <w:r>
              <w:rPr>
                <w:rFonts w:hint="eastAsia"/>
                <w:szCs w:val="21"/>
              </w:rPr>
              <w:t>确保公司在所有管理活动或</w:t>
            </w:r>
            <w:r>
              <w:rPr>
                <w:rFonts w:hint="eastAsia"/>
                <w:szCs w:val="21"/>
                <w:lang w:val="en-US" w:eastAsia="zh-CN"/>
              </w:rPr>
              <w:t>生产</w:t>
            </w:r>
            <w:r>
              <w:rPr>
                <w:rFonts w:hint="eastAsia"/>
                <w:szCs w:val="21"/>
              </w:rPr>
              <w:t>过程中能最大限度、充分地进行危险源辨识与风险性评价，确定不可接受风险并及时更新，实现对危险源与不可接受风险的有效控制。</w:t>
            </w:r>
          </w:p>
          <w:p>
            <w:pPr>
              <w:ind w:firstLine="420" w:firstLineChars="200"/>
              <w:rPr>
                <w:szCs w:val="21"/>
              </w:rPr>
            </w:pPr>
            <w:r>
              <w:rPr>
                <w:rFonts w:hint="eastAsia"/>
                <w:szCs w:val="21"/>
              </w:rPr>
              <w:t>提供了《危险源识别</w:t>
            </w:r>
            <w:r>
              <w:rPr>
                <w:rFonts w:hint="eastAsia"/>
                <w:szCs w:val="21"/>
                <w:lang w:val="en-US" w:eastAsia="zh-CN"/>
              </w:rPr>
              <w:t>和</w:t>
            </w:r>
            <w:r>
              <w:rPr>
                <w:rFonts w:hint="eastAsia"/>
                <w:szCs w:val="21"/>
              </w:rPr>
              <w:t>评价</w:t>
            </w:r>
            <w:r>
              <w:rPr>
                <w:rFonts w:hint="eastAsia"/>
                <w:szCs w:val="21"/>
                <w:lang w:val="en-US" w:eastAsia="zh-CN"/>
              </w:rPr>
              <w:t>表</w:t>
            </w:r>
            <w:r>
              <w:rPr>
                <w:rFonts w:hint="eastAsia"/>
                <w:szCs w:val="21"/>
              </w:rPr>
              <w:t>》，对</w:t>
            </w:r>
            <w:r>
              <w:rPr>
                <w:rFonts w:hint="eastAsia"/>
                <w:color w:val="000000"/>
                <w:szCs w:val="21"/>
              </w:rPr>
              <w:t>中药饮片、植物提取及制剂的生产</w:t>
            </w:r>
            <w:r>
              <w:rPr>
                <w:rFonts w:hint="eastAsia"/>
                <w:szCs w:val="21"/>
              </w:rPr>
              <w:t>活动及场所产生的危险源辨识并进行风险评价，以</w:t>
            </w:r>
            <w:r>
              <w:rPr>
                <w:rFonts w:hint="eastAsia"/>
                <w:color w:val="000000"/>
                <w:szCs w:val="21"/>
              </w:rPr>
              <w:t>确定控制措施，对</w:t>
            </w:r>
            <w:r>
              <w:rPr>
                <w:rFonts w:hint="eastAsia"/>
                <w:szCs w:val="21"/>
              </w:rPr>
              <w:t>生产区域</w:t>
            </w:r>
            <w:r>
              <w:rPr>
                <w:rFonts w:hint="eastAsia"/>
                <w:szCs w:val="21"/>
                <w:lang w:eastAsia="zh-CN"/>
              </w:rPr>
              <w:t>、</w:t>
            </w:r>
            <w:r>
              <w:rPr>
                <w:rFonts w:hint="eastAsia"/>
                <w:szCs w:val="21"/>
                <w:lang w:val="en-US" w:eastAsia="zh-CN"/>
              </w:rPr>
              <w:t>生产辅助系统区域、污水处理设施区域</w:t>
            </w:r>
            <w:r>
              <w:rPr>
                <w:rFonts w:hint="eastAsia"/>
                <w:szCs w:val="21"/>
              </w:rPr>
              <w:t>等活动中</w:t>
            </w:r>
            <w:r>
              <w:rPr>
                <w:rFonts w:hint="eastAsia"/>
                <w:color w:val="000000"/>
                <w:szCs w:val="21"/>
              </w:rPr>
              <w:t>所识别的危险源基本</w:t>
            </w:r>
            <w:r>
              <w:rPr>
                <w:rFonts w:hint="eastAsia"/>
                <w:color w:val="000000"/>
                <w:szCs w:val="21"/>
                <w:lang w:val="en-US" w:eastAsia="zh-CN"/>
              </w:rPr>
              <w:t>完整</w:t>
            </w:r>
            <w:r>
              <w:rPr>
                <w:rFonts w:hint="eastAsia"/>
                <w:color w:val="000000"/>
                <w:szCs w:val="21"/>
              </w:rPr>
              <w:t>。</w:t>
            </w:r>
            <w:r>
              <w:rPr>
                <w:rFonts w:hint="eastAsia"/>
                <w:color w:val="000000"/>
                <w:szCs w:val="21"/>
                <w:lang w:val="en-US" w:eastAsia="zh-CN"/>
              </w:rPr>
              <w:t>编</w:t>
            </w:r>
            <w:r>
              <w:rPr>
                <w:rFonts w:hint="eastAsia"/>
                <w:szCs w:val="21"/>
              </w:rPr>
              <w:t>制：</w:t>
            </w:r>
            <w:r>
              <w:rPr>
                <w:rFonts w:hint="eastAsia"/>
                <w:szCs w:val="21"/>
                <w:lang w:val="en-US" w:eastAsia="zh-CN"/>
              </w:rPr>
              <w:t>赵春全、周光层</w:t>
            </w:r>
            <w:r>
              <w:rPr>
                <w:rFonts w:hint="eastAsia"/>
                <w:szCs w:val="21"/>
              </w:rPr>
              <w:t>；审核：</w:t>
            </w:r>
            <w:r>
              <w:rPr>
                <w:rFonts w:hint="eastAsia"/>
                <w:szCs w:val="21"/>
                <w:lang w:val="en-US" w:eastAsia="zh-CN"/>
              </w:rPr>
              <w:t>陆国胜</w:t>
            </w:r>
            <w:r>
              <w:rPr>
                <w:rFonts w:hint="eastAsia"/>
                <w:szCs w:val="21"/>
              </w:rPr>
              <w:t>；审批：</w:t>
            </w:r>
            <w:r>
              <w:rPr>
                <w:rFonts w:hint="eastAsia"/>
                <w:szCs w:val="21"/>
                <w:lang w:val="en-US" w:eastAsia="zh-CN"/>
              </w:rPr>
              <w:t>殷之武</w:t>
            </w:r>
            <w:r>
              <w:rPr>
                <w:rFonts w:hint="eastAsia"/>
                <w:szCs w:val="21"/>
              </w:rPr>
              <w:t>；日期：</w:t>
            </w:r>
            <w:r>
              <w:rPr>
                <w:szCs w:val="21"/>
              </w:rPr>
              <w:t>202</w:t>
            </w:r>
            <w:r>
              <w:rPr>
                <w:rFonts w:hint="eastAsia"/>
                <w:szCs w:val="21"/>
                <w:lang w:val="en-US" w:eastAsia="zh-CN"/>
              </w:rPr>
              <w:t>1</w:t>
            </w:r>
            <w:r>
              <w:rPr>
                <w:szCs w:val="21"/>
              </w:rPr>
              <w:t>.</w:t>
            </w:r>
            <w:r>
              <w:rPr>
                <w:rFonts w:hint="eastAsia"/>
                <w:szCs w:val="21"/>
                <w:lang w:val="en-US" w:eastAsia="zh-CN"/>
              </w:rPr>
              <w:t>10</w:t>
            </w:r>
            <w:r>
              <w:rPr>
                <w:szCs w:val="21"/>
              </w:rPr>
              <w:t>.1</w:t>
            </w:r>
            <w:r>
              <w:rPr>
                <w:rFonts w:hint="eastAsia"/>
                <w:szCs w:val="21"/>
                <w:lang w:val="en-US" w:eastAsia="zh-CN"/>
              </w:rPr>
              <w:t>8</w:t>
            </w:r>
            <w:r>
              <w:rPr>
                <w:rFonts w:hint="eastAsia"/>
                <w:szCs w:val="21"/>
              </w:rPr>
              <w:t>。</w:t>
            </w:r>
          </w:p>
          <w:p>
            <w:pPr>
              <w:tabs>
                <w:tab w:val="left" w:pos="5500"/>
                <w:tab w:val="center" w:pos="7380"/>
              </w:tabs>
              <w:ind w:firstLine="420" w:firstLineChars="200"/>
              <w:jc w:val="left"/>
              <w:rPr>
                <w:rFonts w:hint="eastAsia"/>
                <w:szCs w:val="21"/>
              </w:rPr>
            </w:pPr>
            <w:r>
              <w:rPr>
                <w:rFonts w:hint="eastAsia"/>
                <w:szCs w:val="21"/>
              </w:rPr>
              <w:t>由各部门有管理经验的人员共同讨论、采用经验法确定</w:t>
            </w:r>
            <w:r>
              <w:rPr>
                <w:rFonts w:hint="eastAsia"/>
                <w:szCs w:val="21"/>
                <w:lang w:val="en-US" w:eastAsia="zh-CN"/>
              </w:rPr>
              <w:t>重要危险源</w:t>
            </w:r>
            <w:r>
              <w:rPr>
                <w:rFonts w:hint="eastAsia"/>
                <w:szCs w:val="21"/>
              </w:rPr>
              <w:t>。提供了《重</w:t>
            </w:r>
            <w:r>
              <w:rPr>
                <w:rFonts w:hint="eastAsia"/>
                <w:szCs w:val="21"/>
                <w:lang w:val="en-US" w:eastAsia="zh-CN"/>
              </w:rPr>
              <w:t>要</w:t>
            </w:r>
            <w:r>
              <w:rPr>
                <w:rFonts w:hint="eastAsia"/>
                <w:szCs w:val="21"/>
              </w:rPr>
              <w:t>危险源清单》涉及本部门的不可接受风险有：</w:t>
            </w:r>
          </w:p>
          <w:p>
            <w:pPr>
              <w:numPr>
                <w:ilvl w:val="0"/>
                <w:numId w:val="0"/>
              </w:numPr>
              <w:tabs>
                <w:tab w:val="left" w:pos="5500"/>
                <w:tab w:val="center" w:pos="7380"/>
              </w:tabs>
              <w:jc w:val="left"/>
              <w:rPr>
                <w:rFonts w:hint="eastAsia"/>
                <w:szCs w:val="21"/>
              </w:rPr>
            </w:pPr>
            <w:r>
              <w:rPr>
                <w:rFonts w:hint="eastAsia"/>
                <w:szCs w:val="21"/>
                <w:lang w:val="en-US" w:eastAsia="zh-CN"/>
              </w:rPr>
              <w:t xml:space="preserve">    1、火灾：</w:t>
            </w:r>
            <w:r>
              <w:rPr>
                <w:rFonts w:hint="eastAsia"/>
                <w:szCs w:val="21"/>
              </w:rPr>
              <w:t>办公场所、车间、仓库等区域的易燃品的堆放；</w:t>
            </w:r>
            <w:r>
              <w:rPr>
                <w:rFonts w:hint="eastAsia"/>
                <w:szCs w:val="21"/>
                <w:lang w:val="en-US" w:eastAsia="zh-CN"/>
              </w:rPr>
              <w:t xml:space="preserve">乙醇存放处； </w:t>
            </w:r>
          </w:p>
          <w:p>
            <w:pPr>
              <w:numPr>
                <w:ilvl w:val="0"/>
                <w:numId w:val="0"/>
              </w:numPr>
              <w:tabs>
                <w:tab w:val="left" w:pos="5500"/>
                <w:tab w:val="center" w:pos="7380"/>
              </w:tabs>
              <w:ind w:firstLine="420" w:firstLineChars="200"/>
              <w:jc w:val="left"/>
              <w:rPr>
                <w:szCs w:val="21"/>
              </w:rPr>
            </w:pPr>
            <w:r>
              <w:rPr>
                <w:rFonts w:hint="eastAsia"/>
                <w:szCs w:val="21"/>
                <w:lang w:val="en-US" w:eastAsia="zh-CN"/>
              </w:rPr>
              <w:t>2、生产及辅助</w:t>
            </w:r>
            <w:r>
              <w:rPr>
                <w:rFonts w:hint="eastAsia"/>
                <w:szCs w:val="21"/>
              </w:rPr>
              <w:t>过程涉及的化学因素（氢氧化</w:t>
            </w:r>
            <w:r>
              <w:rPr>
                <w:rFonts w:hint="eastAsia"/>
                <w:szCs w:val="21"/>
                <w:lang w:val="en-US" w:eastAsia="zh-CN"/>
              </w:rPr>
              <w:t>钠</w:t>
            </w:r>
            <w:r>
              <w:rPr>
                <w:rFonts w:hint="eastAsia"/>
                <w:szCs w:val="21"/>
              </w:rPr>
              <w:t>、</w:t>
            </w:r>
            <w:r>
              <w:rPr>
                <w:rFonts w:hint="eastAsia"/>
                <w:szCs w:val="21"/>
                <w:lang w:val="en-US" w:eastAsia="zh-CN"/>
              </w:rPr>
              <w:t>乙醇</w:t>
            </w:r>
            <w:r>
              <w:rPr>
                <w:rFonts w:hint="eastAsia"/>
                <w:szCs w:val="21"/>
              </w:rPr>
              <w:t>）</w:t>
            </w:r>
            <w:r>
              <w:rPr>
                <w:rFonts w:hint="eastAsia"/>
                <w:szCs w:val="21"/>
                <w:lang w:val="en-US" w:eastAsia="zh-CN"/>
              </w:rPr>
              <w:t>接触伤害</w:t>
            </w:r>
            <w:r>
              <w:rPr>
                <w:rFonts w:hint="eastAsia"/>
                <w:szCs w:val="21"/>
                <w:lang w:eastAsia="zh-CN"/>
              </w:rPr>
              <w:t>；</w:t>
            </w:r>
          </w:p>
          <w:p>
            <w:pPr>
              <w:numPr>
                <w:ilvl w:val="0"/>
                <w:numId w:val="0"/>
              </w:numPr>
              <w:tabs>
                <w:tab w:val="left" w:pos="5500"/>
                <w:tab w:val="center" w:pos="7380"/>
              </w:tabs>
              <w:ind w:firstLine="420" w:firstLineChars="200"/>
              <w:jc w:val="left"/>
              <w:rPr>
                <w:szCs w:val="21"/>
              </w:rPr>
            </w:pPr>
            <w:r>
              <w:rPr>
                <w:rFonts w:hint="eastAsia"/>
                <w:szCs w:val="21"/>
                <w:lang w:val="en-US" w:eastAsia="zh-CN"/>
              </w:rPr>
              <w:t>3、</w:t>
            </w:r>
            <w:r>
              <w:rPr>
                <w:rFonts w:hint="eastAsia"/>
                <w:szCs w:val="21"/>
              </w:rPr>
              <w:t>生产加工过程中的噪</w:t>
            </w:r>
            <w:r>
              <w:rPr>
                <w:rFonts w:hint="eastAsia"/>
                <w:szCs w:val="21"/>
                <w:lang w:val="en-US" w:eastAsia="zh-CN"/>
              </w:rPr>
              <w:t>声</w:t>
            </w:r>
            <w:r>
              <w:rPr>
                <w:rFonts w:hint="eastAsia"/>
                <w:szCs w:val="21"/>
              </w:rPr>
              <w:t>、</w:t>
            </w:r>
            <w:r>
              <w:rPr>
                <w:rFonts w:hint="eastAsia"/>
                <w:szCs w:val="21"/>
                <w:lang w:val="en-US" w:eastAsia="zh-CN"/>
              </w:rPr>
              <w:t>机械伤害、设备运行高温、粉尘、废气等风</w:t>
            </w:r>
            <w:r>
              <w:rPr>
                <w:rFonts w:hint="eastAsia"/>
                <w:szCs w:val="21"/>
              </w:rPr>
              <w:t>险；</w:t>
            </w:r>
          </w:p>
          <w:p>
            <w:pPr>
              <w:numPr>
                <w:ilvl w:val="0"/>
                <w:numId w:val="0"/>
              </w:numPr>
              <w:tabs>
                <w:tab w:val="left" w:pos="5500"/>
                <w:tab w:val="center" w:pos="7380"/>
              </w:tabs>
              <w:ind w:firstLine="420" w:firstLineChars="200"/>
              <w:jc w:val="left"/>
              <w:rPr>
                <w:szCs w:val="21"/>
              </w:rPr>
            </w:pPr>
            <w:r>
              <w:rPr>
                <w:rFonts w:hint="eastAsia"/>
                <w:szCs w:val="21"/>
                <w:lang w:val="en-US" w:eastAsia="zh-CN"/>
              </w:rPr>
              <w:t xml:space="preserve">4、部门职工疫情防控； </w:t>
            </w:r>
          </w:p>
          <w:p>
            <w:pPr>
              <w:numPr>
                <w:ilvl w:val="0"/>
                <w:numId w:val="0"/>
              </w:numPr>
              <w:tabs>
                <w:tab w:val="left" w:pos="5500"/>
                <w:tab w:val="center" w:pos="7380"/>
              </w:tabs>
              <w:ind w:firstLine="420" w:firstLineChars="200"/>
              <w:jc w:val="left"/>
              <w:rPr>
                <w:rFonts w:ascii="Times New Roman" w:hAnsi="Times New Roman" w:eastAsia="宋体" w:cs="Times New Roman"/>
                <w:kern w:val="2"/>
                <w:sz w:val="21"/>
                <w:szCs w:val="21"/>
                <w:lang w:val="en-US" w:eastAsia="zh-CN" w:bidi="ar-SA"/>
              </w:rPr>
            </w:pPr>
            <w:r>
              <w:rPr>
                <w:rFonts w:hint="eastAsia"/>
                <w:szCs w:val="21"/>
              </w:rPr>
              <w:t>针对不可接受风险编制了职业健康安全目标与管理方案，内容包括：目标、指标、主要措施、责任部门、经费、时间要求等。制：</w:t>
            </w:r>
            <w:r>
              <w:rPr>
                <w:rFonts w:hint="eastAsia"/>
                <w:szCs w:val="21"/>
                <w:lang w:val="en-US" w:eastAsia="zh-CN"/>
              </w:rPr>
              <w:t>赵春全、周光层</w:t>
            </w:r>
            <w:r>
              <w:rPr>
                <w:rFonts w:hint="eastAsia"/>
                <w:szCs w:val="21"/>
              </w:rPr>
              <w:t>；审核：</w:t>
            </w:r>
            <w:r>
              <w:rPr>
                <w:rFonts w:hint="eastAsia"/>
                <w:szCs w:val="21"/>
                <w:lang w:val="en-US" w:eastAsia="zh-CN"/>
              </w:rPr>
              <w:t>陆国胜</w:t>
            </w:r>
            <w:r>
              <w:rPr>
                <w:rFonts w:hint="eastAsia"/>
                <w:szCs w:val="21"/>
              </w:rPr>
              <w:t>；审批：</w:t>
            </w:r>
            <w:r>
              <w:rPr>
                <w:rFonts w:hint="eastAsia"/>
                <w:szCs w:val="21"/>
                <w:lang w:val="en-US" w:eastAsia="zh-CN"/>
              </w:rPr>
              <w:t>殷之武</w:t>
            </w:r>
            <w:r>
              <w:rPr>
                <w:rFonts w:hint="eastAsia"/>
                <w:szCs w:val="21"/>
              </w:rPr>
              <w:t>；日期：</w:t>
            </w:r>
            <w:r>
              <w:rPr>
                <w:szCs w:val="21"/>
              </w:rPr>
              <w:t>202</w:t>
            </w:r>
            <w:r>
              <w:rPr>
                <w:rFonts w:hint="eastAsia"/>
                <w:szCs w:val="21"/>
                <w:lang w:val="en-US" w:eastAsia="zh-CN"/>
              </w:rPr>
              <w:t>1</w:t>
            </w:r>
            <w:r>
              <w:rPr>
                <w:szCs w:val="21"/>
              </w:rPr>
              <w:t>.</w:t>
            </w:r>
            <w:r>
              <w:rPr>
                <w:rFonts w:hint="eastAsia"/>
                <w:szCs w:val="21"/>
                <w:lang w:val="en-US" w:eastAsia="zh-CN"/>
              </w:rPr>
              <w:t>10</w:t>
            </w:r>
            <w:r>
              <w:rPr>
                <w:szCs w:val="21"/>
              </w:rPr>
              <w:t>.1</w:t>
            </w:r>
            <w:r>
              <w:rPr>
                <w:rFonts w:hint="eastAsia"/>
                <w:szCs w:val="21"/>
                <w:lang w:val="en-US" w:eastAsia="zh-CN"/>
              </w:rPr>
              <w:t>8</w:t>
            </w:r>
            <w:r>
              <w:rPr>
                <w:rFonts w:hint="eastAsia"/>
                <w:szCs w:val="21"/>
              </w:rPr>
              <w:t>。</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160" w:type="dxa"/>
            <w:vAlign w:val="top"/>
          </w:tcPr>
          <w:p>
            <w:pPr>
              <w:rPr>
                <w:rFonts w:hint="default" w:ascii="宋体" w:hAnsi="宋体" w:eastAsia="宋体" w:cs="Arial"/>
                <w:szCs w:val="21"/>
                <w:lang w:val="en-US" w:eastAsia="zh-CN"/>
              </w:rPr>
            </w:pPr>
            <w:r>
              <w:rPr>
                <w:rFonts w:hint="eastAsia" w:ascii="宋体" w:hAnsi="宋体" w:cs="Arial"/>
                <w:szCs w:val="21"/>
                <w:lang w:val="en-US" w:eastAsia="zh-CN"/>
              </w:rPr>
              <w:t>运行控制</w:t>
            </w:r>
          </w:p>
        </w:tc>
        <w:tc>
          <w:tcPr>
            <w:tcW w:w="960" w:type="dxa"/>
            <w:vAlign w:val="top"/>
          </w:tcPr>
          <w:p>
            <w:pPr>
              <w:rPr>
                <w:rFonts w:hint="eastAsia" w:ascii="宋体" w:hAnsi="宋体" w:cs="Arial"/>
                <w:szCs w:val="21"/>
              </w:rPr>
            </w:pPr>
            <w:r>
              <w:rPr>
                <w:rFonts w:hint="eastAsia"/>
                <w:lang w:val="en-US" w:eastAsia="zh-CN"/>
              </w:rPr>
              <w:t>E0</w:t>
            </w:r>
            <w:r>
              <w:rPr>
                <w:rFonts w:hint="eastAsia"/>
              </w:rPr>
              <w:t>8.</w:t>
            </w:r>
            <w:r>
              <w:rPr>
                <w:rFonts w:hint="eastAsia"/>
                <w:lang w:val="en-US" w:eastAsia="zh-CN"/>
              </w:rPr>
              <w:t>1</w:t>
            </w:r>
          </w:p>
        </w:tc>
        <w:tc>
          <w:tcPr>
            <w:tcW w:w="10004" w:type="dxa"/>
            <w:vAlign w:val="top"/>
          </w:tcPr>
          <w:p>
            <w:pPr>
              <w:spacing w:line="280" w:lineRule="exact"/>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编制</w:t>
            </w:r>
            <w:r>
              <w:rPr>
                <w:rFonts w:hint="eastAsia" w:ascii="Times New Roman" w:hAnsi="Times New Roman" w:eastAsia="宋体" w:cs="Times New Roman"/>
                <w:szCs w:val="21"/>
                <w:lang w:eastAsia="zh-CN"/>
              </w:rPr>
              <w:t>JF</w:t>
            </w:r>
            <w:r>
              <w:rPr>
                <w:rFonts w:hint="eastAsia" w:ascii="Times New Roman" w:hAnsi="Times New Roman" w:eastAsia="宋体" w:cs="Times New Roman"/>
                <w:szCs w:val="21"/>
              </w:rPr>
              <w:t>-P-10-2021《环境影响运行控制程序》</w:t>
            </w:r>
            <w:r>
              <w:rPr>
                <w:rFonts w:hint="eastAsia" w:ascii="Times New Roman" w:hAnsi="Times New Roman" w:eastAsia="宋体" w:cs="Times New Roman"/>
                <w:szCs w:val="21"/>
                <w:lang w:val="en-US" w:eastAsia="zh-CN"/>
              </w:rPr>
              <w:t>和</w:t>
            </w:r>
            <w:r>
              <w:rPr>
                <w:rFonts w:hint="eastAsia" w:ascii="Times New Roman" w:hAnsi="Times New Roman" w:eastAsia="宋体" w:cs="Times New Roman"/>
                <w:szCs w:val="21"/>
                <w:lang w:eastAsia="zh-CN"/>
              </w:rPr>
              <w:t>JF</w:t>
            </w:r>
            <w:r>
              <w:rPr>
                <w:rFonts w:hint="eastAsia" w:ascii="Times New Roman" w:hAnsi="Times New Roman" w:eastAsia="宋体" w:cs="Times New Roman"/>
                <w:szCs w:val="21"/>
              </w:rPr>
              <w:t>-P-1</w:t>
            </w: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-2021《职业健康安全运行控制程序》</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按生产工艺流程管理环境因素及危险源。</w:t>
            </w:r>
          </w:p>
          <w:p>
            <w:pPr>
              <w:spacing w:line="280" w:lineRule="exact"/>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环境因素和危险源控制：</w:t>
            </w:r>
          </w:p>
          <w:p>
            <w:pPr>
              <w:numPr>
                <w:ilvl w:val="0"/>
                <w:numId w:val="2"/>
              </w:numPr>
              <w:spacing w:line="280" w:lineRule="exact"/>
              <w:ind w:left="-210" w:leftChars="0" w:firstLine="420" w:firstLineChars="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固废管控：</w:t>
            </w:r>
          </w:p>
          <w:p>
            <w:pPr>
              <w:numPr>
                <w:ilvl w:val="0"/>
                <w:numId w:val="0"/>
              </w:numPr>
              <w:spacing w:line="280" w:lineRule="exact"/>
              <w:ind w:firstLine="420" w:firstLineChars="200"/>
              <w:jc w:val="both"/>
              <w:rPr>
                <w:rFonts w:hint="eastAsia" w:ascii="Times New Roman" w:hAnsi="Times New Roman" w:eastAsia="宋体" w:cs="Times New Roman"/>
                <w:szCs w:val="21"/>
                <w:lang w:val="en-US" w:eastAsia="zh-CN"/>
              </w:rPr>
            </w:pPr>
            <w:r>
              <w:rPr>
                <w:rFonts w:hint="eastAsia" w:cs="Times New Roman"/>
                <w:szCs w:val="21"/>
                <w:lang w:val="en-US" w:eastAsia="zh-CN"/>
              </w:rPr>
              <w:t>1）</w:t>
            </w:r>
            <w:r>
              <w:rPr>
                <w:rFonts w:hint="eastAsia" w:ascii="Times New Roman" w:hAnsi="Times New Roman" w:eastAsia="宋体" w:cs="Times New Roman"/>
                <w:szCs w:val="21"/>
                <w:lang w:val="en-US" w:eastAsia="zh-CN"/>
              </w:rPr>
              <w:t>一般固废：生活垃圾由开发区环卫处理；</w:t>
            </w:r>
          </w:p>
          <w:p>
            <w:pPr>
              <w:numPr>
                <w:ilvl w:val="0"/>
                <w:numId w:val="0"/>
              </w:numPr>
              <w:spacing w:line="280" w:lineRule="exact"/>
              <w:ind w:firstLine="420" w:firstLineChars="200"/>
              <w:jc w:val="both"/>
              <w:rPr>
                <w:rFonts w:hint="eastAsia" w:ascii="Times New Roman" w:hAnsi="Times New Roman" w:eastAsia="宋体" w:cs="Times New Roman"/>
                <w:szCs w:val="21"/>
                <w:lang w:val="en-US" w:eastAsia="zh-CN"/>
              </w:rPr>
            </w:pPr>
            <w:r>
              <w:rPr>
                <w:rFonts w:hint="eastAsia" w:cs="Times New Roman"/>
                <w:szCs w:val="21"/>
                <w:lang w:val="en-US" w:eastAsia="zh-CN"/>
              </w:rPr>
              <w:t>2）危废仓库：</w:t>
            </w:r>
            <w:r>
              <w:rPr>
                <w:rFonts w:hint="eastAsia" w:ascii="Times New Roman" w:hAnsi="Times New Roman" w:eastAsia="宋体" w:cs="Times New Roman"/>
                <w:szCs w:val="21"/>
                <w:lang w:val="en-US" w:eastAsia="zh-CN"/>
              </w:rPr>
              <w:t>设置危废仓库，可见明显标识，仓库上锁；并可见危废名称和消防灭火器；危险固废委托莱逸园环保科技有限公司处置，提供处置合同书，编号：WC/GF034-2021号；见双方签字盖章；处置危废为：废次品、废树酯、废包装物（试剂瓶）；提供转移联单，见附件；负责人介绍，危废量较少，最近处置时间为2021年4月；</w:t>
            </w:r>
          </w:p>
          <w:p>
            <w:pPr>
              <w:numPr>
                <w:ilvl w:val="0"/>
                <w:numId w:val="0"/>
              </w:numPr>
              <w:spacing w:line="280" w:lineRule="exact"/>
              <w:ind w:firstLine="420" w:firstLineChars="200"/>
              <w:jc w:val="both"/>
              <w:rPr>
                <w:rFonts w:hint="eastAsia" w:ascii="Times New Roman" w:hAnsi="Times New Roman" w:eastAsia="宋体" w:cs="Times New Roman"/>
                <w:szCs w:val="21"/>
                <w:lang w:val="en-US" w:eastAsia="zh-CN"/>
              </w:rPr>
            </w:pPr>
            <w:r>
              <w:rPr>
                <w:rFonts w:hint="eastAsia" w:cs="Times New Roman"/>
                <w:szCs w:val="21"/>
                <w:lang w:val="en-US" w:eastAsia="zh-CN"/>
              </w:rPr>
              <w:t>2、</w:t>
            </w:r>
            <w:r>
              <w:rPr>
                <w:rFonts w:hint="eastAsia" w:ascii="Times New Roman" w:hAnsi="Times New Roman" w:eastAsia="宋体" w:cs="Times New Roman"/>
                <w:szCs w:val="21"/>
                <w:lang w:val="en-US" w:eastAsia="zh-CN"/>
              </w:rPr>
              <w:t>废水管控：建立污水处理池，采用活性污泥生化处理法</w:t>
            </w:r>
            <w:r>
              <w:rPr>
                <w:rFonts w:hint="eastAsia" w:cs="Times New Roman"/>
                <w:szCs w:val="21"/>
                <w:lang w:val="en-US" w:eastAsia="zh-CN"/>
              </w:rPr>
              <w:t>，</w:t>
            </w:r>
            <w:r>
              <w:rPr>
                <w:rFonts w:hint="eastAsia" w:ascii="Times New Roman" w:hAnsi="Times New Roman" w:eastAsia="宋体" w:cs="Times New Roman"/>
                <w:szCs w:val="21"/>
                <w:lang w:val="en-US" w:eastAsia="zh-CN"/>
              </w:rPr>
              <w:t>达到三类排放标准</w:t>
            </w:r>
            <w:r>
              <w:rPr>
                <w:rFonts w:hint="eastAsia" w:cs="Times New Roman"/>
                <w:szCs w:val="21"/>
                <w:lang w:val="en-US" w:eastAsia="zh-CN"/>
              </w:rPr>
              <w:t>后</w:t>
            </w:r>
            <w:r>
              <w:rPr>
                <w:rFonts w:hint="eastAsia" w:ascii="Times New Roman" w:hAnsi="Times New Roman" w:eastAsia="宋体" w:cs="Times New Roman"/>
                <w:szCs w:val="21"/>
                <w:lang w:val="en-US" w:eastAsia="zh-CN"/>
              </w:rPr>
              <w:t>排</w:t>
            </w:r>
            <w:r>
              <w:rPr>
                <w:rFonts w:hint="eastAsia" w:cs="Times New Roman"/>
                <w:szCs w:val="21"/>
                <w:lang w:val="en-US" w:eastAsia="zh-CN"/>
              </w:rPr>
              <w:t>入</w:t>
            </w:r>
            <w:r>
              <w:rPr>
                <w:rFonts w:hint="eastAsia" w:ascii="Times New Roman" w:hAnsi="Times New Roman" w:eastAsia="宋体" w:cs="Times New Roman"/>
                <w:szCs w:val="21"/>
                <w:lang w:val="en-US" w:eastAsia="zh-CN"/>
              </w:rPr>
              <w:t>开发区园区污水管网；生活用水直接排</w:t>
            </w:r>
            <w:r>
              <w:rPr>
                <w:rFonts w:hint="eastAsia" w:cs="Times New Roman"/>
                <w:szCs w:val="21"/>
                <w:lang w:val="en-US" w:eastAsia="zh-CN"/>
              </w:rPr>
              <w:t>入</w:t>
            </w:r>
            <w:r>
              <w:rPr>
                <w:rFonts w:hint="eastAsia" w:ascii="Times New Roman" w:hAnsi="Times New Roman" w:eastAsia="宋体" w:cs="Times New Roman"/>
                <w:szCs w:val="21"/>
                <w:lang w:val="en-US" w:eastAsia="zh-CN"/>
              </w:rPr>
              <w:t>园区管网</w:t>
            </w:r>
            <w:r>
              <w:rPr>
                <w:rFonts w:hint="eastAsia" w:cs="Times New Roman"/>
                <w:szCs w:val="21"/>
                <w:lang w:val="en-US" w:eastAsia="zh-CN"/>
              </w:rPr>
              <w:t>；提供雨水</w:t>
            </w:r>
            <w:r>
              <w:rPr>
                <w:rFonts w:hint="eastAsia" w:ascii="Times New Roman" w:hAnsi="Times New Roman" w:eastAsia="宋体" w:cs="Times New Roman"/>
                <w:szCs w:val="21"/>
                <w:lang w:val="en-US" w:eastAsia="zh-CN"/>
              </w:rPr>
              <w:t>检测报告编号：HYJC/JH2202018；</w:t>
            </w:r>
            <w:r>
              <w:rPr>
                <w:rFonts w:hint="eastAsia" w:cs="Times New Roman"/>
                <w:szCs w:val="21"/>
                <w:lang w:val="en-US" w:eastAsia="zh-CN"/>
              </w:rPr>
              <w:t>检测</w:t>
            </w:r>
            <w:r>
              <w:rPr>
                <w:rFonts w:hint="eastAsia" w:ascii="Times New Roman" w:hAnsi="Times New Roman" w:eastAsia="宋体" w:cs="Times New Roman"/>
                <w:szCs w:val="21"/>
                <w:lang w:val="en-US" w:eastAsia="zh-CN"/>
              </w:rPr>
              <w:t>机构：金华华远检测技术股份有限公司；报告日期：2022-2-25；检测项目：PH值、氨氮、COD、悬浮物</w:t>
            </w:r>
            <w:r>
              <w:rPr>
                <w:rFonts w:hint="eastAsia" w:cs="Times New Roman"/>
                <w:szCs w:val="21"/>
                <w:lang w:val="en-US" w:eastAsia="zh-CN"/>
              </w:rPr>
              <w:t>等</w:t>
            </w:r>
            <w:r>
              <w:rPr>
                <w:rFonts w:hint="eastAsia" w:ascii="Times New Roman" w:hAnsi="Times New Roman" w:eastAsia="宋体" w:cs="Times New Roman"/>
                <w:szCs w:val="21"/>
                <w:lang w:val="en-US" w:eastAsia="zh-CN"/>
              </w:rPr>
              <w:t>；</w:t>
            </w:r>
            <w:r>
              <w:rPr>
                <w:rFonts w:hint="eastAsia" w:cs="Times New Roman"/>
                <w:szCs w:val="21"/>
                <w:lang w:val="en-US" w:eastAsia="zh-CN"/>
              </w:rPr>
              <w:t>检测结果：</w:t>
            </w:r>
            <w:r>
              <w:rPr>
                <w:rFonts w:hint="eastAsia" w:ascii="Times New Roman" w:hAnsi="Times New Roman" w:eastAsia="宋体" w:cs="Times New Roman"/>
                <w:szCs w:val="21"/>
                <w:lang w:val="en-US" w:eastAsia="zh-CN"/>
              </w:rPr>
              <w:t>所有项目达标；提供生产废水检测报告，编号：HYJC/JH2111005；</w:t>
            </w:r>
            <w:r>
              <w:rPr>
                <w:rFonts w:hint="eastAsia" w:cs="Times New Roman"/>
                <w:szCs w:val="21"/>
                <w:lang w:val="en-US" w:eastAsia="zh-CN"/>
              </w:rPr>
              <w:t>检测</w:t>
            </w:r>
            <w:r>
              <w:rPr>
                <w:rFonts w:hint="eastAsia" w:ascii="Times New Roman" w:hAnsi="Times New Roman" w:eastAsia="宋体" w:cs="Times New Roman"/>
                <w:szCs w:val="21"/>
                <w:lang w:val="en-US" w:eastAsia="zh-CN"/>
              </w:rPr>
              <w:t>机构：金华华远检测技术股份有限公司；报告日期：2022-1-4；检测项目：PH值、氨氮、COD、悬浮物、总磷、总氮、五日生化需氧量、动植物油类、总氰化物、色度、总有机碳</w:t>
            </w:r>
            <w:r>
              <w:rPr>
                <w:rFonts w:hint="eastAsia" w:cs="Times New Roman"/>
                <w:szCs w:val="21"/>
                <w:lang w:val="en-US" w:eastAsia="zh-CN"/>
              </w:rPr>
              <w:t>等</w:t>
            </w:r>
            <w:r>
              <w:rPr>
                <w:rFonts w:hint="eastAsia" w:ascii="Times New Roman" w:hAnsi="Times New Roman" w:eastAsia="宋体" w:cs="Times New Roman"/>
                <w:szCs w:val="21"/>
                <w:lang w:val="en-US" w:eastAsia="zh-CN"/>
              </w:rPr>
              <w:t>；</w:t>
            </w:r>
            <w:r>
              <w:rPr>
                <w:rFonts w:hint="eastAsia" w:cs="Times New Roman"/>
                <w:szCs w:val="21"/>
                <w:lang w:val="en-US" w:eastAsia="zh-CN"/>
              </w:rPr>
              <w:t>检测结果：</w:t>
            </w:r>
            <w:r>
              <w:rPr>
                <w:rFonts w:hint="eastAsia" w:ascii="Times New Roman" w:hAnsi="Times New Roman" w:eastAsia="宋体" w:cs="Times New Roman"/>
                <w:szCs w:val="21"/>
                <w:lang w:val="en-US" w:eastAsia="zh-CN"/>
              </w:rPr>
              <w:t>所有项目达标。提供废水处理池运行管理记录：PH值的</w:t>
            </w:r>
            <w:bookmarkStart w:id="3" w:name="_GoBack"/>
            <w:bookmarkEnd w:id="3"/>
            <w:r>
              <w:rPr>
                <w:rFonts w:hint="eastAsia" w:ascii="Times New Roman" w:hAnsi="Times New Roman" w:eastAsia="宋体" w:cs="Times New Roman"/>
                <w:szCs w:val="21"/>
                <w:lang w:val="en-US" w:eastAsia="zh-CN"/>
              </w:rPr>
              <w:t>内部检测和记录报告，见附件。</w:t>
            </w:r>
          </w:p>
          <w:p>
            <w:pPr>
              <w:numPr>
                <w:ilvl w:val="0"/>
                <w:numId w:val="0"/>
              </w:numPr>
              <w:spacing w:line="280" w:lineRule="exact"/>
              <w:ind w:left="210" w:leftChars="0" w:firstLine="210" w:firstLineChars="100"/>
              <w:jc w:val="both"/>
              <w:rPr>
                <w:rFonts w:hint="default" w:ascii="Times New Roman" w:hAnsi="Times New Roman" w:eastAsia="宋体" w:cs="Times New Roman"/>
                <w:szCs w:val="21"/>
                <w:lang w:val="en-US" w:eastAsia="zh-CN"/>
              </w:rPr>
            </w:pPr>
            <w:r>
              <w:rPr>
                <w:rFonts w:hint="eastAsia" w:cs="Times New Roman"/>
                <w:szCs w:val="21"/>
                <w:lang w:val="en-US" w:eastAsia="zh-CN"/>
              </w:rPr>
              <w:t>3、</w:t>
            </w:r>
            <w:r>
              <w:rPr>
                <w:rFonts w:hint="eastAsia" w:ascii="Times New Roman" w:hAnsi="Times New Roman" w:eastAsia="宋体" w:cs="Times New Roman"/>
                <w:szCs w:val="21"/>
                <w:lang w:val="en-US" w:eastAsia="zh-CN"/>
              </w:rPr>
              <w:t>废气管控：</w:t>
            </w:r>
          </w:p>
          <w:p>
            <w:pPr>
              <w:numPr>
                <w:ilvl w:val="0"/>
                <w:numId w:val="0"/>
              </w:numPr>
              <w:spacing w:line="280" w:lineRule="exact"/>
              <w:jc w:val="both"/>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    废气排放分为有组织排放和无组织排放，从提供的废气检测报告（编号：HYJC/JH2111005； 机构：金华华远检测技术股份有限公司；报告日期：2022-1-4；检测项目：颗粒物、二氧化硫、氮氧化物、非甲烷总烃、氨、硫化氢）来看，达标排放；控制如下：</w:t>
            </w:r>
          </w:p>
          <w:p>
            <w:pPr>
              <w:numPr>
                <w:ilvl w:val="0"/>
                <w:numId w:val="3"/>
              </w:numPr>
              <w:spacing w:line="280" w:lineRule="exact"/>
              <w:ind w:left="420" w:leftChars="0" w:firstLine="0" w:firstLineChars="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废水处理站：有组织废气排放废气，经次氯酸喷淋处理，15m烟囱排放； </w:t>
            </w:r>
          </w:p>
          <w:p>
            <w:pPr>
              <w:numPr>
                <w:ilvl w:val="0"/>
                <w:numId w:val="3"/>
              </w:numPr>
              <w:spacing w:line="280" w:lineRule="exact"/>
              <w:ind w:left="420" w:leftChars="0" w:firstLine="0" w:firstLineChars="0"/>
              <w:jc w:val="both"/>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乙醇存放车间废气排放，经15m烟囱排放；</w:t>
            </w:r>
          </w:p>
          <w:p>
            <w:pPr>
              <w:numPr>
                <w:ilvl w:val="0"/>
                <w:numId w:val="3"/>
              </w:numPr>
              <w:spacing w:line="280" w:lineRule="exact"/>
              <w:ind w:left="420" w:leftChars="0" w:firstLine="0" w:firstLineChars="0"/>
              <w:jc w:val="both"/>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车间粉尘有组织排放，经15m烟囱排放；</w:t>
            </w:r>
          </w:p>
          <w:p>
            <w:pPr>
              <w:numPr>
                <w:ilvl w:val="0"/>
                <w:numId w:val="3"/>
              </w:numPr>
              <w:spacing w:line="280" w:lineRule="exact"/>
              <w:ind w:left="420" w:leftChars="0" w:firstLine="0" w:firstLineChars="0"/>
              <w:jc w:val="both"/>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蒸汽发生器由天燃气燃烧废气经15m烟囱排放；</w:t>
            </w:r>
          </w:p>
          <w:p>
            <w:pPr>
              <w:numPr>
                <w:ilvl w:val="0"/>
                <w:numId w:val="3"/>
              </w:numPr>
              <w:spacing w:line="280" w:lineRule="exact"/>
              <w:ind w:left="420" w:leftChars="0" w:firstLine="0" w:firstLineChars="0"/>
              <w:jc w:val="both"/>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部分车间及废水处理池的废气无组织排放，主要废气成人为非甲烷总烃、氨、硫化氢和臭气</w:t>
            </w:r>
            <w:r>
              <w:rPr>
                <w:rFonts w:hint="eastAsia" w:cs="Times New Roman"/>
                <w:szCs w:val="21"/>
                <w:lang w:val="en-US" w:eastAsia="zh-CN"/>
              </w:rPr>
              <w:t>；</w:t>
            </w:r>
          </w:p>
          <w:p>
            <w:pPr>
              <w:numPr>
                <w:ilvl w:val="0"/>
                <w:numId w:val="3"/>
              </w:numPr>
              <w:spacing w:line="280" w:lineRule="exact"/>
              <w:ind w:left="420" w:leftChars="0" w:firstLine="0" w:firstLineChars="0"/>
              <w:jc w:val="both"/>
              <w:rPr>
                <w:rFonts w:hint="default" w:ascii="Times New Roman" w:hAnsi="Times New Roman" w:eastAsia="宋体" w:cs="Times New Roman"/>
                <w:szCs w:val="21"/>
                <w:lang w:val="en-US" w:eastAsia="zh-CN"/>
              </w:rPr>
            </w:pPr>
            <w:r>
              <w:rPr>
                <w:rFonts w:hint="eastAsia" w:cs="Times New Roman"/>
                <w:szCs w:val="21"/>
                <w:lang w:val="en-US" w:eastAsia="zh-CN"/>
              </w:rPr>
              <w:t>天燃气管道，装有天燃气可燃气体探测器，提供计量校准证书，见附件。</w:t>
            </w:r>
          </w:p>
          <w:p>
            <w:pPr>
              <w:numPr>
                <w:ilvl w:val="0"/>
                <w:numId w:val="0"/>
              </w:numPr>
              <w:spacing w:line="280" w:lineRule="exact"/>
              <w:ind w:firstLine="420" w:firstLineChars="200"/>
              <w:jc w:val="both"/>
              <w:rPr>
                <w:rFonts w:hint="eastAsia" w:ascii="Times New Roman" w:hAnsi="Times New Roman" w:eastAsia="宋体" w:cs="Times New Roman"/>
                <w:szCs w:val="21"/>
                <w:lang w:val="en-US" w:eastAsia="zh-CN"/>
              </w:rPr>
            </w:pPr>
            <w:r>
              <w:rPr>
                <w:rFonts w:hint="eastAsia" w:cs="Times New Roman"/>
                <w:szCs w:val="21"/>
                <w:lang w:val="en-US" w:eastAsia="zh-CN"/>
              </w:rPr>
              <w:t>4、</w:t>
            </w:r>
            <w:r>
              <w:rPr>
                <w:rFonts w:hint="eastAsia" w:ascii="Times New Roman" w:hAnsi="Times New Roman" w:eastAsia="宋体" w:cs="Times New Roman"/>
                <w:szCs w:val="21"/>
                <w:lang w:val="en-US" w:eastAsia="zh-CN"/>
              </w:rPr>
              <w:t>噪声管控：</w:t>
            </w:r>
          </w:p>
          <w:p>
            <w:pPr>
              <w:numPr>
                <w:ilvl w:val="0"/>
                <w:numId w:val="0"/>
              </w:numPr>
              <w:spacing w:line="280" w:lineRule="exact"/>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主要为车间设备产生，未提供噪声环境检测报告，现场查看，窗户密封较好，未听到设备运行声音。（</w:t>
            </w:r>
            <w:r>
              <w:rPr>
                <w:rFonts w:hint="eastAsia" w:ascii="Times New Roman" w:hAnsi="Times New Roman" w:eastAsia="宋体" w:cs="Times New Roman"/>
                <w:szCs w:val="21"/>
                <w:highlight w:val="none"/>
                <w:lang w:val="en-US" w:eastAsia="zh-CN"/>
              </w:rPr>
              <w:t>生产</w:t>
            </w:r>
            <w:r>
              <w:rPr>
                <w:rFonts w:hint="eastAsia" w:cs="Times New Roman"/>
                <w:szCs w:val="21"/>
                <w:highlight w:val="none"/>
                <w:lang w:val="en-US" w:eastAsia="zh-CN"/>
              </w:rPr>
              <w:t>按</w:t>
            </w:r>
            <w:r>
              <w:rPr>
                <w:rFonts w:hint="eastAsia" w:ascii="Times New Roman" w:hAnsi="Times New Roman" w:eastAsia="宋体" w:cs="Times New Roman"/>
                <w:szCs w:val="21"/>
                <w:highlight w:val="none"/>
                <w:lang w:val="en-US" w:eastAsia="zh-CN"/>
              </w:rPr>
              <w:t>洁净</w:t>
            </w:r>
            <w:r>
              <w:rPr>
                <w:rFonts w:hint="eastAsia" w:cs="Times New Roman"/>
                <w:szCs w:val="21"/>
                <w:highlight w:val="none"/>
                <w:lang w:val="en-US" w:eastAsia="zh-CN"/>
              </w:rPr>
              <w:t>车间要求</w:t>
            </w:r>
            <w:r>
              <w:rPr>
                <w:rFonts w:hint="eastAsia" w:ascii="Times New Roman" w:hAnsi="Times New Roman" w:eastAsia="宋体" w:cs="Times New Roman"/>
                <w:szCs w:val="21"/>
                <w:lang w:val="en-US" w:eastAsia="zh-CN"/>
              </w:rPr>
              <w:t>）。</w:t>
            </w:r>
          </w:p>
          <w:p>
            <w:pPr>
              <w:numPr>
                <w:ilvl w:val="0"/>
                <w:numId w:val="0"/>
              </w:numPr>
              <w:spacing w:line="280" w:lineRule="exact"/>
              <w:ind w:firstLine="420" w:firstLineChars="200"/>
              <w:jc w:val="both"/>
              <w:rPr>
                <w:rFonts w:hint="default" w:ascii="Times New Roman" w:hAnsi="Times New Roman" w:eastAsia="宋体" w:cs="Times New Roman"/>
                <w:szCs w:val="21"/>
                <w:lang w:val="en-US" w:eastAsia="zh-CN"/>
              </w:rPr>
            </w:pPr>
            <w:r>
              <w:rPr>
                <w:rFonts w:hint="eastAsia" w:cs="Times New Roman"/>
                <w:szCs w:val="21"/>
                <w:lang w:val="en-US" w:eastAsia="zh-CN"/>
              </w:rPr>
              <w:t>4、</w:t>
            </w:r>
            <w:r>
              <w:rPr>
                <w:rFonts w:hint="eastAsia" w:ascii="Times New Roman" w:hAnsi="Times New Roman" w:eastAsia="宋体" w:cs="Times New Roman"/>
                <w:szCs w:val="21"/>
                <w:lang w:val="en-US" w:eastAsia="zh-CN"/>
              </w:rPr>
              <w:t>消防管控：</w:t>
            </w:r>
          </w:p>
          <w:p>
            <w:pPr>
              <w:numPr>
                <w:ilvl w:val="0"/>
                <w:numId w:val="0"/>
              </w:numPr>
              <w:spacing w:line="280" w:lineRule="exact"/>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提供建设工程消防验收意见书，批复号：金公消验字[2017]第0054号，提供建设消防设施检测报告，编号：S211652</w:t>
            </w:r>
            <w:r>
              <w:rPr>
                <w:rFonts w:hint="eastAsia" w:cs="Times New Roman"/>
                <w:szCs w:val="21"/>
                <w:lang w:val="en-US" w:eastAsia="zh-CN"/>
              </w:rPr>
              <w:t>，检测</w:t>
            </w:r>
            <w:r>
              <w:rPr>
                <w:rFonts w:hint="eastAsia" w:ascii="Times New Roman" w:hAnsi="Times New Roman" w:eastAsia="宋体" w:cs="Times New Roman"/>
                <w:szCs w:val="21"/>
                <w:lang w:val="en-US" w:eastAsia="zh-CN"/>
              </w:rPr>
              <w:t>机构：浙江华正检测有限公司；设置小型消防站，配有消防灭火器及设施；车间内有消防栓及灭火器，并见月检查记录</w:t>
            </w:r>
            <w:r>
              <w:rPr>
                <w:rFonts w:hint="eastAsia" w:cs="Times New Roman"/>
                <w:szCs w:val="21"/>
                <w:lang w:val="en-US" w:eastAsia="zh-CN"/>
              </w:rPr>
              <w:t>。</w:t>
            </w:r>
          </w:p>
          <w:p>
            <w:pPr>
              <w:numPr>
                <w:ilvl w:val="0"/>
                <w:numId w:val="0"/>
              </w:numPr>
              <w:spacing w:line="280" w:lineRule="exact"/>
              <w:ind w:firstLine="420" w:firstLineChars="200"/>
              <w:jc w:val="both"/>
              <w:rPr>
                <w:rFonts w:hint="eastAsia" w:ascii="Times New Roman" w:hAnsi="Times New Roman" w:eastAsia="宋体" w:cs="Times New Roman"/>
                <w:szCs w:val="21"/>
                <w:lang w:val="en-US" w:eastAsia="zh-CN"/>
              </w:rPr>
            </w:pPr>
            <w:r>
              <w:rPr>
                <w:rFonts w:hint="eastAsia" w:cs="Times New Roman"/>
                <w:szCs w:val="21"/>
                <w:lang w:val="en-US" w:eastAsia="zh-CN"/>
              </w:rPr>
              <w:t>5、</w:t>
            </w:r>
            <w:r>
              <w:rPr>
                <w:rFonts w:hint="eastAsia" w:ascii="Times New Roman" w:hAnsi="Times New Roman" w:eastAsia="宋体" w:cs="Times New Roman"/>
                <w:szCs w:val="21"/>
                <w:lang w:val="en-US" w:eastAsia="zh-CN"/>
              </w:rPr>
              <w:t>配电管控：</w:t>
            </w:r>
          </w:p>
          <w:p>
            <w:pPr>
              <w:numPr>
                <w:ilvl w:val="0"/>
                <w:numId w:val="0"/>
              </w:numPr>
              <w:spacing w:line="280" w:lineRule="exact"/>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配电房无变压器，电源来自于园区兄弟企业；配电房内设有绝缘垫，未见绝缘手套、绝缘鞋、灭火器</w:t>
            </w:r>
            <w:r>
              <w:rPr>
                <w:rFonts w:hint="eastAsia" w:cs="Times New Roman"/>
                <w:szCs w:val="21"/>
                <w:lang w:val="en-US" w:eastAsia="zh-CN"/>
              </w:rPr>
              <w:t>等</w:t>
            </w:r>
            <w:r>
              <w:rPr>
                <w:rFonts w:hint="eastAsia" w:ascii="Times New Roman" w:hAnsi="Times New Roman" w:eastAsia="宋体" w:cs="Times New Roman"/>
                <w:szCs w:val="21"/>
                <w:lang w:val="en-US" w:eastAsia="zh-CN"/>
              </w:rPr>
              <w:t>设施。与负责人沟通，承诺及时整改</w:t>
            </w:r>
            <w:r>
              <w:rPr>
                <w:rFonts w:hint="eastAsia" w:cs="Times New Roman"/>
                <w:szCs w:val="21"/>
                <w:lang w:val="en-US" w:eastAsia="zh-CN"/>
              </w:rPr>
              <w:t>，后续保持关注</w:t>
            </w:r>
            <w:r>
              <w:rPr>
                <w:rFonts w:hint="eastAsia" w:ascii="Times New Roman" w:hAnsi="Times New Roman" w:eastAsia="宋体" w:cs="Times New Roman"/>
                <w:szCs w:val="21"/>
                <w:lang w:val="en-US" w:eastAsia="zh-CN"/>
              </w:rPr>
              <w:t>。</w:t>
            </w:r>
          </w:p>
          <w:p>
            <w:pPr>
              <w:numPr>
                <w:ilvl w:val="0"/>
                <w:numId w:val="0"/>
              </w:numPr>
              <w:spacing w:line="280" w:lineRule="exact"/>
              <w:ind w:firstLine="420" w:firstLineChars="200"/>
              <w:jc w:val="both"/>
              <w:rPr>
                <w:rFonts w:hint="eastAsia" w:ascii="Times New Roman" w:hAnsi="Times New Roman" w:eastAsia="宋体" w:cs="Times New Roman"/>
                <w:szCs w:val="21"/>
                <w:lang w:val="en-US" w:eastAsia="zh-CN"/>
              </w:rPr>
            </w:pPr>
            <w:r>
              <w:rPr>
                <w:rFonts w:hint="eastAsia" w:cs="Times New Roman"/>
                <w:szCs w:val="21"/>
                <w:lang w:val="en-US" w:eastAsia="zh-CN"/>
              </w:rPr>
              <w:t>6、</w:t>
            </w:r>
            <w:r>
              <w:rPr>
                <w:rFonts w:hint="eastAsia" w:ascii="Times New Roman" w:hAnsi="Times New Roman" w:eastAsia="宋体" w:cs="Times New Roman"/>
                <w:szCs w:val="21"/>
                <w:lang w:val="en-US" w:eastAsia="zh-CN"/>
              </w:rPr>
              <w:t>危险化学品管控：</w:t>
            </w:r>
          </w:p>
          <w:p>
            <w:pPr>
              <w:numPr>
                <w:ilvl w:val="0"/>
                <w:numId w:val="0"/>
              </w:numPr>
              <w:spacing w:line="280" w:lineRule="exact"/>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危险化学品有乙醇和氢氧化钠；乙醇存储于提取车间内容器内，循环蒸馏提取使用；该车间为防爆车间，设有消静电装置，提供编号为（盐)雷检[2022]jh0315号的防雷检测报告；</w:t>
            </w:r>
            <w:r>
              <w:rPr>
                <w:rFonts w:hint="eastAsia" w:cs="Times New Roman"/>
                <w:szCs w:val="21"/>
                <w:lang w:val="en-US" w:eastAsia="zh-CN"/>
              </w:rPr>
              <w:t>检测</w:t>
            </w:r>
            <w:r>
              <w:rPr>
                <w:rFonts w:hint="eastAsia" w:ascii="Times New Roman" w:hAnsi="Times New Roman" w:eastAsia="宋体" w:cs="Times New Roman"/>
                <w:szCs w:val="21"/>
                <w:lang w:val="en-US" w:eastAsia="zh-CN"/>
              </w:rPr>
              <w:t>机构：盐城市防雷设施检测有限公司；</w:t>
            </w:r>
          </w:p>
          <w:p>
            <w:pPr>
              <w:numPr>
                <w:ilvl w:val="0"/>
                <w:numId w:val="0"/>
              </w:numPr>
              <w:spacing w:line="280" w:lineRule="exact"/>
              <w:ind w:firstLine="420" w:firstLineChars="200"/>
              <w:jc w:val="both"/>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氢氧化钠</w:t>
            </w:r>
            <w:r>
              <w:rPr>
                <w:rFonts w:hint="eastAsia" w:cs="Times New Roman"/>
                <w:szCs w:val="21"/>
                <w:lang w:val="en-US" w:eastAsia="zh-CN"/>
              </w:rPr>
              <w:t>存放于独立仓库，上锁，专业保管钥匙；仓库内见MSDS；缺少安全告知卡等信息和场所标识信息；现场已沟通整改，后续保持关注。</w:t>
            </w:r>
          </w:p>
          <w:p>
            <w:pPr>
              <w:numPr>
                <w:ilvl w:val="0"/>
                <w:numId w:val="0"/>
              </w:numPr>
              <w:spacing w:line="280" w:lineRule="exact"/>
              <w:ind w:left="420" w:leftChars="0"/>
              <w:jc w:val="both"/>
              <w:rPr>
                <w:rFonts w:hint="eastAsia" w:cs="Times New Roman"/>
                <w:szCs w:val="21"/>
                <w:lang w:val="en-US" w:eastAsia="zh-CN"/>
              </w:rPr>
            </w:pPr>
            <w:r>
              <w:rPr>
                <w:rFonts w:hint="eastAsia" w:cs="Times New Roman"/>
                <w:szCs w:val="21"/>
                <w:lang w:val="en-US" w:eastAsia="zh-CN"/>
              </w:rPr>
              <w:t>7、能源管控：</w:t>
            </w:r>
          </w:p>
          <w:p>
            <w:pPr>
              <w:numPr>
                <w:ilvl w:val="0"/>
                <w:numId w:val="0"/>
              </w:numPr>
              <w:spacing w:line="280" w:lineRule="exact"/>
              <w:ind w:firstLine="420" w:firstLineChars="200"/>
              <w:jc w:val="both"/>
              <w:rPr>
                <w:rFonts w:hint="default" w:cs="Times New Roman"/>
                <w:szCs w:val="21"/>
                <w:lang w:val="en-US" w:eastAsia="zh-CN"/>
              </w:rPr>
            </w:pPr>
            <w:r>
              <w:rPr>
                <w:rFonts w:hint="eastAsia" w:cs="Times New Roman"/>
                <w:szCs w:val="21"/>
                <w:lang w:val="en-US" w:eastAsia="zh-CN"/>
              </w:rPr>
              <w:t>按车间计量用电及用水情况，管理要求节约用电用水； 由综合部负责日常能源使用运行检查。</w:t>
            </w:r>
          </w:p>
          <w:p>
            <w:pPr>
              <w:numPr>
                <w:ilvl w:val="0"/>
                <w:numId w:val="0"/>
              </w:numPr>
              <w:spacing w:line="280" w:lineRule="exact"/>
              <w:ind w:firstLine="420" w:firstLineChars="200"/>
              <w:jc w:val="both"/>
              <w:rPr>
                <w:rFonts w:hint="default" w:ascii="Times New Roman" w:hAnsi="Times New Roman" w:eastAsia="宋体" w:cs="Times New Roman"/>
                <w:szCs w:val="21"/>
                <w:lang w:val="en-US" w:eastAsia="zh-CN"/>
              </w:rPr>
            </w:pPr>
            <w:r>
              <w:rPr>
                <w:rFonts w:hint="eastAsia" w:cs="Times New Roman"/>
                <w:szCs w:val="21"/>
                <w:lang w:val="en-US" w:eastAsia="zh-CN"/>
              </w:rPr>
              <w:t>8、</w:t>
            </w:r>
            <w:r>
              <w:rPr>
                <w:rFonts w:hint="eastAsia" w:ascii="Times New Roman" w:hAnsi="Times New Roman" w:eastAsia="宋体" w:cs="Times New Roman"/>
                <w:szCs w:val="21"/>
                <w:lang w:val="en-US" w:eastAsia="zh-CN"/>
              </w:rPr>
              <w:t>车间内有害因子管控：</w:t>
            </w:r>
          </w:p>
          <w:p>
            <w:pPr>
              <w:widowControl w:val="0"/>
              <w:numPr>
                <w:ilvl w:val="0"/>
                <w:numId w:val="0"/>
              </w:numPr>
              <w:spacing w:line="280" w:lineRule="exact"/>
              <w:ind w:firstLine="420" w:firstLineChars="200"/>
              <w:jc w:val="both"/>
              <w:rPr>
                <w:rFonts w:hint="eastAsia" w:cs="Times New Roman"/>
                <w:szCs w:val="21"/>
                <w:lang w:val="en-US" w:eastAsia="zh-CN"/>
              </w:rPr>
            </w:pPr>
            <w:r>
              <w:rPr>
                <w:rFonts w:hint="eastAsia" w:cs="Times New Roman"/>
                <w:szCs w:val="21"/>
                <w:lang w:val="en-US" w:eastAsia="zh-CN"/>
              </w:rPr>
              <w:t xml:space="preserve">1）危害因子检测：提供金华市疾病预防控制中心的2份检测报告，粉尘报告为金（市）疾控检字第22060084号； 噪声报告为金（市）疾控检字第22060095号；检测项目均合格； </w:t>
            </w:r>
          </w:p>
          <w:p>
            <w:pPr>
              <w:widowControl w:val="0"/>
              <w:numPr>
                <w:ilvl w:val="0"/>
                <w:numId w:val="0"/>
              </w:numPr>
              <w:spacing w:line="280" w:lineRule="exact"/>
              <w:ind w:firstLine="420" w:firstLineChars="200"/>
              <w:jc w:val="both"/>
              <w:rPr>
                <w:rFonts w:hint="default" w:cs="Times New Roman"/>
                <w:szCs w:val="21"/>
                <w:lang w:val="en-US" w:eastAsia="zh-CN"/>
              </w:rPr>
            </w:pPr>
            <w:r>
              <w:rPr>
                <w:rFonts w:hint="eastAsia" w:cs="Times New Roman"/>
                <w:szCs w:val="21"/>
                <w:lang w:val="en-US" w:eastAsia="zh-CN"/>
              </w:rPr>
              <w:t>2）职业健康检查报告书：由金华市职业病防治所提供，编号：（金）职检字第2021-0683号； 在岗李国良等6人，无相关疑似职业病；</w:t>
            </w:r>
          </w:p>
          <w:p>
            <w:pPr>
              <w:widowControl w:val="0"/>
              <w:numPr>
                <w:ilvl w:val="0"/>
                <w:numId w:val="0"/>
              </w:numPr>
              <w:spacing w:line="280" w:lineRule="exact"/>
              <w:ind w:firstLine="420" w:firstLineChars="200"/>
              <w:jc w:val="both"/>
              <w:rPr>
                <w:rFonts w:hint="eastAsia" w:cs="Times New Roman"/>
                <w:szCs w:val="21"/>
                <w:lang w:val="en-US" w:eastAsia="zh-CN"/>
              </w:rPr>
            </w:pPr>
            <w:r>
              <w:rPr>
                <w:rFonts w:hint="eastAsia" w:cs="Times New Roman"/>
                <w:szCs w:val="21"/>
                <w:lang w:val="en-US" w:eastAsia="zh-CN"/>
              </w:rPr>
              <w:t>9、特种设备管控：</w:t>
            </w:r>
          </w:p>
          <w:p>
            <w:pPr>
              <w:widowControl w:val="0"/>
              <w:numPr>
                <w:ilvl w:val="0"/>
                <w:numId w:val="0"/>
              </w:numPr>
              <w:spacing w:line="280" w:lineRule="exact"/>
              <w:ind w:firstLine="420" w:firstLineChars="200"/>
              <w:jc w:val="both"/>
              <w:rPr>
                <w:rFonts w:hint="default" w:cs="Times New Roman"/>
                <w:szCs w:val="21"/>
                <w:lang w:val="en-US" w:eastAsia="zh-CN"/>
              </w:rPr>
            </w:pPr>
            <w:r>
              <w:rPr>
                <w:rFonts w:hint="eastAsia" w:cs="Times New Roman"/>
                <w:szCs w:val="21"/>
                <w:lang w:val="en-US" w:eastAsia="zh-CN"/>
              </w:rPr>
              <w:t>1）特种设备登记检验：在用的特种设备电梯2台，提供特种设备使用标志和检验报告；下次检验日期2022年8月；固定式压力容器2台，提供提供特种设备使用标志和检验报告；要求检验周期为3年，上一次检验日常为2019年4月； 未提供最新报告； 经询问，已网上提交检验申请；因金华地区最近疫情影响，未到现场实施检验；已经沟通，后续保持关注。</w:t>
            </w:r>
          </w:p>
          <w:p>
            <w:pPr>
              <w:widowControl w:val="0"/>
              <w:numPr>
                <w:ilvl w:val="0"/>
                <w:numId w:val="0"/>
              </w:numPr>
              <w:spacing w:line="280" w:lineRule="exact"/>
              <w:ind w:firstLine="420" w:firstLineChars="200"/>
              <w:jc w:val="both"/>
              <w:rPr>
                <w:rFonts w:hint="eastAsia" w:cs="Times New Roman"/>
                <w:szCs w:val="21"/>
                <w:lang w:val="en-US" w:eastAsia="zh-CN"/>
              </w:rPr>
            </w:pPr>
            <w:r>
              <w:rPr>
                <w:rFonts w:hint="eastAsia" w:cs="Times New Roman"/>
                <w:szCs w:val="21"/>
                <w:lang w:val="en-US" w:eastAsia="zh-CN"/>
              </w:rPr>
              <w:t>2）压力表、安全阀：共登记安全阀23份，用于储气罐的安全阀1个，提取罐的安全阀2个；管道安全阀门20个；均提供检验证书；下次检验日期为2023年1月13日；提供压力表24份检定证书，用于2台压力容器的压力表，检定周期至2022年8月23日有效；抽样见附件。</w:t>
            </w:r>
          </w:p>
          <w:p>
            <w:pPr>
              <w:widowControl w:val="0"/>
              <w:numPr>
                <w:ilvl w:val="0"/>
                <w:numId w:val="0"/>
              </w:numPr>
              <w:spacing w:line="280" w:lineRule="exact"/>
              <w:ind w:firstLine="420"/>
              <w:jc w:val="both"/>
              <w:rPr>
                <w:rFonts w:hint="eastAsia" w:cs="Times New Roman"/>
                <w:szCs w:val="21"/>
                <w:lang w:val="en-US" w:eastAsia="zh-CN"/>
              </w:rPr>
            </w:pPr>
            <w:r>
              <w:rPr>
                <w:rFonts w:hint="eastAsia" w:cs="Times New Roman"/>
                <w:szCs w:val="21"/>
                <w:lang w:val="en-US" w:eastAsia="zh-CN"/>
              </w:rPr>
              <w:t>3）公司经技术改造，取消锅炉，采用燃天燃气蒸汽发生器，未列入特种设备管理。</w:t>
            </w:r>
          </w:p>
          <w:p>
            <w:pPr>
              <w:widowControl w:val="0"/>
              <w:numPr>
                <w:ilvl w:val="0"/>
                <w:numId w:val="0"/>
              </w:numPr>
              <w:spacing w:line="280" w:lineRule="exact"/>
              <w:ind w:firstLine="420" w:firstLineChars="200"/>
              <w:jc w:val="both"/>
              <w:rPr>
                <w:rFonts w:hint="eastAsia" w:cs="Times New Roman"/>
                <w:szCs w:val="21"/>
                <w:lang w:val="en-US" w:eastAsia="zh-CN"/>
              </w:rPr>
            </w:pPr>
            <w:r>
              <w:rPr>
                <w:rFonts w:hint="eastAsia" w:cs="Times New Roman"/>
                <w:szCs w:val="21"/>
                <w:lang w:val="en-US" w:eastAsia="zh-CN"/>
              </w:rPr>
              <w:t>10、现场管控：</w:t>
            </w:r>
          </w:p>
          <w:p>
            <w:pPr>
              <w:widowControl w:val="0"/>
              <w:numPr>
                <w:ilvl w:val="0"/>
                <w:numId w:val="0"/>
              </w:numPr>
              <w:spacing w:line="280" w:lineRule="exact"/>
              <w:ind w:firstLine="420"/>
              <w:jc w:val="both"/>
              <w:rPr>
                <w:rFonts w:hint="default" w:cs="Times New Roman"/>
                <w:szCs w:val="21"/>
                <w:lang w:val="en-US" w:eastAsia="zh-CN"/>
              </w:rPr>
            </w:pPr>
            <w:r>
              <w:rPr>
                <w:rFonts w:hint="eastAsia" w:cs="Times New Roman"/>
                <w:szCs w:val="21"/>
                <w:lang w:val="en-US" w:eastAsia="zh-CN"/>
              </w:rPr>
              <w:t>现场可见危险源标识，见附件。</w:t>
            </w:r>
          </w:p>
          <w:p>
            <w:pPr>
              <w:numPr>
                <w:ilvl w:val="0"/>
                <w:numId w:val="0"/>
              </w:numPr>
              <w:spacing w:line="280" w:lineRule="exact"/>
              <w:ind w:leftChars="200"/>
              <w:jc w:val="both"/>
              <w:rPr>
                <w:rFonts w:hint="default" w:ascii="Times New Roman" w:hAnsi="Times New Roman" w:eastAsia="宋体" w:cs="Times New Roman"/>
                <w:szCs w:val="21"/>
                <w:lang w:val="en-US" w:eastAsia="zh-CN"/>
              </w:rPr>
            </w:pPr>
            <w:r>
              <w:rPr>
                <w:rFonts w:hint="eastAsia" w:cs="Times New Roman"/>
                <w:szCs w:val="21"/>
                <w:lang w:val="en-US" w:eastAsia="zh-CN"/>
              </w:rPr>
              <w:t>11、</w:t>
            </w:r>
            <w:r>
              <w:rPr>
                <w:rFonts w:hint="eastAsia" w:ascii="Times New Roman" w:hAnsi="Times New Roman" w:eastAsia="宋体" w:cs="Times New Roman"/>
                <w:szCs w:val="21"/>
                <w:lang w:val="en-US" w:eastAsia="zh-CN"/>
              </w:rPr>
              <w:t>疫情防控：</w:t>
            </w:r>
          </w:p>
          <w:p>
            <w:pPr>
              <w:numPr>
                <w:ilvl w:val="0"/>
                <w:numId w:val="0"/>
              </w:numPr>
              <w:spacing w:line="280" w:lineRule="exact"/>
              <w:ind w:firstLine="420" w:firstLineChars="200"/>
              <w:jc w:val="both"/>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配合当地防控政策，公司配发口罩等防护设施，员工上班测体温。要求员工每三天做一次核酸检测。2022年4月金华地区疫情暴发区域，公司无人员感染。</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160" w:type="dxa"/>
            <w:vAlign w:val="top"/>
          </w:tcPr>
          <w:p>
            <w:pPr>
              <w:rPr>
                <w:rFonts w:hint="eastAsia" w:ascii="宋体" w:hAnsi="宋体" w:cs="Arial"/>
                <w:szCs w:val="21"/>
                <w:lang w:val="en-US" w:eastAsia="zh-CN"/>
              </w:rPr>
            </w:pPr>
            <w:r>
              <w:rPr>
                <w:rFonts w:hint="eastAsia"/>
                <w:lang w:val="en-US" w:eastAsia="zh-CN"/>
              </w:rPr>
              <w:t>应急准备和响应</w:t>
            </w:r>
          </w:p>
        </w:tc>
        <w:tc>
          <w:tcPr>
            <w:tcW w:w="960" w:type="dxa"/>
            <w:vAlign w:val="top"/>
          </w:tcPr>
          <w:p>
            <w:pPr>
              <w:rPr>
                <w:rFonts w:hint="eastAsia"/>
                <w:lang w:val="en-US" w:eastAsia="zh-CN"/>
              </w:rPr>
            </w:pPr>
            <w:r>
              <w:rPr>
                <w:rFonts w:hint="eastAsia"/>
                <w:lang w:val="en-US" w:eastAsia="zh-CN"/>
              </w:rPr>
              <w:t>EO</w:t>
            </w:r>
            <w:r>
              <w:rPr>
                <w:rFonts w:hint="eastAsia"/>
              </w:rPr>
              <w:t>8.2</w:t>
            </w:r>
          </w:p>
        </w:tc>
        <w:tc>
          <w:tcPr>
            <w:tcW w:w="10004" w:type="dxa"/>
            <w:vAlign w:val="top"/>
          </w:tcPr>
          <w:p>
            <w:pPr>
              <w:numPr>
                <w:ilvl w:val="0"/>
                <w:numId w:val="0"/>
              </w:numPr>
              <w:spacing w:line="280" w:lineRule="exact"/>
              <w:ind w:leftChars="200"/>
              <w:jc w:val="both"/>
              <w:rPr>
                <w:rFonts w:hint="eastAsia"/>
                <w:lang w:val="en-US" w:eastAsia="zh-CN"/>
              </w:rPr>
            </w:pPr>
            <w:r>
              <w:rPr>
                <w:rFonts w:hint="eastAsia"/>
                <w:lang w:val="en-US" w:eastAsia="zh-CN"/>
              </w:rPr>
              <w:t>公司制定《应急准备和响应控制程序》和《应急预案》；</w:t>
            </w:r>
          </w:p>
          <w:p>
            <w:pPr>
              <w:numPr>
                <w:ilvl w:val="0"/>
                <w:numId w:val="0"/>
              </w:numPr>
              <w:spacing w:line="280" w:lineRule="exact"/>
              <w:ind w:leftChars="200"/>
              <w:jc w:val="both"/>
              <w:rPr>
                <w:rFonts w:hint="eastAsia"/>
                <w:lang w:val="en-US" w:eastAsia="zh-CN"/>
              </w:rPr>
            </w:pPr>
            <w:r>
              <w:rPr>
                <w:rFonts w:hint="eastAsia"/>
                <w:lang w:val="en-US" w:eastAsia="zh-CN"/>
              </w:rPr>
              <w:t>制定《消防应急演练》和《防雷防静电应急演练》方案，一年两次；</w:t>
            </w:r>
          </w:p>
          <w:p>
            <w:pPr>
              <w:numPr>
                <w:ilvl w:val="0"/>
                <w:numId w:val="0"/>
              </w:numPr>
              <w:spacing w:line="280" w:lineRule="exact"/>
              <w:ind w:leftChars="200"/>
              <w:jc w:val="both"/>
              <w:rPr>
                <w:rFonts w:hint="eastAsia"/>
                <w:lang w:val="en-US" w:eastAsia="zh-CN"/>
              </w:rPr>
            </w:pPr>
            <w:r>
              <w:rPr>
                <w:rFonts w:hint="eastAsia"/>
                <w:lang w:val="en-US" w:eastAsia="zh-CN"/>
              </w:rPr>
              <w:t xml:space="preserve">查2021年10月29日《防雷防静电应急演练》记录，提供演练记录、签到表、现场照片； </w:t>
            </w:r>
          </w:p>
          <w:p>
            <w:pPr>
              <w:numPr>
                <w:ilvl w:val="0"/>
                <w:numId w:val="0"/>
              </w:numPr>
              <w:spacing w:line="280" w:lineRule="exact"/>
              <w:ind w:leftChars="200"/>
              <w:jc w:val="both"/>
              <w:rPr>
                <w:rFonts w:hint="eastAsia"/>
                <w:lang w:val="en-US" w:eastAsia="zh-CN"/>
              </w:rPr>
            </w:pPr>
            <w:r>
              <w:rPr>
                <w:rFonts w:hint="eastAsia"/>
                <w:lang w:val="en-US" w:eastAsia="zh-CN"/>
              </w:rPr>
              <w:t>2021年6月25日《消防应急演练》记录，提供演练记录、签到表、现场照片；</w:t>
            </w:r>
          </w:p>
          <w:p>
            <w:pPr>
              <w:numPr>
                <w:ilvl w:val="0"/>
                <w:numId w:val="0"/>
              </w:numPr>
              <w:spacing w:line="280" w:lineRule="exact"/>
              <w:ind w:leftChars="200"/>
              <w:jc w:val="both"/>
              <w:rPr>
                <w:rFonts w:hint="default"/>
                <w:lang w:val="en-US" w:eastAsia="zh-CN"/>
              </w:rPr>
            </w:pPr>
            <w:r>
              <w:rPr>
                <w:rFonts w:hint="eastAsia"/>
                <w:lang w:val="en-US" w:eastAsia="zh-CN"/>
              </w:rPr>
              <w:t>生产部参加了以上两个演练。</w:t>
            </w:r>
          </w:p>
        </w:tc>
        <w:tc>
          <w:tcPr>
            <w:tcW w:w="1585" w:type="dxa"/>
          </w:tcPr>
          <w:p>
            <w:pPr>
              <w:rPr>
                <w:rFonts w:hint="eastAsia" w:eastAsia="宋体"/>
                <w:lang w:val="en-US" w:eastAsia="zh-CN"/>
              </w:rPr>
            </w:pPr>
            <w:r>
              <w:rPr>
                <w:rFonts w:hint="eastAsia"/>
                <w:lang w:val="en-US" w:eastAsia="zh-CN"/>
              </w:rPr>
              <w:t>Y</w:t>
            </w:r>
          </w:p>
        </w:tc>
      </w:tr>
    </w:tbl>
    <w:p>
      <w:pPr>
        <w:pStyle w:val="3"/>
        <w:rPr>
          <w:rFonts w:hint="eastAsia"/>
        </w:rPr>
      </w:pPr>
    </w:p>
    <w:p>
      <w:pPr>
        <w:pStyle w:val="3"/>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756" w:firstLineChars="400"/>
      <w:jc w:val="left"/>
    </w:pPr>
    <w:r>
      <w:rPr>
        <w:rStyle w:val="10"/>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2F2329"/>
    <w:multiLevelType w:val="multilevel"/>
    <w:tmpl w:val="132F2329"/>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A05375A"/>
    <w:multiLevelType w:val="singleLevel"/>
    <w:tmpl w:val="1A05375A"/>
    <w:lvl w:ilvl="0" w:tentative="0">
      <w:start w:val="1"/>
      <w:numFmt w:val="decimal"/>
      <w:suff w:val="nothing"/>
      <w:lvlText w:val="%1）"/>
      <w:lvlJc w:val="left"/>
      <w:pPr>
        <w:ind w:left="420" w:leftChars="0" w:firstLine="0" w:firstLineChars="0"/>
      </w:pPr>
    </w:lvl>
  </w:abstractNum>
  <w:abstractNum w:abstractNumId="2">
    <w:nsid w:val="448EA2CA"/>
    <w:multiLevelType w:val="singleLevel"/>
    <w:tmpl w:val="448EA2CA"/>
    <w:lvl w:ilvl="0" w:tentative="0">
      <w:start w:val="1"/>
      <w:numFmt w:val="decimal"/>
      <w:suff w:val="nothing"/>
      <w:lvlText w:val="%1、"/>
      <w:lvlJc w:val="left"/>
      <w:pPr>
        <w:ind w:left="-21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MxNmFjM2JiM2E0NTA2NDBlNDc5ZjJlODAzODVlOTAifQ=="/>
  </w:docVars>
  <w:rsids>
    <w:rsidRoot w:val="00000000"/>
    <w:rsid w:val="006D2A98"/>
    <w:rsid w:val="01D358FA"/>
    <w:rsid w:val="02942651"/>
    <w:rsid w:val="04097BCD"/>
    <w:rsid w:val="042B0A1A"/>
    <w:rsid w:val="04367644"/>
    <w:rsid w:val="063876A4"/>
    <w:rsid w:val="067601CC"/>
    <w:rsid w:val="06FE6B3F"/>
    <w:rsid w:val="0BCB48AC"/>
    <w:rsid w:val="0C232BA4"/>
    <w:rsid w:val="0C6311F3"/>
    <w:rsid w:val="0DED1503"/>
    <w:rsid w:val="109D3002"/>
    <w:rsid w:val="10F60887"/>
    <w:rsid w:val="10FB7C4C"/>
    <w:rsid w:val="126B7053"/>
    <w:rsid w:val="12F74F8D"/>
    <w:rsid w:val="13A24CF6"/>
    <w:rsid w:val="14601A5C"/>
    <w:rsid w:val="166D7F24"/>
    <w:rsid w:val="16A13043"/>
    <w:rsid w:val="16C86822"/>
    <w:rsid w:val="17040B64"/>
    <w:rsid w:val="18D72D4C"/>
    <w:rsid w:val="1BC434B3"/>
    <w:rsid w:val="1BD21EF1"/>
    <w:rsid w:val="23C87E61"/>
    <w:rsid w:val="24D46CDA"/>
    <w:rsid w:val="25E62821"/>
    <w:rsid w:val="264A7253"/>
    <w:rsid w:val="28962E9F"/>
    <w:rsid w:val="2A281FC1"/>
    <w:rsid w:val="2B175916"/>
    <w:rsid w:val="2DCF003E"/>
    <w:rsid w:val="2E734E6D"/>
    <w:rsid w:val="2F0F2DE8"/>
    <w:rsid w:val="2FDC028B"/>
    <w:rsid w:val="307D6477"/>
    <w:rsid w:val="33AB32FB"/>
    <w:rsid w:val="34F860CC"/>
    <w:rsid w:val="35610116"/>
    <w:rsid w:val="364E3013"/>
    <w:rsid w:val="36B14785"/>
    <w:rsid w:val="37BA1D5F"/>
    <w:rsid w:val="39C14A43"/>
    <w:rsid w:val="3C552056"/>
    <w:rsid w:val="3D554DDA"/>
    <w:rsid w:val="3E55633E"/>
    <w:rsid w:val="43B45946"/>
    <w:rsid w:val="48050DD4"/>
    <w:rsid w:val="4CD42794"/>
    <w:rsid w:val="5261006E"/>
    <w:rsid w:val="573963A5"/>
    <w:rsid w:val="57CA36C4"/>
    <w:rsid w:val="57EA769F"/>
    <w:rsid w:val="584414A5"/>
    <w:rsid w:val="587F24DD"/>
    <w:rsid w:val="59812C10"/>
    <w:rsid w:val="5C013209"/>
    <w:rsid w:val="5D325D70"/>
    <w:rsid w:val="5D55380D"/>
    <w:rsid w:val="5DC015CE"/>
    <w:rsid w:val="5F365BD8"/>
    <w:rsid w:val="62402CDD"/>
    <w:rsid w:val="63A1155A"/>
    <w:rsid w:val="6690502B"/>
    <w:rsid w:val="67784CC7"/>
    <w:rsid w:val="6BCE135A"/>
    <w:rsid w:val="6F6B6EC0"/>
    <w:rsid w:val="70DA254F"/>
    <w:rsid w:val="71D23226"/>
    <w:rsid w:val="724409ED"/>
    <w:rsid w:val="739A73B2"/>
    <w:rsid w:val="757545F4"/>
    <w:rsid w:val="75812F99"/>
    <w:rsid w:val="75E6098F"/>
    <w:rsid w:val="767B0330"/>
    <w:rsid w:val="77287905"/>
    <w:rsid w:val="77ED2B68"/>
    <w:rsid w:val="7954791B"/>
    <w:rsid w:val="7B6E5D6D"/>
    <w:rsid w:val="7CE722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3178</Words>
  <Characters>3463</Characters>
  <Lines>1</Lines>
  <Paragraphs>1</Paragraphs>
  <TotalTime>8</TotalTime>
  <ScaleCrop>false</ScaleCrop>
  <LinksUpToDate>false</LinksUpToDate>
  <CharactersWithSpaces>3514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wangxianhua</cp:lastModifiedBy>
  <dcterms:modified xsi:type="dcterms:W3CDTF">2022-05-25T12:13:29Z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2052-11.1.0.11365</vt:lpwstr>
  </property>
</Properties>
</file>