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77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773" w:type="dxa"/>
            <w:vAlign w:val="center"/>
          </w:tcPr>
          <w:p>
            <w:pPr>
              <w:rPr>
                <w:rFonts w:ascii="楷体" w:hAnsi="楷体" w:eastAsia="楷体"/>
                <w:sz w:val="24"/>
                <w:szCs w:val="24"/>
              </w:rPr>
            </w:pPr>
            <w:r>
              <w:rPr>
                <w:rFonts w:hint="eastAsia" w:ascii="楷体" w:hAnsi="楷体" w:eastAsia="楷体"/>
                <w:sz w:val="24"/>
                <w:szCs w:val="24"/>
              </w:rPr>
              <w:t>受审核部门：生产部        主管领导/陪同人员：彭行建</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0773"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cs="宋体"/>
                <w:sz w:val="24"/>
                <w:szCs w:val="24"/>
                <w:lang w:val="en-US" w:eastAsia="zh-CN"/>
              </w:rPr>
              <w:t>伍光华（见证）、李双（被见证）、高燕华(专家)</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2.4.30</w:t>
            </w:r>
          </w:p>
        </w:tc>
        <w:tc>
          <w:tcPr>
            <w:tcW w:w="1276"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0773"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审核条款：</w:t>
            </w:r>
            <w:r>
              <w:rPr>
                <w:rFonts w:hint="eastAsia" w:ascii="楷体" w:hAnsi="楷体" w:eastAsia="楷体" w:cs="楷体"/>
                <w:spacing w:val="-6"/>
                <w:sz w:val="24"/>
                <w:szCs w:val="24"/>
              </w:rPr>
              <w:t>QMS: 5.3组织的岗位、职责和权限、6.2质量目标、</w:t>
            </w:r>
            <w:r>
              <w:rPr>
                <w:rFonts w:hint="eastAsia" w:ascii="楷体" w:hAnsi="楷体" w:eastAsia="楷体" w:cs="楷体"/>
                <w:spacing w:val="-6"/>
                <w:sz w:val="24"/>
                <w:szCs w:val="24"/>
                <w:lang w:val="en-US" w:eastAsia="zh-CN"/>
              </w:rPr>
              <w:t>7.1.3设施设备、7.1.4过程环境、7.1.5监测装置、</w:t>
            </w:r>
            <w:r>
              <w:rPr>
                <w:rFonts w:hint="eastAsia" w:ascii="楷体" w:hAnsi="楷体" w:eastAsia="楷体" w:cs="楷体"/>
                <w:spacing w:val="-6"/>
                <w:sz w:val="24"/>
                <w:szCs w:val="24"/>
              </w:rPr>
              <w:t>8.1运行策划和控制、8.3产品和服务的设计和开发、8.5.1生产和服务提供的控制、8.5.2产品标识和可追朔性、8.5.4产品防护、8.5.6生产和服务提供的更改控制、8.6产品和服务的放行、8.7不合格输出的控制</w:t>
            </w:r>
          </w:p>
        </w:tc>
        <w:tc>
          <w:tcPr>
            <w:tcW w:w="1276"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 5.3</w:t>
            </w:r>
          </w:p>
        </w:tc>
        <w:tc>
          <w:tcPr>
            <w:tcW w:w="10773"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主要作用、职责和权限包括:负责基础设施管理控制，负责产品的实现、生产和服务提供的控制，包括制定生产计划，科学合理调度，确保生产计划及时按期完成，负责产品标识，并确保在必要时实现可追溯性，负责生产进度、安全生产管理、产品检验、计量仪器的管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生产部上述作用和职责、权限基本得到有效沟通和实施。</w:t>
            </w:r>
          </w:p>
        </w:tc>
        <w:tc>
          <w:tcPr>
            <w:tcW w:w="1276" w:type="dxa"/>
          </w:tcPr>
          <w:p>
            <w:pPr>
              <w:spacing w:line="360" w:lineRule="auto"/>
              <w:rPr>
                <w:rFonts w:ascii="楷体" w:hAnsi="楷体" w:eastAsia="楷体"/>
                <w:sz w:val="24"/>
                <w:szCs w:val="24"/>
              </w:rPr>
            </w:pPr>
            <w:r>
              <w:rPr>
                <w:rFonts w:ascii="楷体" w:hAnsi="楷体" w:eastAsia="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Q:6.2</w:t>
            </w:r>
          </w:p>
        </w:tc>
        <w:tc>
          <w:tcPr>
            <w:tcW w:w="10773" w:type="dxa"/>
            <w:vAlign w:val="center"/>
          </w:tcPr>
          <w:p>
            <w:pPr>
              <w:spacing w:line="360" w:lineRule="auto"/>
              <w:rPr>
                <w:rFonts w:hint="default" w:ascii="楷体" w:hAnsi="楷体" w:eastAsia="楷体"/>
                <w:sz w:val="24"/>
                <w:szCs w:val="24"/>
                <w:lang w:val="en-US" w:eastAsia="zh-CN"/>
              </w:rPr>
            </w:pPr>
            <w:r>
              <w:rPr>
                <w:rFonts w:hint="eastAsia" w:ascii="楷体" w:hAnsi="楷体" w:eastAsia="楷体" w:cs="Arial"/>
                <w:sz w:val="24"/>
                <w:szCs w:val="24"/>
              </w:rPr>
              <w:t>部</w:t>
            </w:r>
            <w:r>
              <w:rPr>
                <w:rFonts w:hint="eastAsia" w:ascii="楷体" w:hAnsi="楷体" w:eastAsia="楷体"/>
                <w:sz w:val="24"/>
                <w:szCs w:val="24"/>
              </w:rPr>
              <w:t>门目标：                                      202</w:t>
            </w:r>
            <w:r>
              <w:rPr>
                <w:rFonts w:hint="eastAsia" w:ascii="楷体" w:hAnsi="楷体" w:eastAsia="楷体"/>
                <w:sz w:val="24"/>
                <w:szCs w:val="24"/>
                <w:lang w:val="en-US" w:eastAsia="zh-CN"/>
              </w:rPr>
              <w:t>2.3.15</w:t>
            </w:r>
          </w:p>
          <w:p>
            <w:pPr>
              <w:spacing w:line="360" w:lineRule="auto"/>
              <w:rPr>
                <w:rFonts w:ascii="楷体" w:hAnsi="楷体" w:eastAsia="楷体"/>
                <w:sz w:val="24"/>
                <w:szCs w:val="24"/>
              </w:rPr>
            </w:pPr>
            <w:r>
              <w:rPr>
                <w:rFonts w:hint="eastAsia" w:ascii="楷体" w:hAnsi="楷体" w:eastAsia="楷体"/>
                <w:sz w:val="24"/>
                <w:szCs w:val="24"/>
              </w:rPr>
              <w:t>计量器具完好率100%                                100%</w:t>
            </w:r>
          </w:p>
          <w:p>
            <w:pPr>
              <w:spacing w:line="360" w:lineRule="auto"/>
              <w:rPr>
                <w:rFonts w:ascii="楷体" w:hAnsi="楷体" w:eastAsia="楷体"/>
                <w:sz w:val="24"/>
                <w:szCs w:val="24"/>
              </w:rPr>
            </w:pPr>
            <w:r>
              <w:rPr>
                <w:rFonts w:hint="eastAsia" w:ascii="楷体" w:hAnsi="楷体" w:eastAsia="楷体"/>
                <w:sz w:val="24"/>
                <w:szCs w:val="24"/>
              </w:rPr>
              <w:t>进厂材料合格率100%                                100%</w:t>
            </w:r>
          </w:p>
          <w:p>
            <w:pPr>
              <w:spacing w:line="360" w:lineRule="auto"/>
              <w:rPr>
                <w:rFonts w:ascii="楷体" w:hAnsi="楷体" w:eastAsia="楷体"/>
                <w:sz w:val="24"/>
                <w:szCs w:val="24"/>
              </w:rPr>
            </w:pPr>
            <w:r>
              <w:rPr>
                <w:rFonts w:hint="eastAsia" w:ascii="楷体" w:hAnsi="楷体" w:eastAsia="楷体"/>
                <w:sz w:val="24"/>
                <w:szCs w:val="24"/>
              </w:rPr>
              <w:t>产品出厂合格率100%                                 100%</w:t>
            </w:r>
          </w:p>
          <w:p>
            <w:pPr>
              <w:spacing w:line="360" w:lineRule="auto"/>
              <w:rPr>
                <w:rFonts w:ascii="楷体" w:hAnsi="楷体" w:eastAsia="楷体"/>
                <w:sz w:val="24"/>
                <w:szCs w:val="24"/>
              </w:rPr>
            </w:pPr>
            <w:r>
              <w:rPr>
                <w:rFonts w:hint="eastAsia" w:ascii="楷体" w:hAnsi="楷体" w:eastAsia="楷体"/>
                <w:sz w:val="24"/>
                <w:szCs w:val="24"/>
              </w:rPr>
              <w:t>生产计划完成率≥95%                                100%</w:t>
            </w:r>
          </w:p>
          <w:p>
            <w:pPr>
              <w:spacing w:line="360" w:lineRule="auto"/>
              <w:rPr>
                <w:rFonts w:ascii="楷体" w:hAnsi="楷体" w:eastAsia="楷体"/>
                <w:sz w:val="24"/>
                <w:szCs w:val="24"/>
              </w:rPr>
            </w:pPr>
            <w:r>
              <w:rPr>
                <w:rFonts w:hint="eastAsia" w:ascii="楷体" w:hAnsi="楷体" w:eastAsia="楷体"/>
                <w:sz w:val="24"/>
                <w:szCs w:val="24"/>
              </w:rPr>
              <w:t>生产工艺贯彻执行率100%                             100%</w:t>
            </w:r>
          </w:p>
          <w:p>
            <w:pPr>
              <w:spacing w:line="360" w:lineRule="auto"/>
              <w:rPr>
                <w:rFonts w:ascii="楷体" w:hAnsi="楷体" w:eastAsia="楷体" w:cs="Arial"/>
                <w:sz w:val="24"/>
                <w:szCs w:val="24"/>
              </w:rPr>
            </w:pPr>
            <w:r>
              <w:rPr>
                <w:rFonts w:hint="eastAsia" w:ascii="楷体" w:hAnsi="楷体" w:eastAsia="楷体"/>
                <w:sz w:val="24"/>
                <w:szCs w:val="24"/>
              </w:rPr>
              <w:t>考核情况：202</w:t>
            </w:r>
            <w:r>
              <w:rPr>
                <w:rFonts w:hint="eastAsia" w:ascii="楷体" w:hAnsi="楷体" w:eastAsia="楷体"/>
                <w:sz w:val="24"/>
                <w:szCs w:val="24"/>
                <w:lang w:val="en-US" w:eastAsia="zh-CN"/>
              </w:rPr>
              <w:t>2年3月15日</w:t>
            </w:r>
            <w:r>
              <w:rPr>
                <w:rFonts w:hint="eastAsia" w:ascii="楷体" w:hAnsi="楷体" w:eastAsia="楷体"/>
                <w:sz w:val="24"/>
                <w:szCs w:val="24"/>
              </w:rPr>
              <w:t>考核已完成。</w:t>
            </w:r>
          </w:p>
        </w:tc>
        <w:tc>
          <w:tcPr>
            <w:tcW w:w="1276" w:type="dxa"/>
          </w:tcPr>
          <w:p>
            <w:pPr>
              <w:spacing w:line="360" w:lineRule="auto"/>
              <w:rPr>
                <w:rFonts w:ascii="楷体" w:hAnsi="楷体" w:eastAsia="楷体"/>
                <w:sz w:val="24"/>
                <w:szCs w:val="24"/>
              </w:rPr>
            </w:pPr>
            <w:r>
              <w:rPr>
                <w:rFonts w:ascii="楷体" w:hAnsi="楷体" w:eastAsia="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基础设施</w:t>
            </w:r>
          </w:p>
        </w:tc>
        <w:tc>
          <w:tcPr>
            <w:tcW w:w="1276" w:type="dxa"/>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Q7.1.3</w:t>
            </w:r>
          </w:p>
        </w:tc>
        <w:tc>
          <w:tcPr>
            <w:tcW w:w="10773" w:type="dxa"/>
            <w:vAlign w:val="center"/>
          </w:tcPr>
          <w:p>
            <w:pPr>
              <w:spacing w:line="360" w:lineRule="auto"/>
              <w:rPr>
                <w:rFonts w:hint="eastAsia" w:ascii="楷体" w:hAnsi="楷体" w:eastAsia="楷体" w:cs="楷体"/>
                <w:color w:val="auto"/>
                <w:sz w:val="24"/>
                <w:szCs w:val="24"/>
                <w:lang w:val="en-US" w:eastAsia="zh-CN"/>
              </w:rPr>
            </w:pPr>
            <w:r>
              <w:rPr>
                <w:rFonts w:hint="eastAsia" w:ascii="楷体" w:hAnsi="楷体" w:eastAsia="楷体" w:cs="楷体"/>
                <w:sz w:val="24"/>
                <w:szCs w:val="24"/>
              </w:rPr>
              <w:t>查《生产设备</w:t>
            </w:r>
            <w:r>
              <w:rPr>
                <w:rFonts w:hint="eastAsia" w:ascii="楷体" w:hAnsi="楷体" w:eastAsia="楷体" w:cs="楷体"/>
                <w:color w:val="auto"/>
                <w:sz w:val="24"/>
                <w:szCs w:val="24"/>
              </w:rPr>
              <w:t>台帐》，主要生产设备有精密推台锯</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排钻机</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木工砂光机</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封边机</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修边机</w:t>
            </w:r>
            <w:r>
              <w:rPr>
                <w:rFonts w:hint="eastAsia" w:ascii="楷体" w:hAnsi="楷体" w:eastAsia="楷体" w:cs="楷体"/>
                <w:color w:val="auto"/>
                <w:sz w:val="24"/>
                <w:szCs w:val="24"/>
                <w:lang w:val="en-US" w:eastAsia="zh-CN"/>
              </w:rPr>
              <w:t>等</w:t>
            </w:r>
          </w:p>
          <w:p>
            <w:pPr>
              <w:spacing w:line="360" w:lineRule="auto"/>
              <w:rPr>
                <w:rFonts w:hint="eastAsia" w:ascii="楷体" w:hAnsi="楷体" w:eastAsia="楷体" w:cs="楷体"/>
                <w:color w:val="auto"/>
                <w:sz w:val="24"/>
                <w:szCs w:val="24"/>
              </w:rPr>
            </w:pPr>
            <w:r>
              <w:rPr>
                <w:rFonts w:hint="eastAsia" w:ascii="楷体" w:hAnsi="楷体" w:eastAsia="楷体" w:cs="楷体"/>
                <w:color w:val="auto"/>
                <w:sz w:val="24"/>
                <w:szCs w:val="24"/>
              </w:rPr>
              <w:t>查特种设备：无</w:t>
            </w:r>
          </w:p>
          <w:p>
            <w:pPr>
              <w:spacing w:line="360" w:lineRule="auto"/>
              <w:rPr>
                <w:rFonts w:hint="eastAsia" w:ascii="楷体" w:hAnsi="楷体" w:eastAsia="楷体" w:cs="楷体"/>
                <w:color w:val="auto"/>
                <w:sz w:val="24"/>
                <w:szCs w:val="24"/>
              </w:rPr>
            </w:pPr>
            <w:r>
              <w:rPr>
                <w:rFonts w:hint="eastAsia" w:ascii="楷体" w:hAnsi="楷体" w:eastAsia="楷体" w:cs="楷体"/>
                <w:color w:val="auto"/>
                <w:sz w:val="24"/>
                <w:szCs w:val="24"/>
              </w:rPr>
              <w:t>查看生产检测设备完好，维护保养基本得当，能够满足生产符合要求产品的需要。</w:t>
            </w:r>
          </w:p>
          <w:p>
            <w:pPr>
              <w:spacing w:line="360" w:lineRule="auto"/>
              <w:rPr>
                <w:rFonts w:hint="eastAsia" w:ascii="楷体" w:hAnsi="楷体" w:eastAsia="楷体" w:cs="楷体"/>
                <w:sz w:val="24"/>
                <w:szCs w:val="24"/>
              </w:rPr>
            </w:pPr>
            <w:r>
              <w:rPr>
                <w:rFonts w:hint="eastAsia" w:ascii="楷体" w:hAnsi="楷体" w:eastAsia="楷体" w:cs="楷体"/>
                <w:sz w:val="24"/>
                <w:szCs w:val="24"/>
              </w:rPr>
              <w:t>抽生产设备保养、检修情况：提供</w:t>
            </w:r>
            <w:r>
              <w:rPr>
                <w:rFonts w:hint="eastAsia" w:ascii="楷体" w:hAnsi="楷体" w:eastAsia="楷体" w:cs="楷体"/>
                <w:color w:val="auto"/>
                <w:sz w:val="24"/>
                <w:szCs w:val="24"/>
              </w:rPr>
              <w:t>精密推台锯</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排钻机</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木工砂光机</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封边机</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修边机</w:t>
            </w:r>
            <w:r>
              <w:rPr>
                <w:rFonts w:hint="eastAsia" w:ascii="楷体" w:hAnsi="楷体" w:eastAsia="楷体" w:cs="楷体"/>
                <w:sz w:val="24"/>
                <w:szCs w:val="24"/>
              </w:rPr>
              <w:t>等设备“设施日常保养项目表”，其显示了设备名称、保养项目、保养时间、保养人等。</w:t>
            </w:r>
          </w:p>
          <w:p>
            <w:pPr>
              <w:spacing w:line="360" w:lineRule="auto"/>
              <w:rPr>
                <w:rFonts w:hint="eastAsia" w:ascii="楷体" w:hAnsi="楷体" w:eastAsia="楷体" w:cs="楷体"/>
                <w:sz w:val="24"/>
                <w:szCs w:val="24"/>
              </w:rPr>
            </w:pPr>
            <w:r>
              <w:rPr>
                <w:rFonts w:hint="eastAsia" w:ascii="楷体" w:hAnsi="楷体" w:eastAsia="楷体" w:cs="楷体"/>
                <w:sz w:val="24"/>
                <w:szCs w:val="24"/>
              </w:rPr>
              <w:t>制定有“生产设备检修计划”，内容有设备名称、检修时间、检修人，提供了设备检修记录，记录清晰，写明了维修内容、维修人等内容，满足策划要求。</w:t>
            </w:r>
          </w:p>
        </w:tc>
        <w:tc>
          <w:tcPr>
            <w:tcW w:w="1276"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运行环境</w:t>
            </w:r>
          </w:p>
        </w:tc>
        <w:tc>
          <w:tcPr>
            <w:tcW w:w="1276" w:type="dxa"/>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Q7.1.4</w:t>
            </w:r>
          </w:p>
        </w:tc>
        <w:tc>
          <w:tcPr>
            <w:tcW w:w="10773" w:type="dxa"/>
            <w:vAlign w:val="center"/>
          </w:tcPr>
          <w:p>
            <w:pPr>
              <w:spacing w:line="360" w:lineRule="auto"/>
              <w:rPr>
                <w:rFonts w:hint="eastAsia" w:ascii="楷体" w:hAnsi="楷体" w:eastAsia="楷体" w:cs="楷体"/>
                <w:sz w:val="24"/>
                <w:szCs w:val="24"/>
              </w:rPr>
            </w:pPr>
            <w:r>
              <w:rPr>
                <w:rFonts w:hint="eastAsia" w:ascii="楷体" w:hAnsi="楷体" w:eastAsia="楷体" w:cs="楷体"/>
                <w:color w:val="auto"/>
                <w:sz w:val="24"/>
                <w:szCs w:val="24"/>
                <w:lang w:val="en-US" w:eastAsia="zh-CN"/>
              </w:rPr>
              <w:t>生产面积7746平米，</w:t>
            </w:r>
            <w:r>
              <w:rPr>
                <w:rFonts w:hint="eastAsia" w:ascii="楷体" w:hAnsi="楷体" w:eastAsia="楷体" w:cs="楷体"/>
                <w:color w:val="auto"/>
                <w:sz w:val="24"/>
                <w:szCs w:val="24"/>
              </w:rPr>
              <w:t>工序布局合理，场所卫生干净整洁，配有通风设施，工作环境良好</w:t>
            </w:r>
            <w:r>
              <w:rPr>
                <w:rFonts w:hint="eastAsia" w:ascii="楷体" w:hAnsi="楷体" w:eastAsia="楷体" w:cs="楷体"/>
                <w:sz w:val="24"/>
                <w:szCs w:val="24"/>
              </w:rPr>
              <w:t>。</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rPr>
              <w:t>车间有灭火器，并在有效期内。</w:t>
            </w:r>
            <w:r>
              <w:rPr>
                <w:rFonts w:hint="eastAsia" w:ascii="楷体" w:hAnsi="楷体" w:eastAsia="楷体" w:cs="楷体"/>
                <w:sz w:val="24"/>
                <w:szCs w:val="24"/>
                <w:lang w:val="en-US" w:eastAsia="zh-CN"/>
              </w:rPr>
              <w:t>其他环保设备运转正常。</w:t>
            </w:r>
          </w:p>
          <w:p>
            <w:pPr>
              <w:spacing w:line="360" w:lineRule="auto"/>
              <w:rPr>
                <w:rFonts w:hint="eastAsia" w:ascii="楷体" w:hAnsi="楷体" w:eastAsia="楷体" w:cs="楷体"/>
                <w:sz w:val="24"/>
                <w:szCs w:val="24"/>
              </w:rPr>
            </w:pPr>
            <w:r>
              <w:rPr>
                <w:rFonts w:hint="eastAsia" w:ascii="楷体" w:hAnsi="楷体" w:eastAsia="楷体" w:cs="楷体"/>
                <w:sz w:val="24"/>
                <w:szCs w:val="24"/>
              </w:rPr>
              <w:t>车间工人在工作前及工作结束后能够及时清理环境及设备。</w:t>
            </w:r>
          </w:p>
          <w:p>
            <w:pPr>
              <w:spacing w:line="360" w:lineRule="auto"/>
              <w:rPr>
                <w:rFonts w:hint="eastAsia" w:ascii="楷体" w:hAnsi="楷体" w:eastAsia="楷体" w:cs="楷体"/>
                <w:sz w:val="24"/>
                <w:szCs w:val="24"/>
              </w:rPr>
            </w:pPr>
            <w:r>
              <w:rPr>
                <w:rFonts w:hint="eastAsia" w:ascii="楷体" w:hAnsi="楷体" w:eastAsia="楷体" w:cs="楷体"/>
                <w:sz w:val="24"/>
                <w:szCs w:val="24"/>
              </w:rPr>
              <w:t>工人每日工作前，仔细检查设备防护情况。</w:t>
            </w:r>
          </w:p>
          <w:p>
            <w:pPr>
              <w:spacing w:line="360" w:lineRule="auto"/>
              <w:rPr>
                <w:rFonts w:hint="eastAsia" w:ascii="楷体" w:hAnsi="楷体" w:eastAsia="楷体" w:cs="楷体"/>
                <w:sz w:val="24"/>
                <w:szCs w:val="24"/>
              </w:rPr>
            </w:pPr>
            <w:r>
              <w:rPr>
                <w:rFonts w:hint="eastAsia" w:ascii="楷体" w:hAnsi="楷体" w:eastAsia="楷体" w:cs="楷体"/>
                <w:sz w:val="24"/>
                <w:szCs w:val="24"/>
              </w:rPr>
              <w:t>工作环境得到良好的控制。</w:t>
            </w:r>
          </w:p>
        </w:tc>
        <w:tc>
          <w:tcPr>
            <w:tcW w:w="1276"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hint="eastAsia" w:ascii="楷体" w:hAnsi="楷体" w:eastAsia="楷体" w:cs="Arial"/>
                <w:sz w:val="24"/>
                <w:szCs w:val="24"/>
              </w:rPr>
            </w:pPr>
            <w:r>
              <w:rPr>
                <w:rFonts w:hint="eastAsia" w:ascii="楷体" w:hAnsi="楷体" w:eastAsia="楷体" w:cs="楷体"/>
                <w:sz w:val="24"/>
                <w:szCs w:val="24"/>
              </w:rPr>
              <w:t>监视和测量资源的控制</w:t>
            </w:r>
          </w:p>
        </w:tc>
        <w:tc>
          <w:tcPr>
            <w:tcW w:w="1276" w:type="dxa"/>
            <w:vAlign w:val="center"/>
          </w:tcPr>
          <w:p>
            <w:pPr>
              <w:spacing w:line="360" w:lineRule="auto"/>
              <w:jc w:val="center"/>
              <w:rPr>
                <w:rFonts w:hint="eastAsia" w:ascii="楷体" w:hAnsi="楷体" w:eastAsia="楷体" w:cs="Arial"/>
                <w:sz w:val="24"/>
                <w:szCs w:val="24"/>
              </w:rPr>
            </w:pPr>
            <w:r>
              <w:rPr>
                <w:rFonts w:ascii="楷体" w:hAnsi="楷体" w:eastAsia="楷体" w:cs="楷体"/>
                <w:sz w:val="24"/>
                <w:szCs w:val="24"/>
              </w:rPr>
              <w:t>Q7.1.5</w:t>
            </w:r>
          </w:p>
        </w:tc>
        <w:tc>
          <w:tcPr>
            <w:tcW w:w="10773"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公司提供《监视和测量设备登记表》，主要监视和测量设备有钢</w:t>
            </w:r>
            <w:r>
              <w:rPr>
                <w:rFonts w:hint="eastAsia" w:ascii="楷体" w:hAnsi="楷体" w:eastAsia="楷体" w:cs="楷体"/>
                <w:sz w:val="24"/>
                <w:szCs w:val="24"/>
                <w:lang w:val="en-US" w:eastAsia="zh-CN"/>
              </w:rPr>
              <w:t>卷</w:t>
            </w:r>
            <w:r>
              <w:rPr>
                <w:rFonts w:hint="eastAsia" w:ascii="楷体" w:hAnsi="楷体" w:eastAsia="楷体" w:cs="楷体"/>
                <w:sz w:val="24"/>
                <w:szCs w:val="24"/>
              </w:rPr>
              <w:t>尺、卡尺，用于产品尺寸等检测。</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抽查钢</w:t>
            </w:r>
            <w:r>
              <w:rPr>
                <w:rFonts w:hint="eastAsia" w:ascii="楷体" w:hAnsi="楷体" w:eastAsia="楷体" w:cs="楷体"/>
                <w:sz w:val="24"/>
                <w:szCs w:val="24"/>
                <w:lang w:val="en-US" w:eastAsia="zh-CN"/>
              </w:rPr>
              <w:t>卷尺、</w:t>
            </w:r>
            <w:r>
              <w:rPr>
                <w:rFonts w:hint="eastAsia" w:ascii="楷体" w:hAnsi="楷体" w:eastAsia="楷体" w:cs="楷体"/>
                <w:sz w:val="24"/>
                <w:szCs w:val="24"/>
              </w:rPr>
              <w:t>卡尺的校验记录，公司提供了相关量仪的校准证书（见附件），量仪进行校验合格后使用，符合要求。</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钢</w:t>
            </w:r>
            <w:r>
              <w:rPr>
                <w:rFonts w:hint="eastAsia" w:ascii="楷体" w:hAnsi="楷体" w:eastAsia="楷体" w:cs="楷体"/>
                <w:sz w:val="24"/>
                <w:szCs w:val="24"/>
                <w:lang w:val="en-US" w:eastAsia="zh-CN"/>
              </w:rPr>
              <w:t>卷尺校准证书，编号：HC220308380，2022年3月8日校准，校准单位：湖南航测检测技术服务有限公司</w:t>
            </w:r>
          </w:p>
          <w:p>
            <w:pPr>
              <w:spacing w:line="360" w:lineRule="auto"/>
              <w:ind w:firstLine="480" w:firstLineChars="200"/>
              <w:rPr>
                <w:rFonts w:hint="default" w:ascii="楷体" w:hAnsi="楷体" w:eastAsia="楷体" w:cs="楷体"/>
                <w:sz w:val="24"/>
                <w:szCs w:val="24"/>
                <w:lang w:val="en-US"/>
              </w:rPr>
            </w:pPr>
            <w:r>
              <w:rPr>
                <w:rFonts w:hint="eastAsia" w:ascii="楷体" w:hAnsi="楷体" w:eastAsia="楷体" w:cs="楷体"/>
                <w:sz w:val="24"/>
                <w:szCs w:val="24"/>
              </w:rPr>
              <w:t>卡尺</w:t>
            </w:r>
            <w:r>
              <w:rPr>
                <w:rFonts w:hint="eastAsia" w:ascii="楷体" w:hAnsi="楷体" w:eastAsia="楷体" w:cs="楷体"/>
                <w:sz w:val="24"/>
                <w:szCs w:val="24"/>
                <w:lang w:val="en-US" w:eastAsia="zh-CN"/>
              </w:rPr>
              <w:t>校准证书，编号：HC220308378，2022年3月8日校准，校准单位：湖南航测检测技术服务有限公司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公司使用监视资源主要测量人员设备的保养，按说明书的要求使用人员自行负责。</w:t>
            </w:r>
          </w:p>
          <w:p>
            <w:pPr>
              <w:spacing w:line="360" w:lineRule="auto"/>
              <w:ind w:firstLine="480" w:firstLineChars="200"/>
              <w:rPr>
                <w:rFonts w:hint="eastAsia" w:ascii="楷体" w:hAnsi="楷体" w:eastAsia="楷体"/>
                <w:sz w:val="24"/>
                <w:szCs w:val="24"/>
              </w:rPr>
            </w:pPr>
            <w:r>
              <w:rPr>
                <w:rFonts w:hint="eastAsia" w:ascii="楷体" w:hAnsi="楷体" w:eastAsia="楷体" w:cs="楷体"/>
                <w:sz w:val="24"/>
                <w:szCs w:val="24"/>
              </w:rPr>
              <w:t>现场查看监视测量设备使用、调整和储存均符合要求，查看钢直尺、卷尺、游标卡尺等；无损坏，外观完好。</w:t>
            </w:r>
          </w:p>
        </w:tc>
        <w:tc>
          <w:tcPr>
            <w:tcW w:w="1276" w:type="dxa"/>
            <w:vAlign w:val="top"/>
          </w:tcPr>
          <w:p>
            <w:pPr>
              <w:spacing w:line="360" w:lineRule="auto"/>
              <w:rPr>
                <w:rFonts w:ascii="楷体" w:hAnsi="楷体" w:eastAsia="楷体"/>
                <w:sz w:val="24"/>
                <w:szCs w:val="24"/>
              </w:rPr>
            </w:pPr>
            <w:r>
              <w:rPr>
                <w:rFonts w:ascii="楷体" w:hAnsi="楷体" w:eastAsia="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276"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0773" w:type="dxa"/>
          </w:tcPr>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产品实现的策划主要由总经理和技术负责人完成，过程策划包含了实现产品(家具的生产)所需达到的质量目标和要求（包括了国标中的质量指标要求、法规要求、客户要求及组织自身附加要求）。</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组织主要企业参考的国家行业主要是GB/T3324-2017木家具通用技术条件、客户的技术参数要求、图样，编制了《生产作业指导书》等指导进行产品的加工生产、接收；。</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依据以上要求组织编制了适当的过程文件：</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编制了生产工艺流程图</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产品生产工艺流程：</w:t>
            </w:r>
          </w:p>
          <w:p>
            <w:pPr>
              <w:spacing w:line="360" w:lineRule="auto"/>
              <w:ind w:firstLine="720" w:firstLineChars="300"/>
              <w:rPr>
                <w:rFonts w:ascii="楷体" w:hAnsi="楷体" w:eastAsia="楷体" w:cs="Arial"/>
                <w:sz w:val="24"/>
                <w:szCs w:val="24"/>
              </w:rPr>
            </w:pPr>
            <w:r>
              <w:rPr>
                <w:rFonts w:hint="eastAsia" w:ascii="楷体" w:hAnsi="楷体" w:eastAsia="楷体" w:cs="Arial"/>
                <w:sz w:val="24"/>
                <w:szCs w:val="24"/>
              </w:rPr>
              <w:t>开料→订压→锣机→排钻→封边→批灰→打磨→贴纸（木皮）→底漆→油磨→面漆→组装→成品验收；</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对工艺流程的各个过程制定了相应的作业指导书以及控制要求；</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规定了原材料、过程产品、成品的检验验收准则，并制定了检验规范；</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现场对生产各过程填写了进货检验记录、过程检验记录、出货检验记录、不合格品报告单等各种监视和测量记录；</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资源的提供（包括厂房、人员、物资、设备设施、测量设备等）</w:t>
            </w:r>
          </w:p>
          <w:p>
            <w:pPr>
              <w:spacing w:line="360" w:lineRule="auto"/>
              <w:ind w:left="315" w:leftChars="150"/>
              <w:rPr>
                <w:rFonts w:ascii="楷体" w:hAnsi="楷体" w:eastAsia="楷体"/>
                <w:sz w:val="24"/>
                <w:szCs w:val="24"/>
              </w:rPr>
            </w:pPr>
            <w:r>
              <w:rPr>
                <w:rFonts w:hint="eastAsia" w:ascii="楷体" w:hAnsi="楷体" w:eastAsia="楷体"/>
                <w:sz w:val="24"/>
                <w:szCs w:val="24"/>
              </w:rPr>
              <w:t>策划能满足实际生产的需要。</w:t>
            </w:r>
          </w:p>
          <w:p>
            <w:pPr>
              <w:spacing w:line="360" w:lineRule="auto"/>
              <w:ind w:left="315" w:leftChars="150"/>
              <w:rPr>
                <w:rFonts w:ascii="楷体" w:hAnsi="楷体" w:eastAsia="楷体"/>
                <w:sz w:val="24"/>
                <w:szCs w:val="24"/>
              </w:rPr>
            </w:pPr>
            <w:r>
              <w:rPr>
                <w:rFonts w:hint="eastAsia" w:ascii="楷体" w:hAnsi="楷体" w:eastAsia="楷体"/>
                <w:sz w:val="24"/>
                <w:szCs w:val="24"/>
              </w:rPr>
              <w:t>组织暂无外包过程，今后如有发生按照8.4要求进行控制，到目前为止，组织运行没有变更，问其有关要求，基本了解。</w:t>
            </w:r>
          </w:p>
        </w:tc>
        <w:tc>
          <w:tcPr>
            <w:tcW w:w="1276" w:type="dxa"/>
          </w:tcPr>
          <w:p>
            <w:pPr>
              <w:spacing w:line="360" w:lineRule="auto"/>
              <w:rPr>
                <w:rFonts w:ascii="楷体" w:hAnsi="楷体" w:eastAsia="楷体"/>
                <w:sz w:val="24"/>
                <w:szCs w:val="24"/>
              </w:rPr>
            </w:pPr>
          </w:p>
          <w:p>
            <w:pPr>
              <w:spacing w:line="360" w:lineRule="auto"/>
              <w:rPr>
                <w:rFonts w:ascii="楷体" w:hAnsi="楷体" w:eastAsia="楷体"/>
                <w:sz w:val="24"/>
                <w:szCs w:val="24"/>
              </w:rPr>
            </w:pPr>
            <w:r>
              <w:rPr>
                <w:rFonts w:ascii="楷体" w:hAnsi="楷体" w:eastAsia="楷体"/>
                <w:sz w:val="24"/>
                <w:szCs w:val="24"/>
              </w:rPr>
              <w:t>符合</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384" w:type="dxa"/>
            <w:vAlign w:val="top"/>
          </w:tcPr>
          <w:p>
            <w:pPr>
              <w:spacing w:line="360" w:lineRule="auto"/>
              <w:rPr>
                <w:rFonts w:hint="eastAsia" w:ascii="楷体" w:hAnsi="楷体" w:eastAsia="楷体" w:cs="楷体"/>
                <w:b/>
                <w:sz w:val="24"/>
                <w:szCs w:val="24"/>
              </w:rPr>
            </w:pPr>
            <w:r>
              <w:rPr>
                <w:rFonts w:hint="eastAsia" w:ascii="楷体" w:hAnsi="楷体" w:eastAsia="楷体" w:cs="楷体"/>
                <w:bCs/>
                <w:sz w:val="24"/>
                <w:szCs w:val="24"/>
              </w:rPr>
              <w:t>产品和服务的设计和开发</w:t>
            </w:r>
          </w:p>
        </w:tc>
        <w:tc>
          <w:tcPr>
            <w:tcW w:w="1276" w:type="dxa"/>
            <w:vAlign w:val="top"/>
          </w:tcPr>
          <w:p>
            <w:pPr>
              <w:spacing w:line="360" w:lineRule="auto"/>
              <w:rPr>
                <w:rFonts w:hint="eastAsia" w:ascii="楷体" w:hAnsi="楷体" w:eastAsia="楷体" w:cs="楷体"/>
                <w:sz w:val="24"/>
                <w:szCs w:val="24"/>
              </w:rPr>
            </w:pPr>
            <w:r>
              <w:rPr>
                <w:rFonts w:hint="eastAsia" w:ascii="楷体" w:hAnsi="楷体" w:eastAsia="楷体" w:cs="楷体"/>
                <w:b/>
                <w:sz w:val="24"/>
                <w:szCs w:val="24"/>
              </w:rPr>
              <w:t>Q8.3</w:t>
            </w:r>
          </w:p>
        </w:tc>
        <w:tc>
          <w:tcPr>
            <w:tcW w:w="10773" w:type="dxa"/>
            <w:vAlign w:val="top"/>
          </w:tcPr>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组织按照顾客要求和已设计的款式，参考国家标准进行家具的设计开发、生产，企业目前按已设计的款式加工销售占大多数，设计开发策划、输入、评审、确认均无变化，设计开发输出有变更，变更的主要内容为家具的尺寸、款式和家具颜色，上述变更经过总经理、技术人员、生产厂长和顾客共同确认。</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查编制有《设计与开发控制程序》，文件对设计开发的全过程进行了规范化管理，同时考虑引用生命周期的理念以确保所设计开发的产品能满足顾客需求或期望和有关法律法规要求。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组织提供了</w:t>
            </w:r>
            <w:r>
              <w:rPr>
                <w:rFonts w:hint="eastAsia" w:ascii="楷体" w:hAnsi="楷体" w:eastAsia="楷体" w:cs="楷体"/>
                <w:sz w:val="24"/>
                <w:szCs w:val="24"/>
                <w:lang w:val="en-US" w:eastAsia="zh-CN"/>
              </w:rPr>
              <w:t>会议桌、电脑桌等</w:t>
            </w:r>
            <w:r>
              <w:rPr>
                <w:rFonts w:hint="eastAsia" w:ascii="楷体" w:hAnsi="楷体" w:eastAsia="楷体" w:cs="楷体"/>
                <w:sz w:val="24"/>
                <w:szCs w:val="24"/>
              </w:rPr>
              <w:t>的设计开发资料。</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一、抽查了</w:t>
            </w:r>
            <w:r>
              <w:rPr>
                <w:rFonts w:hint="eastAsia" w:ascii="楷体" w:hAnsi="楷体" w:eastAsia="楷体" w:cs="楷体"/>
                <w:sz w:val="24"/>
                <w:szCs w:val="24"/>
                <w:lang w:val="en-US" w:eastAsia="zh-CN"/>
              </w:rPr>
              <w:t>会议桌</w:t>
            </w:r>
            <w:r>
              <w:rPr>
                <w:rFonts w:hint="eastAsia" w:ascii="楷体" w:hAnsi="楷体" w:eastAsia="楷体" w:cs="楷体"/>
                <w:sz w:val="24"/>
                <w:szCs w:val="24"/>
              </w:rPr>
              <w:t>相关研发资料，记录了设计开发的策划、输入、输出、评审、验证和确认活动。</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（一）设计开发的策划，包括了设计和开发各个阶段的评审、验证和确认活动，以及设计开发人员分工及职责，编制：</w:t>
            </w:r>
            <w:r>
              <w:rPr>
                <w:rFonts w:hint="eastAsia" w:ascii="楷体" w:hAnsi="楷体" w:eastAsia="楷体" w:cs="楷体"/>
                <w:sz w:val="24"/>
                <w:szCs w:val="24"/>
                <w:lang w:eastAsia="zh-CN"/>
              </w:rPr>
              <w:t>彭行建</w:t>
            </w:r>
            <w:r>
              <w:rPr>
                <w:rFonts w:hint="eastAsia" w:ascii="楷体" w:hAnsi="楷体" w:eastAsia="楷体" w:cs="楷体"/>
                <w:sz w:val="24"/>
                <w:szCs w:val="24"/>
              </w:rPr>
              <w:t>，批准：</w:t>
            </w:r>
            <w:r>
              <w:rPr>
                <w:rFonts w:hint="eastAsia" w:ascii="楷体" w:hAnsi="楷体" w:eastAsia="楷体" w:cs="楷体"/>
                <w:sz w:val="24"/>
                <w:szCs w:val="24"/>
                <w:lang w:eastAsia="zh-CN"/>
              </w:rPr>
              <w:t>黄明龙</w:t>
            </w:r>
            <w:r>
              <w:rPr>
                <w:rFonts w:hint="eastAsia" w:ascii="楷体" w:hAnsi="楷体" w:eastAsia="楷体" w:cs="楷体"/>
                <w:sz w:val="24"/>
                <w:szCs w:val="24"/>
              </w:rPr>
              <w:t>，日期：202</w:t>
            </w:r>
            <w:r>
              <w:rPr>
                <w:rFonts w:hint="eastAsia" w:ascii="楷体" w:hAnsi="楷体" w:eastAsia="楷体" w:cs="楷体"/>
                <w:sz w:val="24"/>
                <w:szCs w:val="24"/>
                <w:lang w:val="en-US" w:eastAsia="zh-CN"/>
              </w:rPr>
              <w:t>2</w:t>
            </w:r>
            <w:r>
              <w:rPr>
                <w:rFonts w:hint="eastAsia" w:ascii="楷体" w:hAnsi="楷体" w:eastAsia="楷体" w:cs="楷体"/>
                <w:sz w:val="24"/>
                <w:szCs w:val="24"/>
              </w:rPr>
              <w:t>.3.</w:t>
            </w:r>
            <w:r>
              <w:rPr>
                <w:rFonts w:hint="eastAsia" w:ascii="楷体" w:hAnsi="楷体" w:eastAsia="楷体" w:cs="楷体"/>
                <w:sz w:val="24"/>
                <w:szCs w:val="24"/>
                <w:lang w:val="en-US" w:eastAsia="zh-CN"/>
              </w:rPr>
              <w:t>21</w:t>
            </w:r>
            <w:r>
              <w:rPr>
                <w:rFonts w:hint="eastAsia" w:ascii="楷体" w:hAnsi="楷体" w:eastAsia="楷体" w:cs="楷体"/>
                <w:sz w:val="24"/>
                <w:szCs w:val="24"/>
              </w:rPr>
              <w:t>。</w:t>
            </w:r>
          </w:p>
          <w:p>
            <w:pPr>
              <w:jc w:val="center"/>
              <w:rPr>
                <w:rFonts w:hint="eastAsia" w:ascii="楷体" w:hAnsi="楷体" w:eastAsia="楷体" w:cs="楷体"/>
                <w:b/>
                <w:sz w:val="24"/>
                <w:szCs w:val="24"/>
              </w:rPr>
            </w:pPr>
            <w:r>
              <w:rPr>
                <w:rFonts w:hint="eastAsia" w:ascii="楷体" w:hAnsi="楷体" w:eastAsia="楷体" w:cs="楷体"/>
                <w:b/>
                <w:sz w:val="24"/>
                <w:szCs w:val="24"/>
              </w:rPr>
              <w:t>项目建议书</w:t>
            </w:r>
          </w:p>
          <w:p>
            <w:pPr>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eastAsia="zh-CN"/>
              </w:rPr>
              <w:t>SQJJ</w:t>
            </w:r>
            <w:r>
              <w:rPr>
                <w:rFonts w:hint="eastAsia" w:ascii="楷体" w:hAnsi="楷体" w:eastAsia="楷体" w:cs="楷体"/>
                <w:sz w:val="24"/>
                <w:szCs w:val="24"/>
              </w:rPr>
              <w:t>-JL-17</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678"/>
              <w:gridCol w:w="743"/>
              <w:gridCol w:w="1534"/>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rPr>
                      <w:rFonts w:hint="eastAsia" w:ascii="楷体" w:hAnsi="楷体" w:eastAsia="楷体" w:cs="楷体"/>
                      <w:sz w:val="24"/>
                      <w:szCs w:val="24"/>
                    </w:rPr>
                  </w:pPr>
                  <w:r>
                    <w:rPr>
                      <w:rFonts w:hint="eastAsia" w:ascii="楷体" w:hAnsi="楷体" w:eastAsia="楷体" w:cs="楷体"/>
                      <w:sz w:val="24"/>
                      <w:szCs w:val="24"/>
                    </w:rPr>
                    <w:t>项目名称：</w:t>
                  </w:r>
                </w:p>
              </w:tc>
              <w:tc>
                <w:tcPr>
                  <w:tcW w:w="3421" w:type="dxa"/>
                  <w:gridSpan w:val="2"/>
                  <w:vAlign w:val="center"/>
                </w:tcPr>
                <w:p>
                  <w:pPr>
                    <w:rPr>
                      <w:rFonts w:hint="eastAsia" w:ascii="楷体" w:hAnsi="楷体" w:eastAsia="楷体" w:cs="楷体"/>
                      <w:color w:val="auto"/>
                      <w:sz w:val="24"/>
                      <w:szCs w:val="24"/>
                    </w:rPr>
                  </w:pPr>
                  <w:r>
                    <w:rPr>
                      <w:rFonts w:hint="eastAsia" w:ascii="楷体" w:hAnsi="楷体" w:eastAsia="楷体" w:cs="楷体"/>
                      <w:sz w:val="24"/>
                      <w:szCs w:val="24"/>
                      <w:lang w:val="en-US" w:eastAsia="zh-CN"/>
                    </w:rPr>
                    <w:t>会议桌</w:t>
                  </w:r>
                </w:p>
              </w:tc>
              <w:tc>
                <w:tcPr>
                  <w:tcW w:w="1534" w:type="dxa"/>
                  <w:vAlign w:val="center"/>
                </w:tcPr>
                <w:p>
                  <w:pPr>
                    <w:rPr>
                      <w:rFonts w:hint="eastAsia" w:ascii="楷体" w:hAnsi="楷体" w:eastAsia="楷体" w:cs="楷体"/>
                      <w:color w:val="auto"/>
                      <w:sz w:val="24"/>
                      <w:szCs w:val="24"/>
                    </w:rPr>
                  </w:pPr>
                  <w:r>
                    <w:rPr>
                      <w:rFonts w:hint="eastAsia" w:ascii="楷体" w:hAnsi="楷体" w:eastAsia="楷体" w:cs="楷体"/>
                      <w:color w:val="auto"/>
                      <w:sz w:val="24"/>
                      <w:szCs w:val="24"/>
                    </w:rPr>
                    <w:t>规格型号：</w:t>
                  </w:r>
                </w:p>
              </w:tc>
              <w:tc>
                <w:tcPr>
                  <w:tcW w:w="2784" w:type="dxa"/>
                </w:tcPr>
                <w:p>
                  <w:pPr>
                    <w:tabs>
                      <w:tab w:val="left" w:pos="270"/>
                    </w:tabs>
                    <w:rPr>
                      <w:rFonts w:hint="eastAsia" w:ascii="楷体" w:hAnsi="楷体" w:eastAsia="楷体" w:cs="楷体"/>
                      <w:color w:val="auto"/>
                      <w:sz w:val="24"/>
                      <w:szCs w:val="24"/>
                    </w:rPr>
                  </w:pPr>
                  <w:r>
                    <w:rPr>
                      <w:rFonts w:hint="eastAsia" w:ascii="楷体" w:hAnsi="楷体" w:eastAsia="楷体" w:cs="楷体"/>
                      <w:sz w:val="24"/>
                      <w:szCs w:val="24"/>
                      <w:lang w:val="en-US" w:eastAsia="zh-CN"/>
                    </w:rPr>
                    <w:t>4200*1600*760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rPr>
                      <w:rFonts w:hint="eastAsia" w:ascii="楷体" w:hAnsi="楷体" w:eastAsia="楷体" w:cs="楷体"/>
                      <w:sz w:val="24"/>
                      <w:szCs w:val="24"/>
                    </w:rPr>
                  </w:pPr>
                  <w:r>
                    <w:rPr>
                      <w:rFonts w:hint="eastAsia" w:ascii="楷体" w:hAnsi="楷体" w:eastAsia="楷体" w:cs="楷体"/>
                      <w:sz w:val="24"/>
                      <w:szCs w:val="24"/>
                    </w:rPr>
                    <w:t>销售对象</w:t>
                  </w:r>
                </w:p>
              </w:tc>
              <w:tc>
                <w:tcPr>
                  <w:tcW w:w="3421" w:type="dxa"/>
                  <w:gridSpan w:val="2"/>
                  <w:vAlign w:val="center"/>
                </w:tcPr>
                <w:p>
                  <w:pPr>
                    <w:rPr>
                      <w:rFonts w:hint="eastAsia" w:ascii="楷体" w:hAnsi="楷体" w:eastAsia="楷体" w:cs="楷体"/>
                      <w:color w:val="auto"/>
                      <w:sz w:val="24"/>
                      <w:szCs w:val="24"/>
                    </w:rPr>
                  </w:pPr>
                  <w:r>
                    <w:rPr>
                      <w:rFonts w:hint="eastAsia" w:ascii="楷体" w:hAnsi="楷体" w:eastAsia="楷体" w:cs="楷体"/>
                      <w:sz w:val="24"/>
                      <w:szCs w:val="24"/>
                      <w:lang w:val="en-US" w:eastAsia="zh-CN"/>
                    </w:rPr>
                    <w:t>经销商、个人</w:t>
                  </w:r>
                </w:p>
              </w:tc>
              <w:tc>
                <w:tcPr>
                  <w:tcW w:w="1534" w:type="dxa"/>
                  <w:vAlign w:val="center"/>
                </w:tcPr>
                <w:p>
                  <w:pPr>
                    <w:rPr>
                      <w:rFonts w:hint="eastAsia" w:ascii="楷体" w:hAnsi="楷体" w:eastAsia="楷体" w:cs="楷体"/>
                      <w:color w:val="auto"/>
                      <w:sz w:val="24"/>
                      <w:szCs w:val="24"/>
                    </w:rPr>
                  </w:pPr>
                  <w:r>
                    <w:rPr>
                      <w:rFonts w:hint="eastAsia" w:ascii="楷体" w:hAnsi="楷体" w:eastAsia="楷体" w:cs="楷体"/>
                      <w:color w:val="auto"/>
                      <w:sz w:val="24"/>
                      <w:szCs w:val="24"/>
                    </w:rPr>
                    <w:t>任务日期</w:t>
                  </w:r>
                </w:p>
              </w:tc>
              <w:tc>
                <w:tcPr>
                  <w:tcW w:w="2784" w:type="dxa"/>
                </w:tcPr>
                <w:p>
                  <w:pPr>
                    <w:tabs>
                      <w:tab w:val="left" w:pos="270"/>
                    </w:tabs>
                    <w:rPr>
                      <w:rFonts w:hint="eastAsia" w:ascii="楷体" w:hAnsi="楷体" w:eastAsia="楷体" w:cs="楷体"/>
                      <w:color w:val="auto"/>
                      <w:sz w:val="24"/>
                      <w:szCs w:val="24"/>
                    </w:rPr>
                  </w:pPr>
                  <w:r>
                    <w:rPr>
                      <w:rFonts w:hint="eastAsia" w:ascii="楷体" w:hAnsi="楷体" w:eastAsia="楷体" w:cs="楷体"/>
                      <w:sz w:val="24"/>
                      <w:szCs w:val="24"/>
                      <w:lang w:val="en-US" w:eastAsia="zh-CN"/>
                    </w:rPr>
                    <w:t>2022.3.20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7" w:type="dxa"/>
                  <w:vAlign w:val="center"/>
                </w:tcPr>
                <w:p>
                  <w:pPr>
                    <w:rPr>
                      <w:rFonts w:hint="eastAsia" w:ascii="楷体" w:hAnsi="楷体" w:eastAsia="楷体" w:cs="楷体"/>
                      <w:sz w:val="24"/>
                      <w:szCs w:val="24"/>
                    </w:rPr>
                  </w:pPr>
                  <w:r>
                    <w:rPr>
                      <w:rFonts w:hint="eastAsia" w:ascii="楷体" w:hAnsi="楷体" w:eastAsia="楷体" w:cs="楷体"/>
                      <w:sz w:val="24"/>
                      <w:szCs w:val="24"/>
                    </w:rPr>
                    <w:t>项目负责人</w:t>
                  </w:r>
                </w:p>
              </w:tc>
              <w:tc>
                <w:tcPr>
                  <w:tcW w:w="3421" w:type="dxa"/>
                  <w:gridSpan w:val="2"/>
                  <w:vAlign w:val="center"/>
                </w:tcPr>
                <w:p>
                  <w:pPr>
                    <w:rPr>
                      <w:rFonts w:hint="eastAsia" w:ascii="楷体" w:hAnsi="楷体" w:eastAsia="楷体" w:cs="楷体"/>
                      <w:color w:val="auto"/>
                      <w:sz w:val="24"/>
                      <w:szCs w:val="24"/>
                    </w:rPr>
                  </w:pPr>
                  <w:r>
                    <w:rPr>
                      <w:rFonts w:hint="eastAsia" w:ascii="楷体" w:hAnsi="楷体" w:eastAsia="楷体" w:cs="楷体"/>
                      <w:sz w:val="24"/>
                      <w:szCs w:val="24"/>
                      <w:lang w:eastAsia="zh-CN"/>
                    </w:rPr>
                    <w:t>彭行建</w:t>
                  </w:r>
                </w:p>
              </w:tc>
              <w:tc>
                <w:tcPr>
                  <w:tcW w:w="1534" w:type="dxa"/>
                  <w:vAlign w:val="center"/>
                </w:tcPr>
                <w:p>
                  <w:pPr>
                    <w:rPr>
                      <w:rFonts w:hint="eastAsia" w:ascii="楷体" w:hAnsi="楷体" w:eastAsia="楷体" w:cs="楷体"/>
                      <w:color w:val="auto"/>
                      <w:sz w:val="24"/>
                      <w:szCs w:val="24"/>
                    </w:rPr>
                  </w:pPr>
                  <w:r>
                    <w:rPr>
                      <w:rFonts w:hint="eastAsia" w:ascii="楷体" w:hAnsi="楷体" w:eastAsia="楷体" w:cs="楷体"/>
                      <w:color w:val="auto"/>
                      <w:sz w:val="24"/>
                      <w:szCs w:val="24"/>
                    </w:rPr>
                    <w:t>预算费用</w:t>
                  </w:r>
                </w:p>
              </w:tc>
              <w:tc>
                <w:tcPr>
                  <w:tcW w:w="2784" w:type="dxa"/>
                </w:tcPr>
                <w:p>
                  <w:pPr>
                    <w:tabs>
                      <w:tab w:val="left" w:pos="270"/>
                    </w:tabs>
                    <w:rPr>
                      <w:rFonts w:hint="eastAsia" w:ascii="楷体" w:hAnsi="楷体" w:eastAsia="楷体" w:cs="楷体"/>
                      <w:color w:val="auto"/>
                      <w:sz w:val="24"/>
                      <w:szCs w:val="24"/>
                    </w:rPr>
                  </w:pPr>
                  <w:r>
                    <w:rPr>
                      <w:rFonts w:hint="eastAsia" w:ascii="楷体" w:hAnsi="楷体" w:eastAsia="楷体" w:cs="楷体"/>
                      <w:sz w:val="24"/>
                      <w:szCs w:val="24"/>
                      <w:lang w:val="en-US" w:eastAsia="zh-CN"/>
                    </w:rPr>
                    <w:t>3300元</w:t>
                  </w:r>
                  <w:r>
                    <w:rPr>
                      <w:rFonts w:hint="eastAsia" w:ascii="楷体" w:hAnsi="楷体" w:eastAsia="楷体" w:cs="楷体"/>
                      <w:color w:val="auto"/>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9286" w:type="dxa"/>
                  <w:gridSpan w:val="5"/>
                </w:tcPr>
                <w:p>
                  <w:pPr>
                    <w:jc w:val="left"/>
                    <w:rPr>
                      <w:rFonts w:hint="eastAsia" w:ascii="楷体" w:hAnsi="楷体" w:eastAsia="楷体" w:cs="楷体"/>
                      <w:sz w:val="24"/>
                      <w:szCs w:val="24"/>
                    </w:rPr>
                  </w:pPr>
                  <w:r>
                    <w:rPr>
                      <w:rFonts w:hint="eastAsia" w:ascii="楷体" w:hAnsi="楷体" w:eastAsia="楷体" w:cs="楷体"/>
                      <w:sz w:val="24"/>
                      <w:szCs w:val="24"/>
                    </w:rPr>
                    <w:t>根据客户对产品的需求，我公司设计适用于陈列档案的</w:t>
                  </w:r>
                  <w:r>
                    <w:rPr>
                      <w:rFonts w:hint="eastAsia" w:ascii="楷体" w:hAnsi="楷体" w:eastAsia="楷体" w:cs="楷体"/>
                      <w:sz w:val="24"/>
                      <w:szCs w:val="24"/>
                      <w:lang w:eastAsia="zh-CN"/>
                    </w:rPr>
                    <w:t>家具</w:t>
                  </w:r>
                  <w:r>
                    <w:rPr>
                      <w:rFonts w:hint="eastAsia" w:ascii="楷体" w:hAnsi="楷体" w:eastAsia="楷体" w:cs="楷体"/>
                      <w:sz w:val="24"/>
                      <w:szCs w:val="24"/>
                    </w:rPr>
                    <w:t>产品；</w:t>
                  </w:r>
                </w:p>
                <w:p>
                  <w:pPr>
                    <w:numPr>
                      <w:ilvl w:val="0"/>
                      <w:numId w:val="2"/>
                    </w:numPr>
                    <w:jc w:val="left"/>
                    <w:rPr>
                      <w:rFonts w:hint="eastAsia" w:ascii="楷体" w:hAnsi="楷体" w:eastAsia="楷体" w:cs="楷体"/>
                      <w:sz w:val="24"/>
                      <w:szCs w:val="24"/>
                    </w:rPr>
                  </w:pPr>
                  <w:r>
                    <w:rPr>
                      <w:rFonts w:hint="eastAsia" w:ascii="楷体" w:hAnsi="楷体" w:eastAsia="楷体" w:cs="楷体"/>
                      <w:sz w:val="24"/>
                      <w:szCs w:val="24"/>
                    </w:rPr>
                    <w:t>在设计时应考虑产品符合《</w:t>
                  </w:r>
                  <w:r>
                    <w:rPr>
                      <w:rFonts w:hint="eastAsia" w:ascii="楷体" w:hAnsi="楷体" w:eastAsia="楷体" w:cs="楷体"/>
                      <w:kern w:val="0"/>
                      <w:sz w:val="24"/>
                      <w:szCs w:val="24"/>
                    </w:rPr>
                    <w:t>GB/T3324-2017</w:t>
                  </w:r>
                  <w:r>
                    <w:rPr>
                      <w:rFonts w:hint="eastAsia" w:ascii="楷体" w:hAnsi="楷体" w:eastAsia="楷体" w:cs="楷体"/>
                      <w:sz w:val="24"/>
                      <w:szCs w:val="24"/>
                    </w:rPr>
                    <w:t xml:space="preserve">  </w:t>
                  </w:r>
                  <w:r>
                    <w:rPr>
                      <w:rFonts w:hint="eastAsia" w:ascii="楷体" w:hAnsi="楷体" w:eastAsia="楷体" w:cs="楷体"/>
                      <w:kern w:val="0"/>
                      <w:sz w:val="24"/>
                      <w:szCs w:val="24"/>
                    </w:rPr>
                    <w:t>木家具通用技术条件</w:t>
                  </w:r>
                  <w:r>
                    <w:rPr>
                      <w:rFonts w:hint="eastAsia" w:ascii="楷体" w:hAnsi="楷体" w:eastAsia="楷体" w:cs="楷体"/>
                      <w:sz w:val="24"/>
                      <w:szCs w:val="24"/>
                    </w:rPr>
                    <w:t xml:space="preserve">》 </w:t>
                  </w:r>
                </w:p>
                <w:p>
                  <w:pPr>
                    <w:numPr>
                      <w:ilvl w:val="0"/>
                      <w:numId w:val="2"/>
                    </w:numPr>
                    <w:jc w:val="left"/>
                    <w:rPr>
                      <w:rFonts w:hint="eastAsia" w:ascii="楷体" w:hAnsi="楷体" w:eastAsia="楷体" w:cs="楷体"/>
                      <w:sz w:val="24"/>
                      <w:szCs w:val="24"/>
                    </w:rPr>
                  </w:pPr>
                  <w:r>
                    <w:rPr>
                      <w:rFonts w:hint="eastAsia" w:ascii="楷体" w:hAnsi="楷体" w:eastAsia="楷体" w:cs="楷体"/>
                      <w:sz w:val="24"/>
                      <w:szCs w:val="24"/>
                    </w:rPr>
                    <w:t>原材料质量及环保指标应符合GB 18584-2001室内装饰装修材料 木家具中有害物质限量；欧盟ＲＯＨＳ指令２０１１/６５/ＥＵ附录和其修正指令（ＥＵ）２０１５／８６３的限值要求。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286" w:type="dxa"/>
                  <w:gridSpan w:val="5"/>
                </w:tcPr>
                <w:p>
                  <w:pPr>
                    <w:rPr>
                      <w:rFonts w:hint="eastAsia" w:ascii="楷体" w:hAnsi="楷体" w:eastAsia="楷体" w:cs="楷体"/>
                      <w:sz w:val="24"/>
                      <w:szCs w:val="24"/>
                    </w:rPr>
                  </w:pPr>
                  <w:r>
                    <w:rPr>
                      <w:rFonts w:hint="eastAsia" w:ascii="楷体" w:hAnsi="楷体" w:eastAsia="楷体" w:cs="楷体"/>
                      <w:sz w:val="24"/>
                      <w:szCs w:val="24"/>
                    </w:rPr>
                    <w:t>人员：</w:t>
                  </w:r>
                  <w:r>
                    <w:rPr>
                      <w:rFonts w:hint="eastAsia" w:ascii="楷体" w:hAnsi="楷体" w:eastAsia="楷体" w:cs="楷体"/>
                      <w:sz w:val="24"/>
                      <w:szCs w:val="24"/>
                      <w:lang w:eastAsia="zh-CN"/>
                    </w:rPr>
                    <w:t>生产部</w:t>
                  </w:r>
                  <w:r>
                    <w:rPr>
                      <w:rFonts w:hint="eastAsia" w:ascii="楷体" w:hAnsi="楷体" w:eastAsia="楷体" w:cs="楷体"/>
                      <w:sz w:val="24"/>
                      <w:szCs w:val="24"/>
                    </w:rPr>
                    <w:t>、</w:t>
                  </w:r>
                  <w:r>
                    <w:rPr>
                      <w:rFonts w:hint="eastAsia" w:ascii="楷体" w:hAnsi="楷体" w:eastAsia="楷体" w:cs="楷体"/>
                      <w:sz w:val="24"/>
                      <w:szCs w:val="24"/>
                      <w:lang w:eastAsia="zh-CN"/>
                    </w:rPr>
                    <w:t>销售部</w:t>
                  </w:r>
                  <w:r>
                    <w:rPr>
                      <w:rFonts w:hint="eastAsia" w:ascii="楷体" w:hAnsi="楷体" w:eastAsia="楷体" w:cs="楷体"/>
                      <w:sz w:val="24"/>
                      <w:szCs w:val="24"/>
                    </w:rPr>
                    <w:t>负责人</w:t>
                  </w:r>
                </w:p>
                <w:p>
                  <w:pPr>
                    <w:rPr>
                      <w:rFonts w:hint="eastAsia" w:ascii="楷体" w:hAnsi="楷体" w:eastAsia="楷体" w:cs="楷体"/>
                      <w:sz w:val="24"/>
                      <w:szCs w:val="24"/>
                    </w:rPr>
                  </w:pPr>
                  <w:r>
                    <w:rPr>
                      <w:rFonts w:hint="eastAsia" w:ascii="楷体" w:hAnsi="楷体" w:eastAsia="楷体" w:cs="楷体"/>
                      <w:sz w:val="24"/>
                      <w:szCs w:val="24"/>
                    </w:rPr>
                    <w:t>检测设备：钢卷尺、游标卡尺</w:t>
                  </w:r>
                </w:p>
                <w:p>
                  <w:pPr>
                    <w:rPr>
                      <w:rFonts w:hint="eastAsia" w:ascii="楷体" w:hAnsi="楷体" w:eastAsia="楷体" w:cs="楷体"/>
                      <w:sz w:val="24"/>
                      <w:szCs w:val="24"/>
                    </w:rPr>
                  </w:pPr>
                  <w:r>
                    <w:rPr>
                      <w:rFonts w:hint="eastAsia" w:ascii="楷体" w:hAnsi="楷体" w:eastAsia="楷体" w:cs="楷体"/>
                      <w:sz w:val="24"/>
                      <w:szCs w:val="24"/>
                    </w:rPr>
                    <w:t>预算经费：</w:t>
                  </w:r>
                  <w:r>
                    <w:rPr>
                      <w:rFonts w:hint="eastAsia" w:ascii="楷体" w:hAnsi="楷体" w:eastAsia="楷体" w:cs="楷体"/>
                      <w:sz w:val="24"/>
                      <w:szCs w:val="24"/>
                      <w:lang w:val="en-US" w:eastAsia="zh-CN"/>
                    </w:rPr>
                    <w:t>3300</w:t>
                  </w:r>
                  <w:r>
                    <w:rPr>
                      <w:rFonts w:hint="eastAsia" w:ascii="楷体" w:hAnsi="楷体" w:eastAsia="楷体" w:cs="楷体"/>
                      <w:sz w:val="24"/>
                      <w:szCs w:val="24"/>
                    </w:rPr>
                    <w:t>元</w:t>
                  </w:r>
                </w:p>
                <w:p>
                  <w:pPr>
                    <w:rPr>
                      <w:rFonts w:hint="eastAsia" w:ascii="楷体" w:hAnsi="楷体" w:eastAsia="楷体" w:cs="楷体"/>
                      <w:sz w:val="24"/>
                      <w:szCs w:val="24"/>
                    </w:rPr>
                  </w:pPr>
                  <w:r>
                    <w:rPr>
                      <w:rFonts w:hint="eastAsia" w:ascii="楷体" w:hAnsi="楷体" w:eastAsia="楷体" w:cs="楷体"/>
                      <w:sz w:val="24"/>
                      <w:szCs w:val="24"/>
                    </w:rPr>
                    <w:t>预算分配：设计</w:t>
                  </w:r>
                  <w:r>
                    <w:rPr>
                      <w:rFonts w:hint="eastAsia" w:ascii="楷体" w:hAnsi="楷体" w:eastAsia="楷体" w:cs="楷体"/>
                      <w:sz w:val="24"/>
                      <w:szCs w:val="24"/>
                      <w:lang w:val="en-US" w:eastAsia="zh-CN"/>
                    </w:rPr>
                    <w:t>10</w:t>
                  </w:r>
                  <w:r>
                    <w:rPr>
                      <w:rFonts w:hint="eastAsia" w:ascii="楷体" w:hAnsi="楷体" w:eastAsia="楷体" w:cs="楷体"/>
                      <w:sz w:val="24"/>
                      <w:szCs w:val="24"/>
                    </w:rPr>
                    <w:t>0、原材料600、生产2</w:t>
                  </w:r>
                  <w:r>
                    <w:rPr>
                      <w:rFonts w:hint="eastAsia" w:ascii="楷体" w:hAnsi="楷体" w:eastAsia="楷体" w:cs="楷体"/>
                      <w:sz w:val="24"/>
                      <w:szCs w:val="24"/>
                      <w:lang w:val="en-US" w:eastAsia="zh-CN"/>
                    </w:rPr>
                    <w:t>0</w:t>
                  </w:r>
                  <w:r>
                    <w:rPr>
                      <w:rFonts w:hint="eastAsia" w:ascii="楷体" w:hAnsi="楷体" w:eastAsia="楷体" w:cs="楷体"/>
                      <w:sz w:val="24"/>
                      <w:szCs w:val="24"/>
                    </w:rPr>
                    <w:t>0、质检</w:t>
                  </w:r>
                  <w:r>
                    <w:rPr>
                      <w:rFonts w:hint="eastAsia" w:ascii="楷体" w:hAnsi="楷体" w:eastAsia="楷体" w:cs="楷体"/>
                      <w:sz w:val="24"/>
                      <w:szCs w:val="24"/>
                      <w:lang w:val="en-US" w:eastAsia="zh-CN"/>
                    </w:rPr>
                    <w:t>30</w:t>
                  </w:r>
                  <w:r>
                    <w:rPr>
                      <w:rFonts w:hint="eastAsia" w:ascii="楷体" w:hAnsi="楷体" w:eastAsia="楷体" w:cs="楷体"/>
                      <w:sz w:val="24"/>
                      <w:szCs w:val="24"/>
                    </w:rPr>
                    <w:t>0、委托检测费</w:t>
                  </w:r>
                  <w:r>
                    <w:rPr>
                      <w:rFonts w:hint="eastAsia" w:ascii="楷体" w:hAnsi="楷体" w:eastAsia="楷体" w:cs="楷体"/>
                      <w:sz w:val="24"/>
                      <w:szCs w:val="24"/>
                      <w:lang w:val="en-US" w:eastAsia="zh-CN"/>
                    </w:rPr>
                    <w:t>2100</w:t>
                  </w:r>
                  <w:r>
                    <w:rPr>
                      <w:rFonts w:hint="eastAsia" w:ascii="楷体" w:hAnsi="楷体" w:eastAsia="楷体" w:cs="楷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9286" w:type="dxa"/>
                  <w:gridSpan w:val="5"/>
                </w:tcPr>
                <w:p>
                  <w:pPr>
                    <w:rPr>
                      <w:rFonts w:hint="eastAsia" w:ascii="楷体" w:hAnsi="楷体" w:eastAsia="楷体" w:cs="楷体"/>
                      <w:sz w:val="24"/>
                      <w:szCs w:val="24"/>
                    </w:rPr>
                  </w:pPr>
                  <w:r>
                    <w:rPr>
                      <w:rFonts w:hint="eastAsia" w:ascii="楷体" w:hAnsi="楷体" w:eastAsia="楷体" w:cs="楷体"/>
                      <w:sz w:val="24"/>
                      <w:szCs w:val="24"/>
                      <w:lang w:val="en-US" w:eastAsia="zh-CN"/>
                    </w:rPr>
                    <w:t>生产</w:t>
                  </w:r>
                  <w:r>
                    <w:rPr>
                      <w:rFonts w:hint="eastAsia" w:ascii="楷体" w:hAnsi="楷体" w:eastAsia="楷体" w:cs="楷体"/>
                      <w:sz w:val="24"/>
                      <w:szCs w:val="24"/>
                    </w:rPr>
                    <w:t>部按照《项目建议书》的具体要求，设计应具备市场潮流的书架产品；</w:t>
                  </w:r>
                </w:p>
                <w:p>
                  <w:pPr>
                    <w:rPr>
                      <w:rFonts w:hint="eastAsia" w:ascii="楷体" w:hAnsi="楷体" w:eastAsia="楷体" w:cs="楷体"/>
                      <w:sz w:val="24"/>
                      <w:szCs w:val="24"/>
                    </w:rPr>
                  </w:pPr>
                  <w:r>
                    <w:rPr>
                      <w:rFonts w:hint="eastAsia" w:ascii="楷体" w:hAnsi="楷体" w:eastAsia="楷体" w:cs="楷体"/>
                      <w:sz w:val="24"/>
                      <w:szCs w:val="24"/>
                      <w:lang w:eastAsia="zh-CN"/>
                    </w:rPr>
                    <w:t>销售部</w:t>
                  </w:r>
                  <w:r>
                    <w:rPr>
                      <w:rFonts w:hint="eastAsia" w:ascii="楷体" w:hAnsi="楷体" w:eastAsia="楷体" w:cs="楷体"/>
                      <w:sz w:val="24"/>
                      <w:szCs w:val="24"/>
                    </w:rPr>
                    <w:t>应采购符</w:t>
                  </w:r>
                  <w:r>
                    <w:rPr>
                      <w:rFonts w:hint="eastAsia" w:ascii="楷体" w:hAnsi="楷体" w:eastAsia="楷体" w:cs="楷体"/>
                      <w:sz w:val="24"/>
                      <w:szCs w:val="24"/>
                      <w:lang w:eastAsia="zh-CN"/>
                    </w:rPr>
                    <w:t>合</w:t>
                  </w:r>
                  <w:r>
                    <w:rPr>
                      <w:rFonts w:hint="eastAsia" w:ascii="楷体" w:hAnsi="楷体" w:eastAsia="楷体" w:cs="楷体"/>
                      <w:sz w:val="24"/>
                      <w:szCs w:val="24"/>
                    </w:rPr>
                    <w:t>GB 18584-2001室内装饰装修材料 木家具有害物质限量；欧盟ＲＯＨＳ指令２０１１/６５/ＥＵ附录和其修正指令（ＥＵ）２０１５／８６３的限值要求</w:t>
                  </w:r>
                </w:p>
                <w:p>
                  <w:pPr>
                    <w:rPr>
                      <w:rFonts w:hint="eastAsia" w:ascii="楷体" w:hAnsi="楷体" w:eastAsia="楷体" w:cs="楷体"/>
                      <w:sz w:val="24"/>
                      <w:szCs w:val="24"/>
                    </w:rPr>
                  </w:pPr>
                  <w:r>
                    <w:rPr>
                      <w:rFonts w:hint="eastAsia" w:ascii="楷体" w:hAnsi="楷体" w:eastAsia="楷体" w:cs="楷体"/>
                      <w:sz w:val="24"/>
                      <w:szCs w:val="24"/>
                    </w:rPr>
                    <w:t>生产部按照技术部提供的产品部件图、材料清单、部件尺寸、外形尺寸等技术要求进行生产；</w:t>
                  </w:r>
                </w:p>
                <w:p>
                  <w:pPr>
                    <w:rPr>
                      <w:rFonts w:hint="eastAsia" w:ascii="楷体" w:hAnsi="楷体" w:eastAsia="楷体" w:cs="楷体"/>
                      <w:sz w:val="24"/>
                      <w:szCs w:val="24"/>
                    </w:rPr>
                  </w:pPr>
                  <w:r>
                    <w:rPr>
                      <w:rFonts w:hint="eastAsia" w:ascii="楷体" w:hAnsi="楷体" w:eastAsia="楷体" w:cs="楷体"/>
                      <w:sz w:val="24"/>
                      <w:szCs w:val="24"/>
                    </w:rPr>
                    <w:t>质检人员负责对原材料并按照《原料进货检验规程》进行检验；对半成品按照《过程检验规程》及成品按照《成品检验规程》进行检验，最终委托相关检测机最终进行验证；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225" w:type="dxa"/>
                  <w:gridSpan w:val="2"/>
                  <w:vAlign w:val="top"/>
                </w:tcPr>
                <w:p>
                  <w:pPr>
                    <w:rPr>
                      <w:rFonts w:hint="eastAsia" w:ascii="楷体" w:hAnsi="楷体" w:eastAsia="楷体" w:cs="楷体"/>
                      <w:sz w:val="24"/>
                      <w:szCs w:val="24"/>
                    </w:rPr>
                  </w:pPr>
                  <w:r>
                    <w:rPr>
                      <w:rFonts w:hint="eastAsia" w:ascii="楷体" w:hAnsi="楷体" w:eastAsia="楷体" w:cs="楷体"/>
                      <w:sz w:val="24"/>
                      <w:szCs w:val="24"/>
                    </w:rPr>
                    <w:t xml:space="preserve">经理审核  </w:t>
                  </w:r>
                </w:p>
                <w:p>
                  <w:pPr>
                    <w:rPr>
                      <w:rFonts w:hint="eastAsia" w:ascii="楷体" w:hAnsi="楷体" w:eastAsia="楷体" w:cs="楷体"/>
                      <w:sz w:val="24"/>
                      <w:szCs w:val="24"/>
                    </w:rPr>
                  </w:pPr>
                  <w:r>
                    <w:rPr>
                      <w:rFonts w:hint="eastAsia" w:ascii="楷体" w:hAnsi="楷体" w:eastAsia="楷体" w:cs="楷体"/>
                      <w:sz w:val="24"/>
                      <w:szCs w:val="24"/>
                    </w:rPr>
                    <w:t xml:space="preserve">  </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  同意</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签名：</w:t>
                  </w:r>
                  <w:r>
                    <w:rPr>
                      <w:rFonts w:hint="eastAsia" w:ascii="楷体" w:hAnsi="楷体" w:eastAsia="楷体" w:cs="楷体"/>
                      <w:sz w:val="24"/>
                      <w:szCs w:val="24"/>
                      <w:lang w:eastAsia="zh-CN"/>
                    </w:rPr>
                    <w:t>黄明龙</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日期：</w:t>
                  </w:r>
                  <w:r>
                    <w:rPr>
                      <w:rFonts w:hint="eastAsia" w:ascii="楷体" w:hAnsi="楷体" w:eastAsia="楷体" w:cs="楷体"/>
                      <w:sz w:val="24"/>
                      <w:szCs w:val="24"/>
                      <w:lang w:val="en-US" w:eastAsia="zh-CN"/>
                    </w:rPr>
                    <w:t>2022.3.21</w:t>
                  </w:r>
                  <w:r>
                    <w:rPr>
                      <w:rFonts w:hint="eastAsia" w:ascii="楷体" w:hAnsi="楷体" w:eastAsia="楷体" w:cs="楷体"/>
                      <w:sz w:val="24"/>
                      <w:szCs w:val="24"/>
                    </w:rPr>
                    <w:t xml:space="preserve">      </w:t>
                  </w:r>
                </w:p>
                <w:p>
                  <w:pPr>
                    <w:rPr>
                      <w:rFonts w:hint="eastAsia" w:ascii="楷体" w:hAnsi="楷体" w:eastAsia="楷体" w:cs="楷体"/>
                      <w:sz w:val="24"/>
                      <w:szCs w:val="24"/>
                    </w:rPr>
                  </w:pPr>
                  <w:r>
                    <w:rPr>
                      <w:rFonts w:hint="eastAsia" w:ascii="楷体" w:hAnsi="楷体" w:eastAsia="楷体" w:cs="楷体"/>
                      <w:sz w:val="24"/>
                      <w:szCs w:val="24"/>
                    </w:rPr>
                    <w:t xml:space="preserve">                  </w:t>
                  </w:r>
                </w:p>
              </w:tc>
              <w:tc>
                <w:tcPr>
                  <w:tcW w:w="5061" w:type="dxa"/>
                  <w:gridSpan w:val="3"/>
                  <w:vAlign w:val="top"/>
                </w:tcPr>
                <w:p>
                  <w:pPr>
                    <w:rPr>
                      <w:rFonts w:hint="eastAsia" w:ascii="楷体" w:hAnsi="楷体" w:eastAsia="楷体" w:cs="楷体"/>
                      <w:sz w:val="24"/>
                      <w:szCs w:val="24"/>
                    </w:rPr>
                  </w:pPr>
                  <w:r>
                    <w:rPr>
                      <w:rFonts w:hint="eastAsia" w:ascii="楷体" w:hAnsi="楷体" w:eastAsia="楷体" w:cs="楷体"/>
                      <w:sz w:val="24"/>
                      <w:szCs w:val="24"/>
                    </w:rPr>
                    <w:t>总经理批示</w:t>
                  </w:r>
                </w:p>
                <w:p>
                  <w:pPr>
                    <w:rPr>
                      <w:rFonts w:hint="eastAsia" w:ascii="楷体" w:hAnsi="楷体" w:eastAsia="楷体" w:cs="楷体"/>
                      <w:sz w:val="24"/>
                      <w:szCs w:val="24"/>
                    </w:rPr>
                  </w:pPr>
                </w:p>
                <w:p>
                  <w:pPr>
                    <w:ind w:firstLine="720" w:firstLineChars="300"/>
                    <w:rPr>
                      <w:rFonts w:hint="eastAsia" w:ascii="楷体" w:hAnsi="楷体" w:eastAsia="楷体" w:cs="楷体"/>
                      <w:sz w:val="24"/>
                      <w:szCs w:val="24"/>
                    </w:rPr>
                  </w:pPr>
                  <w:r>
                    <w:rPr>
                      <w:rFonts w:hint="eastAsia" w:ascii="楷体" w:hAnsi="楷体" w:eastAsia="楷体" w:cs="楷体"/>
                      <w:sz w:val="24"/>
                      <w:szCs w:val="24"/>
                    </w:rPr>
                    <w:t xml:space="preserve">同意 </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签名：</w:t>
                  </w:r>
                  <w:r>
                    <w:rPr>
                      <w:rFonts w:hint="eastAsia" w:ascii="楷体" w:hAnsi="楷体" w:eastAsia="楷体" w:cs="楷体"/>
                      <w:sz w:val="24"/>
                      <w:szCs w:val="24"/>
                      <w:lang w:eastAsia="zh-CN"/>
                    </w:rPr>
                    <w:t>黄明龙</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日期：</w:t>
                  </w:r>
                  <w:r>
                    <w:rPr>
                      <w:rFonts w:hint="eastAsia" w:ascii="楷体" w:hAnsi="楷体" w:eastAsia="楷体" w:cs="楷体"/>
                      <w:sz w:val="24"/>
                      <w:szCs w:val="24"/>
                      <w:lang w:val="en-US" w:eastAsia="zh-CN"/>
                    </w:rPr>
                    <w:t>2022.3.21</w:t>
                  </w:r>
                  <w:r>
                    <w:rPr>
                      <w:rFonts w:hint="eastAsia" w:ascii="楷体" w:hAnsi="楷体" w:eastAsia="楷体" w:cs="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286" w:type="dxa"/>
                  <w:gridSpan w:val="5"/>
                </w:tcPr>
                <w:p>
                  <w:pPr>
                    <w:rPr>
                      <w:rFonts w:hint="eastAsia" w:ascii="楷体" w:hAnsi="楷体" w:eastAsia="楷体" w:cs="楷体"/>
                      <w:sz w:val="24"/>
                      <w:szCs w:val="24"/>
                    </w:rPr>
                  </w:pPr>
                  <w:r>
                    <w:rPr>
                      <w:rFonts w:hint="eastAsia" w:ascii="楷体" w:hAnsi="楷体" w:eastAsia="楷体" w:cs="楷体"/>
                      <w:sz w:val="24"/>
                      <w:szCs w:val="24"/>
                    </w:rPr>
                    <w:t>备注：</w:t>
                  </w:r>
                </w:p>
              </w:tc>
            </w:tr>
          </w:tbl>
          <w:p>
            <w:pPr>
              <w:jc w:val="both"/>
              <w:rPr>
                <w:rFonts w:hint="eastAsia" w:ascii="楷体" w:hAnsi="楷体" w:eastAsia="楷体" w:cs="楷体"/>
                <w:b/>
                <w:sz w:val="24"/>
                <w:szCs w:val="24"/>
              </w:rPr>
            </w:pP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基本符合设计开发过程策划的控制要求。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（二）、查设计和开发的输入：提供了《项目建议书》、《设计开发输入清单》。</w:t>
            </w:r>
          </w:p>
          <w:p>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sz w:val="24"/>
                <w:szCs w:val="24"/>
              </w:rPr>
              <w:t>查项目名称：</w:t>
            </w:r>
            <w:r>
              <w:rPr>
                <w:rFonts w:hint="eastAsia" w:ascii="楷体" w:hAnsi="楷体" w:eastAsia="楷体" w:cs="楷体"/>
                <w:color w:val="auto"/>
                <w:sz w:val="24"/>
                <w:szCs w:val="24"/>
                <w:lang w:val="en-US" w:eastAsia="zh-CN"/>
              </w:rPr>
              <w:t>会议桌</w:t>
            </w:r>
            <w:r>
              <w:rPr>
                <w:rFonts w:hint="eastAsia" w:ascii="楷体" w:hAnsi="楷体" w:eastAsia="楷体" w:cs="楷体"/>
                <w:color w:val="auto"/>
                <w:sz w:val="24"/>
                <w:szCs w:val="24"/>
              </w:rPr>
              <w:t>，规格：</w:t>
            </w:r>
            <w:r>
              <w:rPr>
                <w:rFonts w:hint="eastAsia" w:ascii="楷体" w:hAnsi="楷体" w:eastAsia="楷体" w:cs="楷体"/>
                <w:sz w:val="24"/>
                <w:szCs w:val="24"/>
                <w:lang w:val="en-US" w:eastAsia="zh-CN"/>
              </w:rPr>
              <w:t>4200*1600*760</w:t>
            </w:r>
            <w:r>
              <w:rPr>
                <w:rFonts w:hint="eastAsia" w:ascii="楷体" w:hAnsi="楷体" w:eastAsia="楷体" w:cs="楷体"/>
                <w:color w:val="auto"/>
                <w:sz w:val="24"/>
                <w:szCs w:val="24"/>
              </w:rPr>
              <w:t>：</w:t>
            </w:r>
          </w:p>
          <w:p>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设计内容：</w:t>
            </w:r>
            <w:r>
              <w:rPr>
                <w:rFonts w:hint="eastAsia" w:ascii="楷体" w:hAnsi="楷体" w:eastAsia="楷体" w:cs="楷体"/>
                <w:color w:val="auto"/>
                <w:sz w:val="24"/>
                <w:szCs w:val="24"/>
                <w:lang w:val="en-US" w:eastAsia="zh-CN"/>
              </w:rPr>
              <w:t>会议桌</w:t>
            </w:r>
            <w:r>
              <w:rPr>
                <w:rFonts w:hint="eastAsia" w:ascii="楷体" w:hAnsi="楷体" w:eastAsia="楷体" w:cs="楷体"/>
                <w:color w:val="auto"/>
                <w:sz w:val="24"/>
                <w:szCs w:val="24"/>
              </w:rPr>
              <w:t>，规格：</w:t>
            </w:r>
            <w:r>
              <w:rPr>
                <w:rFonts w:hint="eastAsia" w:ascii="楷体" w:hAnsi="楷体" w:eastAsia="楷体" w:cs="楷体"/>
                <w:sz w:val="24"/>
                <w:szCs w:val="24"/>
                <w:lang w:val="en-US" w:eastAsia="zh-CN"/>
              </w:rPr>
              <w:t>4200*1600*760</w:t>
            </w:r>
            <w:r>
              <w:rPr>
                <w:rFonts w:hint="eastAsia" w:ascii="楷体" w:hAnsi="楷体" w:eastAsia="楷体" w:cs="楷体"/>
                <w:color w:val="auto"/>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1、合同符合性 2、外观（美观）性3、结构合理性4、框架接口正确性、5、环境影响6、安全性、7、外形尺寸 8、稳定性  9、强度10、产品部件图11、材料清单12、工艺要求文件及说明13、包装要求。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产品设计开发依据：客户技术协议要求、包括国家现行规范、标准、行业标准；建设单位、主管部门有关文件及具体意见与要求；使用标准：《</w:t>
            </w:r>
            <w:r>
              <w:rPr>
                <w:rFonts w:hint="eastAsia" w:ascii="楷体" w:hAnsi="楷体" w:eastAsia="楷体" w:cs="楷体"/>
                <w:kern w:val="0"/>
                <w:sz w:val="24"/>
                <w:szCs w:val="24"/>
              </w:rPr>
              <w:t>GB/T3324-2017</w:t>
            </w:r>
            <w:r>
              <w:rPr>
                <w:rFonts w:hint="eastAsia" w:ascii="楷体" w:hAnsi="楷体" w:eastAsia="楷体" w:cs="楷体"/>
                <w:sz w:val="24"/>
                <w:szCs w:val="24"/>
              </w:rPr>
              <w:t xml:space="preserve">  </w:t>
            </w:r>
            <w:r>
              <w:rPr>
                <w:rFonts w:hint="eastAsia" w:ascii="楷体" w:hAnsi="楷体" w:eastAsia="楷体" w:cs="楷体"/>
                <w:kern w:val="0"/>
                <w:sz w:val="24"/>
                <w:szCs w:val="24"/>
              </w:rPr>
              <w:t>木家具通用技术条件</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rPr>
              <w:t>原材料质量及环保指标应符合GB 18584-2001室内装饰装修材料 木家具中有害物质限量；欧盟ＲＯＨＳ指令２０１１/６５/ＥＵ附录和其修正指令（ＥＵ）２０１５／８６３的限值要求。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查到对设计开发输入进行了评审，经评审设计输入评审通过。</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评审人员：</w:t>
            </w:r>
            <w:r>
              <w:rPr>
                <w:rFonts w:hint="eastAsia" w:ascii="楷体" w:hAnsi="楷体" w:eastAsia="楷体" w:cs="楷体"/>
                <w:sz w:val="24"/>
                <w:szCs w:val="24"/>
                <w:lang w:eastAsia="zh-CN"/>
              </w:rPr>
              <w:t>彭行建、</w:t>
            </w:r>
            <w:r>
              <w:rPr>
                <w:rFonts w:hint="eastAsia" w:ascii="楷体" w:hAnsi="楷体" w:eastAsia="楷体" w:cs="楷体"/>
                <w:sz w:val="24"/>
                <w:szCs w:val="24"/>
                <w:lang w:val="en-US" w:eastAsia="zh-CN"/>
              </w:rPr>
              <w:t>黄明龙</w:t>
            </w:r>
            <w:r>
              <w:rPr>
                <w:rFonts w:hint="eastAsia" w:ascii="楷体" w:hAnsi="楷体" w:eastAsia="楷体" w:cs="楷体"/>
                <w:sz w:val="24"/>
                <w:szCs w:val="24"/>
              </w:rPr>
              <w:t>等，批准人</w:t>
            </w:r>
            <w:r>
              <w:rPr>
                <w:rFonts w:hint="eastAsia" w:ascii="楷体" w:hAnsi="楷体" w:eastAsia="楷体" w:cs="楷体"/>
                <w:sz w:val="24"/>
                <w:szCs w:val="24"/>
                <w:lang w:val="en-US" w:eastAsia="zh-CN"/>
              </w:rPr>
              <w:t>黄明龙</w:t>
            </w:r>
            <w:r>
              <w:rPr>
                <w:rFonts w:hint="eastAsia" w:ascii="楷体" w:hAnsi="楷体" w:eastAsia="楷体" w:cs="楷体"/>
                <w:sz w:val="24"/>
                <w:szCs w:val="24"/>
              </w:rPr>
              <w:t>202</w:t>
            </w:r>
            <w:r>
              <w:rPr>
                <w:rFonts w:hint="eastAsia" w:ascii="楷体" w:hAnsi="楷体" w:eastAsia="楷体" w:cs="楷体"/>
                <w:sz w:val="24"/>
                <w:szCs w:val="24"/>
                <w:lang w:val="en-US" w:eastAsia="zh-CN"/>
              </w:rPr>
              <w:t>2.3.23</w:t>
            </w:r>
            <w:r>
              <w:rPr>
                <w:rFonts w:hint="eastAsia" w:ascii="楷体" w:hAnsi="楷体" w:eastAsia="楷体" w:cs="楷体"/>
                <w:sz w:val="24"/>
                <w:szCs w:val="24"/>
              </w:rPr>
              <w:t>日。</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（三）、设计开发的评审：  </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查设计开发输入阶段进行了评审，查设计开发输出阶段进行了评审，</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color w:val="auto"/>
                <w:sz w:val="24"/>
                <w:szCs w:val="24"/>
                <w:lang w:val="en-US" w:eastAsia="zh-CN"/>
              </w:rPr>
              <w:t>会议桌</w:t>
            </w:r>
            <w:r>
              <w:rPr>
                <w:rFonts w:hint="eastAsia" w:ascii="楷体" w:hAnsi="楷体" w:eastAsia="楷体" w:cs="楷体"/>
                <w:color w:val="auto"/>
                <w:sz w:val="24"/>
                <w:szCs w:val="24"/>
              </w:rPr>
              <w:t>（规格：</w:t>
            </w:r>
            <w:r>
              <w:rPr>
                <w:rFonts w:hint="eastAsia" w:ascii="楷体" w:hAnsi="楷体" w:eastAsia="楷体" w:cs="楷体"/>
                <w:sz w:val="24"/>
                <w:szCs w:val="24"/>
                <w:lang w:val="en-US" w:eastAsia="zh-CN"/>
              </w:rPr>
              <w:t>4200*1600*760</w:t>
            </w:r>
            <w:r>
              <w:rPr>
                <w:rFonts w:hint="eastAsia" w:ascii="楷体" w:hAnsi="楷体" w:eastAsia="楷体" w:cs="楷体"/>
                <w:color w:val="auto"/>
                <w:sz w:val="24"/>
                <w:szCs w:val="24"/>
              </w:rPr>
              <w:t>）的《设计开发评审报告》，评审结论：本次开发的新产品</w:t>
            </w:r>
            <w:r>
              <w:rPr>
                <w:rFonts w:hint="eastAsia" w:ascii="楷体" w:hAnsi="楷体" w:eastAsia="楷体" w:cs="楷体"/>
                <w:color w:val="auto"/>
                <w:sz w:val="24"/>
                <w:szCs w:val="24"/>
                <w:lang w:val="en-US" w:eastAsia="zh-CN"/>
              </w:rPr>
              <w:t>会议桌</w:t>
            </w:r>
            <w:r>
              <w:rPr>
                <w:rFonts w:hint="eastAsia" w:ascii="楷体" w:hAnsi="楷体" w:eastAsia="楷体" w:cs="楷体"/>
                <w:sz w:val="24"/>
                <w:szCs w:val="24"/>
              </w:rPr>
              <w:t>在性能和技术等方面基本上达到了顾客的要求，各项技术指标均达到要求。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评审人员：</w:t>
            </w:r>
            <w:r>
              <w:rPr>
                <w:rFonts w:hint="eastAsia" w:ascii="楷体" w:hAnsi="楷体" w:eastAsia="楷体" w:cs="楷体"/>
                <w:sz w:val="24"/>
                <w:szCs w:val="24"/>
                <w:lang w:eastAsia="zh-CN"/>
              </w:rPr>
              <w:t>黄明龙</w:t>
            </w:r>
            <w:r>
              <w:rPr>
                <w:rFonts w:hint="eastAsia" w:ascii="楷体" w:hAnsi="楷体" w:eastAsia="楷体" w:cs="楷体"/>
                <w:sz w:val="24"/>
                <w:szCs w:val="24"/>
              </w:rPr>
              <w:t xml:space="preserve"> 、</w:t>
            </w:r>
            <w:r>
              <w:rPr>
                <w:rFonts w:hint="eastAsia" w:ascii="楷体" w:hAnsi="楷体" w:eastAsia="楷体" w:cs="楷体"/>
                <w:sz w:val="24"/>
                <w:szCs w:val="24"/>
                <w:lang w:eastAsia="zh-CN"/>
              </w:rPr>
              <w:t>申建华</w:t>
            </w:r>
            <w:r>
              <w:rPr>
                <w:rFonts w:hint="eastAsia" w:ascii="楷体" w:hAnsi="楷体" w:eastAsia="楷体" w:cs="楷体"/>
                <w:sz w:val="24"/>
                <w:szCs w:val="24"/>
              </w:rPr>
              <w:t>、</w:t>
            </w:r>
            <w:r>
              <w:rPr>
                <w:rFonts w:hint="eastAsia" w:ascii="楷体" w:hAnsi="楷体" w:eastAsia="楷体" w:cs="楷体"/>
                <w:sz w:val="24"/>
                <w:szCs w:val="24"/>
                <w:lang w:eastAsia="zh-CN"/>
              </w:rPr>
              <w:t>彭行建</w:t>
            </w:r>
            <w:r>
              <w:rPr>
                <w:rFonts w:hint="eastAsia" w:ascii="楷体" w:hAnsi="楷体" w:eastAsia="楷体" w:cs="楷体"/>
                <w:sz w:val="24"/>
                <w:szCs w:val="24"/>
              </w:rPr>
              <w:t>等，批准人</w:t>
            </w:r>
            <w:r>
              <w:rPr>
                <w:rFonts w:hint="eastAsia" w:ascii="楷体" w:hAnsi="楷体" w:eastAsia="楷体" w:cs="楷体"/>
                <w:sz w:val="24"/>
                <w:szCs w:val="24"/>
                <w:lang w:eastAsia="zh-CN"/>
              </w:rPr>
              <w:t>黄明龙</w:t>
            </w:r>
            <w:r>
              <w:rPr>
                <w:rFonts w:hint="eastAsia" w:ascii="楷体" w:hAnsi="楷体" w:eastAsia="楷体" w:cs="楷体"/>
                <w:sz w:val="24"/>
                <w:szCs w:val="24"/>
              </w:rPr>
              <w:t xml:space="preserve"> </w:t>
            </w:r>
            <w:r>
              <w:rPr>
                <w:rFonts w:hint="eastAsia" w:ascii="楷体" w:hAnsi="楷体" w:eastAsia="楷体" w:cs="楷体"/>
                <w:sz w:val="24"/>
                <w:szCs w:val="24"/>
              </w:rPr>
              <w:t>202</w:t>
            </w:r>
            <w:r>
              <w:rPr>
                <w:rFonts w:hint="eastAsia" w:ascii="楷体" w:hAnsi="楷体" w:eastAsia="楷体" w:cs="楷体"/>
                <w:sz w:val="24"/>
                <w:szCs w:val="24"/>
                <w:lang w:val="en-US" w:eastAsia="zh-CN"/>
              </w:rPr>
              <w:t>2.3.30</w:t>
            </w:r>
            <w:r>
              <w:rPr>
                <w:rFonts w:hint="eastAsia" w:ascii="楷体" w:hAnsi="楷体" w:eastAsia="楷体" w:cs="楷体"/>
                <w:sz w:val="24"/>
                <w:szCs w:val="24"/>
              </w:rPr>
              <w:t>日。</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（四）、设计开发验证：</w:t>
            </w:r>
          </w:p>
          <w:p>
            <w:pPr>
              <w:ind w:firstLine="3614" w:firstLineChars="1500"/>
              <w:jc w:val="both"/>
              <w:rPr>
                <w:rFonts w:hint="eastAsia" w:ascii="楷体" w:hAnsi="楷体" w:eastAsia="楷体" w:cs="楷体"/>
                <w:b/>
                <w:sz w:val="24"/>
                <w:szCs w:val="24"/>
              </w:rPr>
            </w:pPr>
            <w:r>
              <w:rPr>
                <w:rFonts w:hint="eastAsia" w:ascii="楷体" w:hAnsi="楷体" w:eastAsia="楷体" w:cs="楷体"/>
                <w:b/>
                <w:sz w:val="24"/>
                <w:szCs w:val="24"/>
              </w:rPr>
              <w:t>设计开发验证报告</w:t>
            </w:r>
          </w:p>
          <w:p>
            <w:pPr>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sz w:val="24"/>
                <w:lang w:eastAsia="zh-CN"/>
              </w:rPr>
              <w:t>SQJJ</w:t>
            </w:r>
            <w:r>
              <w:rPr>
                <w:rFonts w:hint="eastAsia"/>
                <w:sz w:val="24"/>
              </w:rPr>
              <w:t>-JL-21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3"/>
              <w:gridCol w:w="854"/>
              <w:gridCol w:w="396"/>
              <w:gridCol w:w="237"/>
              <w:gridCol w:w="1009"/>
              <w:gridCol w:w="1472"/>
              <w:gridCol w:w="216"/>
              <w:gridCol w:w="84"/>
              <w:gridCol w:w="1002"/>
              <w:gridCol w:w="194"/>
              <w:gridCol w:w="741"/>
              <w:gridCol w:w="57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2" w:type="dxa"/>
                  <w:gridSpan w:val="3"/>
                  <w:vAlign w:val="center"/>
                </w:tcPr>
                <w:p>
                  <w:pPr>
                    <w:rPr>
                      <w:rFonts w:hint="eastAsia" w:ascii="楷体" w:hAnsi="楷体" w:eastAsia="楷体" w:cs="楷体"/>
                      <w:sz w:val="24"/>
                      <w:szCs w:val="24"/>
                    </w:rPr>
                  </w:pPr>
                  <w:r>
                    <w:rPr>
                      <w:rFonts w:hint="eastAsia" w:ascii="楷体" w:hAnsi="楷体" w:eastAsia="楷体" w:cs="楷体"/>
                      <w:sz w:val="24"/>
                      <w:szCs w:val="24"/>
                    </w:rPr>
                    <w:t>项目名称:</w:t>
                  </w:r>
                </w:p>
              </w:tc>
              <w:tc>
                <w:tcPr>
                  <w:tcW w:w="3330" w:type="dxa"/>
                  <w:gridSpan w:val="5"/>
                  <w:vAlign w:val="center"/>
                </w:tcPr>
                <w:p>
                  <w:pPr>
                    <w:rPr>
                      <w:rFonts w:hint="eastAsia" w:ascii="楷体" w:hAnsi="楷体" w:eastAsia="楷体" w:cs="楷体"/>
                      <w:sz w:val="24"/>
                      <w:szCs w:val="24"/>
                      <w:lang w:val="en-US"/>
                    </w:rPr>
                  </w:pPr>
                  <w:r>
                    <w:rPr>
                      <w:rFonts w:hint="eastAsia" w:ascii="楷体" w:hAnsi="楷体" w:eastAsia="楷体" w:cs="楷体"/>
                      <w:color w:val="auto"/>
                      <w:sz w:val="24"/>
                      <w:szCs w:val="24"/>
                      <w:lang w:val="en-US" w:eastAsia="zh-CN"/>
                    </w:rPr>
                    <w:t>会议桌</w:t>
                  </w:r>
                </w:p>
              </w:tc>
              <w:tc>
                <w:tcPr>
                  <w:tcW w:w="1280" w:type="dxa"/>
                  <w:gridSpan w:val="3"/>
                  <w:vAlign w:val="center"/>
                </w:tcPr>
                <w:p>
                  <w:pPr>
                    <w:rPr>
                      <w:rFonts w:hint="eastAsia" w:ascii="楷体" w:hAnsi="楷体" w:eastAsia="楷体" w:cs="楷体"/>
                      <w:sz w:val="24"/>
                      <w:szCs w:val="24"/>
                    </w:rPr>
                  </w:pPr>
                  <w:r>
                    <w:rPr>
                      <w:rFonts w:hint="eastAsia" w:ascii="楷体" w:hAnsi="楷体" w:eastAsia="楷体" w:cs="楷体"/>
                      <w:sz w:val="24"/>
                      <w:szCs w:val="24"/>
                    </w:rPr>
                    <w:t>规格型号:</w:t>
                  </w:r>
                </w:p>
              </w:tc>
              <w:tc>
                <w:tcPr>
                  <w:tcW w:w="2784" w:type="dxa"/>
                  <w:gridSpan w:val="3"/>
                  <w:vAlign w:val="center"/>
                </w:tcPr>
                <w:p>
                  <w:pPr>
                    <w:tabs>
                      <w:tab w:val="left" w:pos="270"/>
                    </w:tabs>
                    <w:rPr>
                      <w:rFonts w:hint="eastAsia" w:ascii="楷体" w:hAnsi="楷体" w:eastAsia="楷体" w:cs="楷体"/>
                      <w:sz w:val="24"/>
                      <w:szCs w:val="24"/>
                    </w:rPr>
                  </w:pPr>
                  <w:r>
                    <w:rPr>
                      <w:rFonts w:hint="eastAsia" w:ascii="楷体" w:hAnsi="楷体" w:eastAsia="楷体" w:cs="楷体"/>
                      <w:sz w:val="24"/>
                      <w:szCs w:val="24"/>
                      <w:lang w:val="en-US" w:eastAsia="zh-CN"/>
                    </w:rPr>
                    <w:t>4200*1600*760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2" w:type="dxa"/>
                  <w:gridSpan w:val="3"/>
                  <w:vAlign w:val="center"/>
                </w:tcPr>
                <w:p>
                  <w:pPr>
                    <w:rPr>
                      <w:rFonts w:hint="eastAsia" w:ascii="楷体" w:hAnsi="楷体" w:eastAsia="楷体" w:cs="楷体"/>
                      <w:sz w:val="24"/>
                      <w:szCs w:val="24"/>
                    </w:rPr>
                  </w:pPr>
                  <w:r>
                    <w:rPr>
                      <w:rFonts w:hint="eastAsia" w:ascii="楷体" w:hAnsi="楷体" w:eastAsia="楷体" w:cs="楷体"/>
                      <w:sz w:val="24"/>
                      <w:szCs w:val="24"/>
                    </w:rPr>
                    <w:t>试验样品编号</w:t>
                  </w:r>
                </w:p>
              </w:tc>
              <w:tc>
                <w:tcPr>
                  <w:tcW w:w="3330" w:type="dxa"/>
                  <w:gridSpan w:val="5"/>
                  <w:vAlign w:val="center"/>
                </w:tcPr>
                <w:p>
                  <w:pPr>
                    <w:tabs>
                      <w:tab w:val="left" w:pos="270"/>
                    </w:tabs>
                    <w:rPr>
                      <w:rFonts w:hint="eastAsia" w:ascii="楷体" w:hAnsi="楷体" w:eastAsia="楷体" w:cs="楷体"/>
                      <w:sz w:val="24"/>
                      <w:szCs w:val="24"/>
                    </w:rPr>
                  </w:pPr>
                </w:p>
              </w:tc>
              <w:tc>
                <w:tcPr>
                  <w:tcW w:w="1280" w:type="dxa"/>
                  <w:gridSpan w:val="3"/>
                  <w:vAlign w:val="center"/>
                </w:tcPr>
                <w:p>
                  <w:pPr>
                    <w:tabs>
                      <w:tab w:val="left" w:pos="270"/>
                    </w:tabs>
                    <w:rPr>
                      <w:rFonts w:hint="eastAsia" w:ascii="楷体" w:hAnsi="楷体" w:eastAsia="楷体" w:cs="楷体"/>
                      <w:sz w:val="24"/>
                      <w:szCs w:val="24"/>
                    </w:rPr>
                  </w:pPr>
                  <w:r>
                    <w:rPr>
                      <w:rFonts w:hint="eastAsia" w:ascii="楷体" w:hAnsi="楷体" w:eastAsia="楷体" w:cs="楷体"/>
                      <w:sz w:val="24"/>
                      <w:szCs w:val="24"/>
                    </w:rPr>
                    <w:t>验证日期</w:t>
                  </w:r>
                </w:p>
              </w:tc>
              <w:tc>
                <w:tcPr>
                  <w:tcW w:w="2784" w:type="dxa"/>
                  <w:gridSpan w:val="3"/>
                  <w:vAlign w:val="center"/>
                </w:tcPr>
                <w:p>
                  <w:pPr>
                    <w:tabs>
                      <w:tab w:val="left" w:pos="270"/>
                    </w:tabs>
                    <w:rPr>
                      <w:rFonts w:hint="eastAsia" w:ascii="楷体" w:hAnsi="楷体" w:eastAsia="楷体" w:cs="楷体"/>
                      <w:sz w:val="24"/>
                      <w:szCs w:val="24"/>
                      <w:lang w:val="en-US"/>
                    </w:rPr>
                  </w:pPr>
                  <w:r>
                    <w:rPr>
                      <w:rFonts w:hint="eastAsia" w:ascii="楷体" w:hAnsi="楷体" w:eastAsia="楷体" w:cs="楷体"/>
                      <w:sz w:val="24"/>
                      <w:szCs w:val="24"/>
                    </w:rPr>
                    <w:t>202</w:t>
                  </w:r>
                  <w:r>
                    <w:rPr>
                      <w:rFonts w:hint="eastAsia" w:ascii="楷体" w:hAnsi="楷体" w:eastAsia="楷体" w:cs="楷体"/>
                      <w:sz w:val="24"/>
                      <w:szCs w:val="24"/>
                      <w:lang w:val="en-US" w:eastAsia="zh-CN"/>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9286" w:type="dxa"/>
                  <w:gridSpan w:val="14"/>
                </w:tcPr>
                <w:p>
                  <w:pPr>
                    <w:rPr>
                      <w:rFonts w:hint="eastAsia" w:ascii="楷体" w:hAnsi="楷体" w:eastAsia="楷体" w:cs="楷体"/>
                      <w:sz w:val="24"/>
                      <w:szCs w:val="24"/>
                    </w:rPr>
                  </w:pPr>
                  <w:r>
                    <w:rPr>
                      <w:rFonts w:hint="eastAsia" w:ascii="楷体" w:hAnsi="楷体" w:eastAsia="楷体" w:cs="楷体"/>
                      <w:sz w:val="24"/>
                      <w:szCs w:val="24"/>
                    </w:rPr>
                    <w:t>设计开发输入综述（性能、功能、技术参数及依据的标准或法律法规等）</w:t>
                  </w:r>
                </w:p>
                <w:p>
                  <w:pPr>
                    <w:jc w:val="left"/>
                    <w:rPr>
                      <w:rFonts w:hint="eastAsia" w:ascii="楷体" w:hAnsi="楷体" w:eastAsia="楷体" w:cs="楷体"/>
                      <w:sz w:val="24"/>
                      <w:szCs w:val="24"/>
                    </w:rPr>
                  </w:pPr>
                  <w:r>
                    <w:rPr>
                      <w:rFonts w:hint="eastAsia" w:ascii="楷体" w:hAnsi="楷体" w:eastAsia="楷体" w:cs="楷体"/>
                      <w:sz w:val="24"/>
                      <w:szCs w:val="24"/>
                    </w:rPr>
                    <w:t>1、产品质量应符合《</w:t>
                  </w:r>
                  <w:r>
                    <w:rPr>
                      <w:rFonts w:hint="eastAsia" w:ascii="楷体" w:hAnsi="楷体" w:eastAsia="楷体" w:cs="楷体"/>
                      <w:kern w:val="0"/>
                      <w:sz w:val="24"/>
                      <w:szCs w:val="24"/>
                    </w:rPr>
                    <w:t>GB/T3324-2017</w:t>
                  </w:r>
                  <w:r>
                    <w:rPr>
                      <w:rFonts w:hint="eastAsia" w:ascii="楷体" w:hAnsi="楷体" w:eastAsia="楷体" w:cs="楷体"/>
                      <w:sz w:val="24"/>
                      <w:szCs w:val="24"/>
                    </w:rPr>
                    <w:t xml:space="preserve">  </w:t>
                  </w:r>
                  <w:r>
                    <w:rPr>
                      <w:rFonts w:hint="eastAsia" w:ascii="楷体" w:hAnsi="楷体" w:eastAsia="楷体" w:cs="楷体"/>
                      <w:kern w:val="0"/>
                      <w:sz w:val="24"/>
                      <w:szCs w:val="24"/>
                    </w:rPr>
                    <w:t>木家具通用技术条件</w:t>
                  </w:r>
                  <w:r>
                    <w:rPr>
                      <w:rFonts w:hint="eastAsia" w:ascii="楷体" w:hAnsi="楷体" w:eastAsia="楷体" w:cs="楷体"/>
                      <w:sz w:val="24"/>
                      <w:szCs w:val="24"/>
                    </w:rPr>
                    <w:t xml:space="preserve">》 </w:t>
                  </w:r>
                </w:p>
                <w:p>
                  <w:pPr>
                    <w:numPr>
                      <w:ilvl w:val="0"/>
                      <w:numId w:val="3"/>
                    </w:numPr>
                    <w:rPr>
                      <w:rFonts w:hint="eastAsia" w:ascii="楷体" w:hAnsi="楷体" w:eastAsia="楷体" w:cs="楷体"/>
                      <w:sz w:val="24"/>
                      <w:szCs w:val="24"/>
                    </w:rPr>
                  </w:pPr>
                  <w:r>
                    <w:rPr>
                      <w:rFonts w:hint="eastAsia" w:ascii="楷体" w:hAnsi="楷体" w:eastAsia="楷体" w:cs="楷体"/>
                      <w:sz w:val="24"/>
                      <w:szCs w:val="24"/>
                    </w:rPr>
                    <w:t xml:space="preserve">原材料质量及环保指标应符合GB 18584-2001室内装饰装修材料 木家具中有害物质限量；欧盟ＲＯＨＳ指令２０１１/６５/ＥＵ附录和其修正指令（ＥＵ）２０１５／８６３的限值要求。 </w:t>
                  </w:r>
                </w:p>
                <w:p>
                  <w:pPr>
                    <w:jc w:val="left"/>
                    <w:rPr>
                      <w:rFonts w:hint="eastAsia" w:ascii="楷体" w:hAnsi="楷体" w:eastAsia="楷体" w:cs="楷体"/>
                      <w:sz w:val="24"/>
                      <w:szCs w:val="24"/>
                    </w:rPr>
                  </w:pPr>
                  <w:r>
                    <w:rPr>
                      <w:rFonts w:hint="eastAsia" w:ascii="楷体" w:hAnsi="楷体" w:eastAsia="楷体" w:cs="楷体"/>
                      <w:sz w:val="24"/>
                      <w:szCs w:val="24"/>
                    </w:rPr>
                    <w:t>3、产品工艺结构符合标准要求；产品外观符合客户的要求；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86" w:type="dxa"/>
                  <w:gridSpan w:val="14"/>
                </w:tcPr>
                <w:p>
                  <w:pPr>
                    <w:rPr>
                      <w:rFonts w:hint="eastAsia" w:ascii="楷体" w:hAnsi="楷体" w:eastAsia="楷体" w:cs="楷体"/>
                      <w:sz w:val="24"/>
                      <w:szCs w:val="24"/>
                    </w:rPr>
                  </w:pPr>
                  <w:r>
                    <w:rPr>
                      <w:rFonts w:hint="eastAsia" w:ascii="楷体" w:hAnsi="楷体" w:eastAsia="楷体" w:cs="楷体"/>
                      <w:sz w:val="24"/>
                      <w:szCs w:val="24"/>
                    </w:rPr>
                    <w:t>主要检验设备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25" w:type="dxa"/>
                </w:tcPr>
                <w:p>
                  <w:pPr>
                    <w:rPr>
                      <w:rFonts w:hint="eastAsia" w:ascii="楷体" w:hAnsi="楷体" w:eastAsia="楷体" w:cs="楷体"/>
                      <w:sz w:val="24"/>
                      <w:szCs w:val="24"/>
                    </w:rPr>
                  </w:pPr>
                  <w:r>
                    <w:rPr>
                      <w:rFonts w:hint="eastAsia" w:ascii="楷体" w:hAnsi="楷体" w:eastAsia="楷体" w:cs="楷体"/>
                      <w:sz w:val="24"/>
                      <w:szCs w:val="24"/>
                    </w:rPr>
                    <w:t>序号</w:t>
                  </w:r>
                </w:p>
              </w:tc>
              <w:tc>
                <w:tcPr>
                  <w:tcW w:w="1500" w:type="dxa"/>
                  <w:gridSpan w:val="4"/>
                </w:tcPr>
                <w:p>
                  <w:pPr>
                    <w:rPr>
                      <w:rFonts w:hint="eastAsia" w:ascii="楷体" w:hAnsi="楷体" w:eastAsia="楷体" w:cs="楷体"/>
                      <w:sz w:val="24"/>
                      <w:szCs w:val="24"/>
                    </w:rPr>
                  </w:pPr>
                  <w:r>
                    <w:rPr>
                      <w:rFonts w:hint="eastAsia" w:ascii="楷体" w:hAnsi="楷体" w:eastAsia="楷体" w:cs="楷体"/>
                      <w:sz w:val="24"/>
                      <w:szCs w:val="24"/>
                    </w:rPr>
                    <w:t>设备编号</w:t>
                  </w:r>
                </w:p>
              </w:tc>
              <w:tc>
                <w:tcPr>
                  <w:tcW w:w="2781" w:type="dxa"/>
                  <w:gridSpan w:val="4"/>
                </w:tcPr>
                <w:p>
                  <w:pPr>
                    <w:rPr>
                      <w:rFonts w:hint="eastAsia" w:ascii="楷体" w:hAnsi="楷体" w:eastAsia="楷体" w:cs="楷体"/>
                      <w:sz w:val="24"/>
                      <w:szCs w:val="24"/>
                    </w:rPr>
                  </w:pPr>
                  <w:r>
                    <w:rPr>
                      <w:rFonts w:hint="eastAsia" w:ascii="楷体" w:hAnsi="楷体" w:eastAsia="楷体" w:cs="楷体"/>
                      <w:sz w:val="24"/>
                      <w:szCs w:val="24"/>
                    </w:rPr>
                    <w:t>设备名称</w:t>
                  </w:r>
                </w:p>
              </w:tc>
              <w:tc>
                <w:tcPr>
                  <w:tcW w:w="1937" w:type="dxa"/>
                  <w:gridSpan w:val="3"/>
                </w:tcPr>
                <w:p>
                  <w:pPr>
                    <w:rPr>
                      <w:rFonts w:hint="eastAsia" w:ascii="楷体" w:hAnsi="楷体" w:eastAsia="楷体" w:cs="楷体"/>
                      <w:sz w:val="24"/>
                      <w:szCs w:val="24"/>
                    </w:rPr>
                  </w:pPr>
                  <w:r>
                    <w:rPr>
                      <w:rFonts w:hint="eastAsia" w:ascii="楷体" w:hAnsi="楷体" w:eastAsia="楷体" w:cs="楷体"/>
                      <w:sz w:val="24"/>
                      <w:szCs w:val="24"/>
                    </w:rPr>
                    <w:t>操作者</w:t>
                  </w:r>
                </w:p>
              </w:tc>
              <w:tc>
                <w:tcPr>
                  <w:tcW w:w="2043" w:type="dxa"/>
                  <w:gridSpan w:val="2"/>
                </w:tcPr>
                <w:p>
                  <w:pPr>
                    <w:rPr>
                      <w:rFonts w:hint="eastAsia" w:ascii="楷体" w:hAnsi="楷体" w:eastAsia="楷体" w:cs="楷体"/>
                      <w:sz w:val="24"/>
                      <w:szCs w:val="24"/>
                    </w:rPr>
                  </w:pPr>
                  <w:r>
                    <w:rPr>
                      <w:rFonts w:hint="eastAsia" w:ascii="楷体" w:hAnsi="楷体" w:eastAsia="楷体" w:cs="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5" w:type="dxa"/>
                </w:tcPr>
                <w:p>
                  <w:pPr>
                    <w:rPr>
                      <w:rFonts w:hint="eastAsia" w:ascii="楷体" w:hAnsi="楷体" w:eastAsia="楷体" w:cs="楷体"/>
                      <w:sz w:val="24"/>
                      <w:szCs w:val="24"/>
                    </w:rPr>
                  </w:pPr>
                  <w:r>
                    <w:rPr>
                      <w:rFonts w:hint="eastAsia" w:ascii="楷体" w:hAnsi="楷体" w:eastAsia="楷体" w:cs="楷体"/>
                      <w:sz w:val="24"/>
                      <w:szCs w:val="24"/>
                    </w:rPr>
                    <w:t>1</w:t>
                  </w:r>
                </w:p>
              </w:tc>
              <w:tc>
                <w:tcPr>
                  <w:tcW w:w="1500" w:type="dxa"/>
                  <w:gridSpan w:val="4"/>
                </w:tcPr>
                <w:p>
                  <w:pPr>
                    <w:rPr>
                      <w:rFonts w:hint="eastAsia" w:ascii="楷体" w:hAnsi="楷体" w:eastAsia="楷体" w:cs="楷体"/>
                      <w:sz w:val="24"/>
                      <w:szCs w:val="24"/>
                    </w:rPr>
                  </w:pPr>
                  <w:r>
                    <w:rPr>
                      <w:rFonts w:hint="eastAsia" w:ascii="楷体" w:hAnsi="楷体" w:eastAsia="楷体" w:cs="楷体"/>
                      <w:sz w:val="24"/>
                      <w:szCs w:val="24"/>
                    </w:rPr>
                    <w:t>01</w:t>
                  </w:r>
                </w:p>
              </w:tc>
              <w:tc>
                <w:tcPr>
                  <w:tcW w:w="2781" w:type="dxa"/>
                  <w:gridSpan w:val="4"/>
                  <w:vAlign w:val="center"/>
                </w:tcPr>
                <w:p>
                  <w:pPr>
                    <w:rPr>
                      <w:rFonts w:hint="eastAsia" w:ascii="楷体" w:hAnsi="楷体" w:eastAsia="楷体" w:cs="楷体"/>
                      <w:sz w:val="24"/>
                      <w:szCs w:val="24"/>
                    </w:rPr>
                  </w:pPr>
                  <w:r>
                    <w:rPr>
                      <w:rFonts w:hint="eastAsia" w:ascii="楷体" w:hAnsi="楷体" w:eastAsia="楷体" w:cs="楷体"/>
                      <w:sz w:val="24"/>
                      <w:szCs w:val="24"/>
                    </w:rPr>
                    <w:t>卡尺</w:t>
                  </w:r>
                </w:p>
              </w:tc>
              <w:tc>
                <w:tcPr>
                  <w:tcW w:w="1937" w:type="dxa"/>
                  <w:gridSpan w:val="3"/>
                </w:tcPr>
                <w:p>
                  <w:pPr>
                    <w:rPr>
                      <w:rFonts w:hint="eastAsia" w:ascii="楷体" w:hAnsi="楷体" w:eastAsia="楷体" w:cs="楷体"/>
                      <w:sz w:val="24"/>
                      <w:szCs w:val="24"/>
                    </w:rPr>
                  </w:pPr>
                  <w:r>
                    <w:rPr>
                      <w:rFonts w:hint="eastAsia" w:ascii="楷体" w:hAnsi="楷体" w:eastAsia="楷体" w:cs="楷体"/>
                      <w:sz w:val="24"/>
                      <w:szCs w:val="24"/>
                    </w:rPr>
                    <w:t>陈宗永</w:t>
                  </w:r>
                </w:p>
              </w:tc>
              <w:tc>
                <w:tcPr>
                  <w:tcW w:w="2043" w:type="dxa"/>
                  <w:gridSpan w:val="2"/>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25" w:type="dxa"/>
                </w:tcPr>
                <w:p>
                  <w:pPr>
                    <w:rPr>
                      <w:rFonts w:hint="eastAsia" w:ascii="楷体" w:hAnsi="楷体" w:eastAsia="楷体" w:cs="楷体"/>
                      <w:sz w:val="24"/>
                      <w:szCs w:val="24"/>
                    </w:rPr>
                  </w:pPr>
                  <w:r>
                    <w:rPr>
                      <w:rFonts w:hint="eastAsia" w:ascii="楷体" w:hAnsi="楷体" w:eastAsia="楷体" w:cs="楷体"/>
                      <w:sz w:val="24"/>
                      <w:szCs w:val="24"/>
                    </w:rPr>
                    <w:t>2</w:t>
                  </w:r>
                </w:p>
              </w:tc>
              <w:tc>
                <w:tcPr>
                  <w:tcW w:w="1500" w:type="dxa"/>
                  <w:gridSpan w:val="4"/>
                </w:tcPr>
                <w:p>
                  <w:pPr>
                    <w:rPr>
                      <w:rFonts w:hint="eastAsia" w:ascii="楷体" w:hAnsi="楷体" w:eastAsia="楷体" w:cs="楷体"/>
                      <w:sz w:val="24"/>
                      <w:szCs w:val="24"/>
                    </w:rPr>
                  </w:pPr>
                  <w:r>
                    <w:rPr>
                      <w:rFonts w:hint="eastAsia" w:ascii="楷体" w:hAnsi="楷体" w:eastAsia="楷体" w:cs="楷体"/>
                      <w:sz w:val="24"/>
                      <w:szCs w:val="24"/>
                    </w:rPr>
                    <w:t>02</w:t>
                  </w:r>
                </w:p>
              </w:tc>
              <w:tc>
                <w:tcPr>
                  <w:tcW w:w="2781" w:type="dxa"/>
                  <w:gridSpan w:val="4"/>
                  <w:vAlign w:val="center"/>
                </w:tcPr>
                <w:p>
                  <w:pPr>
                    <w:rPr>
                      <w:rFonts w:hint="eastAsia" w:ascii="楷体" w:hAnsi="楷体" w:eastAsia="楷体" w:cs="楷体"/>
                      <w:sz w:val="24"/>
                      <w:szCs w:val="24"/>
                    </w:rPr>
                  </w:pPr>
                  <w:r>
                    <w:rPr>
                      <w:rFonts w:hint="eastAsia" w:ascii="楷体" w:hAnsi="楷体" w:eastAsia="楷体" w:cs="楷体"/>
                      <w:sz w:val="24"/>
                      <w:szCs w:val="24"/>
                    </w:rPr>
                    <w:t>钢卷尺</w:t>
                  </w:r>
                </w:p>
              </w:tc>
              <w:tc>
                <w:tcPr>
                  <w:tcW w:w="1937" w:type="dxa"/>
                  <w:gridSpan w:val="3"/>
                </w:tcPr>
                <w:p>
                  <w:pPr>
                    <w:rPr>
                      <w:rFonts w:hint="eastAsia" w:ascii="楷体" w:hAnsi="楷体" w:eastAsia="楷体" w:cs="楷体"/>
                      <w:sz w:val="24"/>
                      <w:szCs w:val="24"/>
                    </w:rPr>
                  </w:pPr>
                  <w:r>
                    <w:rPr>
                      <w:rFonts w:hint="eastAsia" w:ascii="楷体" w:hAnsi="楷体" w:eastAsia="楷体" w:cs="楷体"/>
                      <w:sz w:val="24"/>
                      <w:szCs w:val="24"/>
                    </w:rPr>
                    <w:t>陈宗永</w:t>
                  </w:r>
                </w:p>
              </w:tc>
              <w:tc>
                <w:tcPr>
                  <w:tcW w:w="2043" w:type="dxa"/>
                  <w:gridSpan w:val="2"/>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038" w:type="dxa"/>
                  <w:gridSpan w:val="2"/>
                </w:tcPr>
                <w:p>
                  <w:pPr>
                    <w:rPr>
                      <w:rFonts w:hint="eastAsia" w:ascii="楷体" w:hAnsi="楷体" w:eastAsia="楷体" w:cs="楷体"/>
                      <w:sz w:val="24"/>
                      <w:szCs w:val="24"/>
                    </w:rPr>
                  </w:pPr>
                  <w:r>
                    <w:rPr>
                      <w:rFonts w:hint="eastAsia" w:ascii="楷体" w:hAnsi="楷体" w:eastAsia="楷体" w:cs="楷体"/>
                      <w:sz w:val="24"/>
                      <w:szCs w:val="24"/>
                    </w:rPr>
                    <w:t>验证</w:t>
                  </w:r>
                </w:p>
                <w:p>
                  <w:pPr>
                    <w:rPr>
                      <w:rFonts w:hint="eastAsia" w:ascii="楷体" w:hAnsi="楷体" w:eastAsia="楷体" w:cs="楷体"/>
                      <w:sz w:val="24"/>
                      <w:szCs w:val="24"/>
                    </w:rPr>
                  </w:pPr>
                  <w:r>
                    <w:rPr>
                      <w:rFonts w:hint="eastAsia" w:ascii="楷体" w:hAnsi="楷体" w:eastAsia="楷体" w:cs="楷体"/>
                      <w:sz w:val="24"/>
                      <w:szCs w:val="24"/>
                    </w:rPr>
                    <w:t>报告</w:t>
                  </w:r>
                </w:p>
              </w:tc>
              <w:tc>
                <w:tcPr>
                  <w:tcW w:w="8248" w:type="dxa"/>
                  <w:gridSpan w:val="12"/>
                </w:tcPr>
                <w:p>
                  <w:pPr>
                    <w:rPr>
                      <w:rFonts w:hint="eastAsia" w:ascii="楷体" w:hAnsi="楷体" w:eastAsia="楷体" w:cs="楷体"/>
                      <w:sz w:val="24"/>
                      <w:szCs w:val="24"/>
                    </w:rPr>
                  </w:pPr>
                  <w:r>
                    <w:rPr>
                      <w:rFonts w:hint="eastAsia" w:ascii="楷体" w:hAnsi="楷体" w:eastAsia="楷体" w:cs="楷体"/>
                      <w:sz w:val="24"/>
                      <w:szCs w:val="24"/>
                    </w:rPr>
                    <w:t>检验报告：</w:t>
                  </w:r>
                </w:p>
                <w:p>
                  <w:pPr>
                    <w:numPr>
                      <w:ilvl w:val="0"/>
                      <w:numId w:val="4"/>
                    </w:numPr>
                    <w:rPr>
                      <w:rFonts w:hint="eastAsia" w:ascii="楷体" w:hAnsi="楷体" w:eastAsia="楷体" w:cs="楷体"/>
                      <w:sz w:val="24"/>
                      <w:szCs w:val="24"/>
                    </w:rPr>
                  </w:pPr>
                  <w:r>
                    <w:rPr>
                      <w:rFonts w:hint="eastAsia" w:ascii="楷体" w:hAnsi="楷体" w:eastAsia="楷体" w:cs="楷体"/>
                      <w:sz w:val="24"/>
                      <w:szCs w:val="24"/>
                    </w:rPr>
                    <w:t>结构合理，符合质量标准要求     已通过</w:t>
                  </w:r>
                </w:p>
                <w:p>
                  <w:pPr>
                    <w:numPr>
                      <w:ilvl w:val="0"/>
                      <w:numId w:val="4"/>
                    </w:numPr>
                    <w:rPr>
                      <w:rFonts w:hint="eastAsia" w:ascii="楷体" w:hAnsi="楷体" w:eastAsia="楷体" w:cs="楷体"/>
                      <w:sz w:val="24"/>
                      <w:szCs w:val="24"/>
                    </w:rPr>
                  </w:pPr>
                  <w:r>
                    <w:rPr>
                      <w:rFonts w:hint="eastAsia" w:ascii="楷体" w:hAnsi="楷体" w:eastAsia="楷体" w:cs="楷体"/>
                      <w:sz w:val="24"/>
                      <w:szCs w:val="24"/>
                    </w:rPr>
                    <w:t>用料符合相关标准要求           已通过</w:t>
                  </w:r>
                </w:p>
                <w:p>
                  <w:pPr>
                    <w:numPr>
                      <w:ilvl w:val="0"/>
                      <w:numId w:val="4"/>
                    </w:numPr>
                    <w:rPr>
                      <w:rFonts w:hint="eastAsia" w:ascii="楷体" w:hAnsi="楷体" w:eastAsia="楷体" w:cs="楷体"/>
                      <w:sz w:val="24"/>
                      <w:szCs w:val="24"/>
                    </w:rPr>
                  </w:pPr>
                  <w:r>
                    <w:rPr>
                      <w:rFonts w:hint="eastAsia" w:ascii="楷体" w:hAnsi="楷体" w:eastAsia="楷体" w:cs="楷体"/>
                      <w:sz w:val="24"/>
                      <w:szCs w:val="24"/>
                    </w:rPr>
                    <w:t>结合处牢固、稳定               已通过</w:t>
                  </w:r>
                </w:p>
                <w:p>
                  <w:pPr>
                    <w:numPr>
                      <w:ilvl w:val="0"/>
                      <w:numId w:val="4"/>
                    </w:numPr>
                    <w:rPr>
                      <w:rFonts w:hint="eastAsia" w:ascii="楷体" w:hAnsi="楷体" w:eastAsia="楷体" w:cs="楷体"/>
                      <w:sz w:val="24"/>
                      <w:szCs w:val="24"/>
                    </w:rPr>
                  </w:pPr>
                  <w:r>
                    <w:rPr>
                      <w:rFonts w:hint="eastAsia" w:ascii="楷体" w:hAnsi="楷体" w:eastAsia="楷体" w:cs="楷体"/>
                      <w:sz w:val="24"/>
                      <w:szCs w:val="24"/>
                    </w:rPr>
                    <w:t>外观工艺要求                   已通过</w:t>
                  </w:r>
                </w:p>
                <w:p>
                  <w:pPr>
                    <w:rPr>
                      <w:rFonts w:hint="eastAsia"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eastAsia="楷体" w:cs="楷体"/>
                      <w:sz w:val="24"/>
                      <w:szCs w:val="24"/>
                    </w:rPr>
                  </w:pPr>
                  <w:r>
                    <w:rPr>
                      <w:rFonts w:hint="eastAsia" w:ascii="楷体" w:hAnsi="楷体" w:eastAsia="楷体" w:cs="楷体"/>
                      <w:sz w:val="24"/>
                      <w:szCs w:val="24"/>
                    </w:rPr>
                    <w:t xml:space="preserve">                         检验员：</w:t>
                  </w:r>
                  <w:r>
                    <w:rPr>
                      <w:rFonts w:hint="eastAsia" w:ascii="楷体" w:hAnsi="楷体" w:eastAsia="楷体" w:cs="楷体"/>
                      <w:sz w:val="24"/>
                      <w:szCs w:val="24"/>
                      <w:lang w:val="en-US" w:eastAsia="zh-CN"/>
                    </w:rPr>
                    <w:t>陈宗永</w:t>
                  </w:r>
                  <w:r>
                    <w:rPr>
                      <w:rFonts w:hint="eastAsia" w:ascii="楷体" w:hAnsi="楷体" w:eastAsia="楷体" w:cs="楷体"/>
                      <w:sz w:val="24"/>
                      <w:szCs w:val="24"/>
                    </w:rPr>
                    <w:t xml:space="preserve"> </w:t>
                  </w:r>
                  <w:r>
                    <w:rPr>
                      <w:rFonts w:hint="eastAsia" w:ascii="楷体" w:hAnsi="楷体" w:eastAsia="楷体" w:cs="楷体"/>
                      <w:color w:val="auto"/>
                      <w:sz w:val="24"/>
                      <w:szCs w:val="24"/>
                    </w:rPr>
                    <w:t xml:space="preserve"> </w:t>
                  </w:r>
                  <w:r>
                    <w:rPr>
                      <w:rFonts w:hint="eastAsia" w:ascii="楷体" w:hAnsi="楷体" w:eastAsia="楷体" w:cs="楷体"/>
                      <w:sz w:val="24"/>
                      <w:szCs w:val="24"/>
                    </w:rPr>
                    <w:t xml:space="preserve">           日期：202</w:t>
                  </w:r>
                  <w:r>
                    <w:rPr>
                      <w:rFonts w:hint="eastAsia" w:ascii="楷体" w:hAnsi="楷体" w:eastAsia="楷体" w:cs="楷体"/>
                      <w:sz w:val="24"/>
                      <w:szCs w:val="24"/>
                      <w:lang w:val="en-US" w:eastAsia="zh-CN"/>
                    </w:rPr>
                    <w:t>2.4.12</w:t>
                  </w:r>
                  <w:r>
                    <w:rPr>
                      <w:rFonts w:hint="eastAsia" w:ascii="楷体" w:hAnsi="楷体" w:eastAsia="楷体" w:cs="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025"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验证</w:t>
                  </w:r>
                </w:p>
                <w:p>
                  <w:pPr>
                    <w:rPr>
                      <w:rFonts w:hint="eastAsia" w:ascii="楷体" w:hAnsi="楷体" w:eastAsia="楷体" w:cs="楷体"/>
                      <w:sz w:val="24"/>
                      <w:szCs w:val="24"/>
                    </w:rPr>
                  </w:pPr>
                  <w:r>
                    <w:rPr>
                      <w:rFonts w:hint="eastAsia" w:ascii="楷体" w:hAnsi="楷体" w:eastAsia="楷体" w:cs="楷体"/>
                      <w:sz w:val="24"/>
                      <w:szCs w:val="24"/>
                    </w:rPr>
                    <w:t>结论</w:t>
                  </w:r>
                </w:p>
                <w:p>
                  <w:pPr>
                    <w:ind w:firstLine="2520" w:firstLineChars="1050"/>
                    <w:jc w:val="center"/>
                    <w:rPr>
                      <w:rFonts w:hint="eastAsia" w:ascii="楷体" w:hAnsi="楷体" w:eastAsia="楷体" w:cs="楷体"/>
                      <w:sz w:val="24"/>
                      <w:szCs w:val="24"/>
                    </w:rPr>
                  </w:pPr>
                </w:p>
              </w:tc>
              <w:tc>
                <w:tcPr>
                  <w:tcW w:w="8261" w:type="dxa"/>
                  <w:gridSpan w:val="13"/>
                </w:tcPr>
                <w:p>
                  <w:pPr>
                    <w:rPr>
                      <w:rFonts w:hint="eastAsia" w:ascii="楷体" w:hAnsi="楷体" w:eastAsia="楷体" w:cs="楷体"/>
                      <w:sz w:val="24"/>
                      <w:szCs w:val="24"/>
                    </w:rPr>
                  </w:pPr>
                  <w:r>
                    <w:rPr>
                      <w:rFonts w:hint="eastAsia" w:ascii="楷体" w:hAnsi="楷体" w:eastAsia="楷体" w:cs="楷体"/>
                      <w:sz w:val="24"/>
                      <w:szCs w:val="24"/>
                    </w:rPr>
                    <w:t xml:space="preserve"> 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286" w:type="dxa"/>
                  <w:gridSpan w:val="14"/>
                </w:tcPr>
                <w:p>
                  <w:pPr>
                    <w:rPr>
                      <w:rFonts w:hint="eastAsia" w:ascii="楷体" w:hAnsi="楷体" w:eastAsia="楷体" w:cs="楷体"/>
                      <w:sz w:val="24"/>
                      <w:szCs w:val="24"/>
                    </w:rPr>
                  </w:pPr>
                  <w:r>
                    <w:rPr>
                      <w:rFonts w:hint="eastAsia" w:ascii="楷体" w:hAnsi="楷体" w:eastAsia="楷体" w:cs="楷体"/>
                      <w:sz w:val="24"/>
                      <w:szCs w:val="24"/>
                    </w:rPr>
                    <w:t>对验证结论的跟踪结果：</w:t>
                  </w:r>
                </w:p>
                <w:p>
                  <w:pPr>
                    <w:ind w:firstLine="1200" w:firstLineChars="500"/>
                    <w:rPr>
                      <w:rFonts w:hint="eastAsia" w:ascii="楷体" w:hAnsi="楷体" w:eastAsia="楷体" w:cs="楷体"/>
                      <w:sz w:val="24"/>
                      <w:szCs w:val="24"/>
                    </w:rPr>
                  </w:pPr>
                  <w:r>
                    <w:rPr>
                      <w:rFonts w:hint="eastAsia" w:ascii="楷体" w:hAnsi="楷体" w:eastAsia="楷体" w:cs="楷体"/>
                      <w:sz w:val="24"/>
                      <w:szCs w:val="24"/>
                    </w:rPr>
                    <w:t xml:space="preserve"> 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88" w:type="dxa"/>
                  <w:gridSpan w:val="4"/>
                </w:tcPr>
                <w:p>
                  <w:pPr>
                    <w:ind w:firstLine="2520" w:firstLineChars="1050"/>
                    <w:jc w:val="center"/>
                    <w:rPr>
                      <w:rFonts w:hint="eastAsia" w:ascii="楷体" w:hAnsi="楷体" w:eastAsia="楷体" w:cs="楷体"/>
                      <w:sz w:val="24"/>
                      <w:szCs w:val="24"/>
                    </w:rPr>
                  </w:pPr>
                </w:p>
                <w:p>
                  <w:pPr>
                    <w:jc w:val="left"/>
                    <w:rPr>
                      <w:rFonts w:hint="eastAsia" w:ascii="楷体" w:hAnsi="楷体" w:eastAsia="楷体" w:cs="楷体"/>
                      <w:sz w:val="24"/>
                      <w:szCs w:val="24"/>
                    </w:rPr>
                  </w:pPr>
                  <w:r>
                    <w:rPr>
                      <w:rFonts w:hint="eastAsia" w:ascii="楷体" w:hAnsi="楷体" w:eastAsia="楷体" w:cs="楷体"/>
                      <w:sz w:val="24"/>
                      <w:szCs w:val="24"/>
                    </w:rPr>
                    <w:t>评审成员职责</w:t>
                  </w:r>
                </w:p>
              </w:tc>
              <w:tc>
                <w:tcPr>
                  <w:tcW w:w="1246" w:type="dxa"/>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总经理</w:t>
                  </w:r>
                </w:p>
              </w:tc>
              <w:tc>
                <w:tcPr>
                  <w:tcW w:w="1472" w:type="dxa"/>
                  <w:vAlign w:val="center"/>
                </w:tcPr>
                <w:p>
                  <w:pPr>
                    <w:jc w:val="center"/>
                    <w:rPr>
                      <w:rFonts w:hint="eastAsia" w:ascii="楷体" w:hAnsi="楷体" w:eastAsia="楷体" w:cs="楷体"/>
                      <w:sz w:val="24"/>
                      <w:szCs w:val="24"/>
                    </w:rPr>
                  </w:pPr>
                  <w:r>
                    <w:rPr>
                      <w:rFonts w:hint="eastAsia" w:ascii="楷体" w:hAnsi="楷体" w:eastAsia="楷体" w:cs="楷体"/>
                      <w:sz w:val="24"/>
                      <w:szCs w:val="24"/>
                      <w:lang w:eastAsia="zh-CN"/>
                    </w:rPr>
                    <w:t>销售部</w:t>
                  </w:r>
                </w:p>
              </w:tc>
              <w:tc>
                <w:tcPr>
                  <w:tcW w:w="1302" w:type="dxa"/>
                  <w:gridSpan w:val="3"/>
                  <w:vAlign w:val="center"/>
                </w:tcPr>
                <w:p>
                  <w:pPr>
                    <w:jc w:val="both"/>
                    <w:rPr>
                      <w:rFonts w:hint="eastAsia" w:ascii="楷体" w:hAnsi="楷体" w:eastAsia="楷体" w:cs="楷体"/>
                      <w:sz w:val="24"/>
                      <w:szCs w:val="24"/>
                    </w:rPr>
                  </w:pPr>
                </w:p>
              </w:tc>
              <w:tc>
                <w:tcPr>
                  <w:tcW w:w="1511" w:type="dxa"/>
                  <w:gridSpan w:val="3"/>
                  <w:vAlign w:val="center"/>
                </w:tcPr>
                <w:p>
                  <w:pPr>
                    <w:jc w:val="center"/>
                    <w:rPr>
                      <w:rFonts w:hint="eastAsia" w:ascii="楷体" w:hAnsi="楷体" w:eastAsia="楷体" w:cs="楷体"/>
                      <w:sz w:val="24"/>
                      <w:szCs w:val="24"/>
                    </w:rPr>
                  </w:pPr>
                  <w:r>
                    <w:rPr>
                      <w:rFonts w:hint="eastAsia" w:ascii="楷体" w:hAnsi="楷体" w:eastAsia="楷体" w:cs="楷体"/>
                      <w:sz w:val="24"/>
                      <w:szCs w:val="24"/>
                    </w:rPr>
                    <w:t>生产部</w:t>
                  </w:r>
                </w:p>
              </w:tc>
              <w:tc>
                <w:tcPr>
                  <w:tcW w:w="1467"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88" w:type="dxa"/>
                  <w:gridSpan w:val="4"/>
                </w:tcPr>
                <w:p>
                  <w:pPr>
                    <w:ind w:firstLine="2520" w:firstLineChars="1050"/>
                    <w:jc w:val="center"/>
                    <w:rPr>
                      <w:rFonts w:hint="eastAsia" w:ascii="楷体" w:hAnsi="楷体" w:eastAsia="楷体" w:cs="楷体"/>
                      <w:sz w:val="24"/>
                      <w:szCs w:val="24"/>
                    </w:rPr>
                  </w:pPr>
                  <w:r>
                    <w:rPr>
                      <w:rFonts w:hint="eastAsia" w:ascii="楷体" w:hAnsi="楷体" w:eastAsia="楷体" w:cs="楷体"/>
                      <w:sz w:val="24"/>
                      <w:szCs w:val="24"/>
                    </w:rPr>
                    <w:t>评评审小组成员签字</w:t>
                  </w:r>
                </w:p>
              </w:tc>
              <w:tc>
                <w:tcPr>
                  <w:tcW w:w="1246" w:type="dxa"/>
                  <w:gridSpan w:val="2"/>
                  <w:vAlign w:val="center"/>
                </w:tcPr>
                <w:p>
                  <w:pPr>
                    <w:ind w:firstLine="240" w:firstLineChars="100"/>
                    <w:jc w:val="center"/>
                    <w:rPr>
                      <w:rFonts w:hint="eastAsia" w:ascii="楷体" w:hAnsi="楷体" w:eastAsia="楷体" w:cs="楷体"/>
                      <w:sz w:val="24"/>
                      <w:szCs w:val="24"/>
                    </w:rPr>
                  </w:pPr>
                  <w:r>
                    <w:rPr>
                      <w:rFonts w:hint="eastAsia" w:ascii="楷体" w:hAnsi="楷体" w:eastAsia="楷体" w:cs="楷体"/>
                      <w:sz w:val="24"/>
                      <w:szCs w:val="24"/>
                      <w:lang w:eastAsia="zh-CN"/>
                    </w:rPr>
                    <w:t>黄明龙</w:t>
                  </w:r>
                  <w:r>
                    <w:rPr>
                      <w:rFonts w:hint="eastAsia" w:ascii="楷体" w:hAnsi="楷体" w:eastAsia="楷体" w:cs="楷体"/>
                      <w:sz w:val="24"/>
                      <w:szCs w:val="24"/>
                    </w:rPr>
                    <w:t xml:space="preserve"> </w:t>
                  </w:r>
                </w:p>
              </w:tc>
              <w:tc>
                <w:tcPr>
                  <w:tcW w:w="1472" w:type="dxa"/>
                  <w:vAlign w:val="center"/>
                </w:tcPr>
                <w:p>
                  <w:pPr>
                    <w:jc w:val="center"/>
                    <w:rPr>
                      <w:rFonts w:hint="eastAsia" w:ascii="楷体" w:hAnsi="楷体" w:eastAsia="楷体" w:cs="楷体"/>
                      <w:sz w:val="24"/>
                      <w:szCs w:val="24"/>
                    </w:rPr>
                  </w:pPr>
                  <w:r>
                    <w:rPr>
                      <w:rFonts w:hint="eastAsia" w:ascii="楷体" w:hAnsi="楷体" w:eastAsia="楷体" w:cs="楷体"/>
                      <w:sz w:val="24"/>
                      <w:szCs w:val="24"/>
                      <w:lang w:eastAsia="zh-CN"/>
                    </w:rPr>
                    <w:t>申建华</w:t>
                  </w:r>
                </w:p>
              </w:tc>
              <w:tc>
                <w:tcPr>
                  <w:tcW w:w="1302" w:type="dxa"/>
                  <w:gridSpan w:val="3"/>
                  <w:tcBorders/>
                  <w:vAlign w:val="center"/>
                </w:tcPr>
                <w:p>
                  <w:pPr>
                    <w:jc w:val="center"/>
                    <w:rPr>
                      <w:rFonts w:hint="eastAsia" w:ascii="楷体" w:hAnsi="楷体" w:eastAsia="楷体" w:cs="楷体"/>
                      <w:sz w:val="24"/>
                      <w:szCs w:val="24"/>
                    </w:rPr>
                  </w:pPr>
                </w:p>
              </w:tc>
              <w:tc>
                <w:tcPr>
                  <w:tcW w:w="1511" w:type="dxa"/>
                  <w:gridSpan w:val="3"/>
                  <w:vAlign w:val="center"/>
                </w:tcPr>
                <w:p>
                  <w:pPr>
                    <w:jc w:val="center"/>
                    <w:rPr>
                      <w:rFonts w:hint="eastAsia" w:ascii="楷体" w:hAnsi="楷体" w:eastAsia="楷体" w:cs="楷体"/>
                      <w:sz w:val="24"/>
                      <w:szCs w:val="24"/>
                    </w:rPr>
                  </w:pPr>
                  <w:r>
                    <w:rPr>
                      <w:rFonts w:hint="eastAsia" w:ascii="楷体" w:hAnsi="楷体" w:eastAsia="楷体" w:cs="楷体"/>
                      <w:sz w:val="24"/>
                      <w:szCs w:val="24"/>
                      <w:lang w:eastAsia="zh-CN"/>
                    </w:rPr>
                    <w:t>彭行建</w:t>
                  </w:r>
                </w:p>
              </w:tc>
              <w:tc>
                <w:tcPr>
                  <w:tcW w:w="1467" w:type="dxa"/>
                  <w:vAlign w:val="center"/>
                </w:tcPr>
                <w:p>
                  <w:pPr>
                    <w:ind w:firstLine="480" w:firstLineChars="200"/>
                    <w:rPr>
                      <w:rFonts w:hint="eastAsia" w:ascii="楷体" w:hAnsi="楷体" w:eastAsia="楷体" w:cs="楷体"/>
                      <w:sz w:val="24"/>
                      <w:szCs w:val="24"/>
                    </w:rPr>
                  </w:pPr>
                </w:p>
              </w:tc>
            </w:tr>
          </w:tbl>
          <w:p>
            <w:pPr>
              <w:spacing w:line="360" w:lineRule="auto"/>
              <w:rPr>
                <w:rFonts w:hint="eastAsia" w:ascii="楷体" w:hAnsi="楷体" w:eastAsia="楷体" w:cs="楷体"/>
                <w:sz w:val="24"/>
                <w:szCs w:val="24"/>
              </w:rPr>
            </w:pPr>
            <w:r>
              <w:rPr>
                <w:rFonts w:hint="eastAsia" w:ascii="楷体" w:hAnsi="楷体" w:eastAsia="楷体" w:cs="楷体"/>
                <w:sz w:val="24"/>
                <w:szCs w:val="24"/>
              </w:rPr>
              <w:t>（五）、设计开发确认</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查产品设计和开发确认，提供了</w:t>
            </w:r>
            <w:r>
              <w:rPr>
                <w:rFonts w:hint="eastAsia" w:ascii="楷体" w:hAnsi="楷体" w:eastAsia="楷体" w:cs="楷体"/>
                <w:color w:val="auto"/>
                <w:sz w:val="24"/>
                <w:szCs w:val="24"/>
                <w:lang w:val="en-US" w:eastAsia="zh-CN"/>
              </w:rPr>
              <w:t>会议桌</w:t>
            </w:r>
            <w:r>
              <w:rPr>
                <w:rFonts w:hint="eastAsia" w:ascii="楷体" w:hAnsi="楷体" w:eastAsia="楷体" w:cs="楷体"/>
                <w:color w:val="auto"/>
                <w:sz w:val="24"/>
                <w:szCs w:val="24"/>
              </w:rPr>
              <w:t>（</w:t>
            </w:r>
            <w:r>
              <w:rPr>
                <w:rFonts w:hint="eastAsia" w:ascii="楷体" w:hAnsi="楷体" w:eastAsia="楷体" w:cs="楷体"/>
                <w:sz w:val="24"/>
                <w:szCs w:val="24"/>
              </w:rPr>
              <w:t>规格：</w:t>
            </w:r>
            <w:r>
              <w:rPr>
                <w:rFonts w:hint="eastAsia" w:ascii="楷体" w:hAnsi="楷体" w:eastAsia="楷体" w:cs="楷体"/>
                <w:sz w:val="24"/>
                <w:szCs w:val="24"/>
                <w:lang w:val="en-US" w:eastAsia="zh-CN"/>
              </w:rPr>
              <w:t>4200*1600*760</w:t>
            </w:r>
            <w:r>
              <w:rPr>
                <w:rFonts w:hint="eastAsia" w:ascii="楷体" w:hAnsi="楷体" w:eastAsia="楷体" w:cs="楷体"/>
                <w:sz w:val="24"/>
                <w:szCs w:val="24"/>
              </w:rPr>
              <w:t>）设计开发确认报告，经样品交付验收和试用，全部指标合格，无发生任何质量方面问题的反馈，取得良好的反响，达到设计要求。客户进行了签名确认，确认日期202</w:t>
            </w:r>
            <w:r>
              <w:rPr>
                <w:rFonts w:hint="eastAsia" w:ascii="楷体" w:hAnsi="楷体" w:eastAsia="楷体" w:cs="楷体"/>
                <w:sz w:val="24"/>
                <w:szCs w:val="24"/>
                <w:lang w:val="en-US" w:eastAsia="zh-CN"/>
              </w:rPr>
              <w:t>2.4.15</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（六）、查设计和开发的输出：</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查202</w:t>
            </w:r>
            <w:r>
              <w:rPr>
                <w:rFonts w:hint="eastAsia" w:ascii="楷体" w:hAnsi="楷体" w:eastAsia="楷体" w:cs="楷体"/>
                <w:sz w:val="24"/>
                <w:szCs w:val="24"/>
                <w:lang w:val="en-US" w:eastAsia="zh-CN"/>
              </w:rPr>
              <w:t>2.4.6</w:t>
            </w:r>
            <w:r>
              <w:rPr>
                <w:rFonts w:hint="eastAsia" w:ascii="楷体" w:hAnsi="楷体" w:eastAsia="楷体" w:cs="楷体"/>
                <w:sz w:val="24"/>
                <w:szCs w:val="24"/>
              </w:rPr>
              <w:t>日</w:t>
            </w:r>
            <w:r>
              <w:rPr>
                <w:rFonts w:hint="eastAsia" w:ascii="楷体" w:hAnsi="楷体" w:eastAsia="楷体" w:cs="楷体"/>
                <w:color w:val="auto"/>
                <w:sz w:val="24"/>
                <w:szCs w:val="24"/>
                <w:lang w:val="en-US" w:eastAsia="zh-CN"/>
              </w:rPr>
              <w:t>会议桌</w:t>
            </w:r>
            <w:r>
              <w:rPr>
                <w:rFonts w:hint="eastAsia" w:ascii="楷体" w:hAnsi="楷体" w:eastAsia="楷体" w:cs="楷体"/>
                <w:sz w:val="24"/>
                <w:szCs w:val="24"/>
              </w:rPr>
              <w:t>（规格：</w:t>
            </w:r>
            <w:r>
              <w:rPr>
                <w:rFonts w:hint="eastAsia" w:ascii="楷体" w:hAnsi="楷体" w:eastAsia="楷体" w:cs="楷体"/>
                <w:sz w:val="24"/>
                <w:szCs w:val="24"/>
                <w:lang w:val="en-US" w:eastAsia="zh-CN"/>
              </w:rPr>
              <w:t>4200*1600*760</w:t>
            </w:r>
            <w:r>
              <w:rPr>
                <w:rFonts w:hint="eastAsia" w:ascii="楷体" w:hAnsi="楷体" w:eastAsia="楷体" w:cs="楷体"/>
                <w:sz w:val="24"/>
                <w:szCs w:val="24"/>
              </w:rPr>
              <w:t>mm《设计开发输出清单》，本次设计开发输出主要有依据的标准、法律法规及技术协议，产品图纸，产品工艺文件、材料采购清单、产品操作规程、组装图等。202</w:t>
            </w:r>
            <w:r>
              <w:rPr>
                <w:rFonts w:hint="eastAsia" w:ascii="楷体" w:hAnsi="楷体" w:eastAsia="楷体" w:cs="楷体"/>
                <w:sz w:val="24"/>
                <w:szCs w:val="24"/>
                <w:lang w:val="en-US" w:eastAsia="zh-CN"/>
              </w:rPr>
              <w:t>2.4.10</w:t>
            </w:r>
            <w:r>
              <w:rPr>
                <w:rFonts w:hint="eastAsia" w:ascii="楷体" w:hAnsi="楷体" w:eastAsia="楷体" w:cs="楷体"/>
                <w:sz w:val="24"/>
                <w:szCs w:val="24"/>
              </w:rPr>
              <w:t>日对设计开发输出进行了评审，评审结论：设计输出能满足设计输入的要求并能有效指导施工安装。评审人员：</w:t>
            </w:r>
            <w:r>
              <w:rPr>
                <w:rFonts w:hint="eastAsia" w:ascii="楷体" w:hAnsi="楷体" w:eastAsia="楷体" w:cs="楷体"/>
                <w:sz w:val="24"/>
                <w:szCs w:val="24"/>
                <w:lang w:eastAsia="zh-CN"/>
              </w:rPr>
              <w:t>黄明龙</w:t>
            </w:r>
            <w:r>
              <w:rPr>
                <w:rFonts w:hint="eastAsia" w:ascii="楷体" w:hAnsi="楷体" w:eastAsia="楷体" w:cs="楷体"/>
                <w:sz w:val="24"/>
                <w:szCs w:val="24"/>
              </w:rPr>
              <w:t>、</w:t>
            </w:r>
            <w:r>
              <w:rPr>
                <w:rFonts w:hint="eastAsia" w:ascii="楷体" w:hAnsi="楷体" w:eastAsia="楷体" w:cs="楷体"/>
                <w:sz w:val="24"/>
                <w:szCs w:val="24"/>
                <w:lang w:eastAsia="zh-CN"/>
              </w:rPr>
              <w:t>申建华</w:t>
            </w:r>
            <w:r>
              <w:rPr>
                <w:rFonts w:hint="eastAsia" w:ascii="楷体" w:hAnsi="楷体" w:eastAsia="楷体" w:cs="楷体"/>
                <w:sz w:val="24"/>
                <w:szCs w:val="24"/>
              </w:rPr>
              <w:t>、</w:t>
            </w:r>
            <w:r>
              <w:rPr>
                <w:rFonts w:hint="eastAsia" w:ascii="楷体" w:hAnsi="楷体" w:eastAsia="楷体" w:cs="楷体"/>
                <w:sz w:val="24"/>
                <w:szCs w:val="24"/>
                <w:lang w:eastAsia="zh-CN"/>
              </w:rPr>
              <w:t>彭行建</w:t>
            </w:r>
            <w:r>
              <w:rPr>
                <w:rFonts w:hint="eastAsia" w:ascii="楷体" w:hAnsi="楷体" w:eastAsia="楷体" w:cs="楷体"/>
                <w:sz w:val="24"/>
                <w:szCs w:val="24"/>
              </w:rPr>
              <w:t>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设计和开发的输出管理符合规定的要求。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（七）、设计开发更改：应进行评审、验证、确认、批准，经查组织按顾客技术要求研发，暂未发生设计更改情况。研发过程发现的问题已及时进行了修正，修正后结果能满足技术要求。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其他各产品的工艺相似，另抽查了产品：</w:t>
            </w:r>
            <w:r>
              <w:rPr>
                <w:rFonts w:hint="eastAsia" w:ascii="楷体" w:hAnsi="楷体" w:eastAsia="楷体" w:cs="楷体"/>
                <w:sz w:val="24"/>
                <w:szCs w:val="24"/>
                <w:lang w:val="en-US" w:eastAsia="zh-CN"/>
              </w:rPr>
              <w:t>电脑桌</w:t>
            </w:r>
            <w:r>
              <w:rPr>
                <w:rFonts w:hint="eastAsia" w:ascii="楷体" w:hAnsi="楷体" w:eastAsia="楷体" w:cs="楷体"/>
                <w:sz w:val="24"/>
                <w:szCs w:val="24"/>
              </w:rPr>
              <w:t>等产品的设计开发资料（包括：设计开发的策划、输入、输出、评审、验证和确认记录），情况同上。</w:t>
            </w:r>
          </w:p>
          <w:p>
            <w:pPr>
              <w:spacing w:line="288" w:lineRule="auto"/>
              <w:ind w:firstLine="480" w:firstLineChars="200"/>
              <w:rPr>
                <w:rFonts w:hint="eastAsia" w:ascii="楷体" w:hAnsi="楷体" w:eastAsia="楷体" w:cs="楷体"/>
                <w:bCs/>
                <w:sz w:val="24"/>
                <w:szCs w:val="24"/>
              </w:rPr>
            </w:pPr>
            <w:r>
              <w:rPr>
                <w:rFonts w:hint="eastAsia" w:ascii="楷体" w:hAnsi="楷体" w:eastAsia="楷体" w:cs="楷体"/>
                <w:sz w:val="24"/>
                <w:szCs w:val="24"/>
              </w:rPr>
              <w:t>组织的设计开发控制基本符合规定的要求。</w:t>
            </w:r>
          </w:p>
        </w:tc>
        <w:tc>
          <w:tcPr>
            <w:tcW w:w="1276" w:type="dxa"/>
            <w:vAlign w:val="top"/>
          </w:tcPr>
          <w:p>
            <w:pPr>
              <w:rPr>
                <w:rFonts w:hint="eastAsia"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84"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276"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0773" w:type="dxa"/>
          </w:tcPr>
          <w:p>
            <w:pPr>
              <w:spacing w:line="360" w:lineRule="auto"/>
              <w:ind w:firstLine="592" w:firstLineChars="247"/>
              <w:rPr>
                <w:rFonts w:ascii="楷体" w:hAnsi="楷体" w:eastAsia="楷体"/>
                <w:sz w:val="24"/>
                <w:szCs w:val="24"/>
              </w:rPr>
            </w:pPr>
            <w:r>
              <w:rPr>
                <w:rFonts w:hint="eastAsia" w:ascii="楷体" w:hAnsi="楷体" w:eastAsia="楷体"/>
                <w:sz w:val="24"/>
                <w:szCs w:val="24"/>
              </w:rPr>
              <w:t>《生产和服务提供过程控制程序》中规定了生产和服务的控制要求，符合企业实际和标准要求，具有可操作性。</w:t>
            </w:r>
          </w:p>
          <w:p>
            <w:pPr>
              <w:spacing w:line="360" w:lineRule="auto"/>
              <w:ind w:firstLine="352" w:firstLineChars="147"/>
              <w:rPr>
                <w:rFonts w:ascii="楷体" w:hAnsi="楷体" w:eastAsia="楷体"/>
                <w:sz w:val="24"/>
                <w:szCs w:val="24"/>
              </w:rPr>
            </w:pPr>
            <w:r>
              <w:rPr>
                <w:rFonts w:hint="eastAsia" w:ascii="楷体" w:hAnsi="楷体" w:eastAsia="楷体"/>
                <w:sz w:val="24"/>
                <w:szCs w:val="24"/>
              </w:rPr>
              <w:t>一、现场查看受控条件：</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1) 组织一般通过顾客订单要求获得产品信息，车间主要通过下发的生产通知单获得产品信息。</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车间有：</w:t>
            </w:r>
            <w:r>
              <w:rPr>
                <w:rFonts w:hint="eastAsia" w:ascii="楷体" w:hAnsi="楷体" w:eastAsia="楷体" w:cs="Arial"/>
                <w:sz w:val="24"/>
                <w:szCs w:val="24"/>
              </w:rPr>
              <w:t>GB/T3324-2017木家具通用技术条件</w:t>
            </w:r>
            <w:r>
              <w:rPr>
                <w:rFonts w:hint="eastAsia" w:ascii="楷体" w:hAnsi="楷体" w:eastAsia="楷体"/>
                <w:sz w:val="24"/>
                <w:szCs w:val="24"/>
              </w:rPr>
              <w:t>、技术操作规程</w:t>
            </w:r>
            <w:r>
              <w:rPr>
                <w:rFonts w:hint="eastAsia" w:ascii="楷体" w:hAnsi="楷体" w:eastAsia="楷体" w:cs="Arial"/>
                <w:sz w:val="24"/>
                <w:szCs w:val="24"/>
              </w:rPr>
              <w:t>、图纸、工艺流程、检验规范</w:t>
            </w:r>
            <w:r>
              <w:rPr>
                <w:rFonts w:hint="eastAsia" w:ascii="楷体" w:hAnsi="楷体" w:eastAsia="楷体"/>
                <w:sz w:val="24"/>
                <w:szCs w:val="24"/>
              </w:rPr>
              <w:t>，操作性较强</w:t>
            </w:r>
            <w:r>
              <w:rPr>
                <w:rFonts w:hint="eastAsia" w:ascii="楷体" w:hAnsi="楷体" w:eastAsia="楷体" w:cs="Arial"/>
                <w:sz w:val="24"/>
                <w:szCs w:val="24"/>
              </w:rPr>
              <w:t>，可以满足指导操作的要求。</w:t>
            </w:r>
          </w:p>
          <w:p>
            <w:pPr>
              <w:spacing w:line="360" w:lineRule="auto"/>
              <w:ind w:firstLine="360" w:firstLineChars="150"/>
              <w:rPr>
                <w:rFonts w:ascii="楷体" w:hAnsi="楷体" w:eastAsia="楷体"/>
                <w:sz w:val="24"/>
                <w:szCs w:val="24"/>
              </w:rPr>
            </w:pPr>
            <w:r>
              <w:rPr>
                <w:rFonts w:hint="eastAsia" w:ascii="楷体" w:hAnsi="楷体" w:eastAsia="楷体"/>
                <w:sz w:val="24"/>
                <w:szCs w:val="24"/>
              </w:rPr>
              <w:t>2）提供和配置了：电子裁板锯、精密推台锯、立式单轴木工铣床、木工镂铣机、液压式压机、冷压机、五面数控排钻双工位、六排木工钻床、自动封边机等生产设备，提供了钢直尺、卷尺、游标卡尺等，监视和测量设备配置适宜，维护保养良好，能够满足质量特性测量需要。</w:t>
            </w:r>
          </w:p>
          <w:p>
            <w:pPr>
              <w:spacing w:line="360" w:lineRule="auto"/>
              <w:ind w:firstLine="360" w:firstLineChars="150"/>
              <w:rPr>
                <w:rFonts w:ascii="楷体" w:hAnsi="楷体" w:eastAsia="楷体"/>
                <w:sz w:val="24"/>
                <w:szCs w:val="24"/>
              </w:rPr>
            </w:pPr>
            <w:r>
              <w:rPr>
                <w:rFonts w:hint="eastAsia" w:ascii="楷体" w:hAnsi="楷体" w:eastAsia="楷体"/>
                <w:sz w:val="24"/>
                <w:szCs w:val="24"/>
              </w:rPr>
              <w:t>3）提供和配备了</w:t>
            </w:r>
            <w:r>
              <w:rPr>
                <w:rFonts w:hint="eastAsia" w:ascii="楷体" w:hAnsi="楷体" w:eastAsia="楷体" w:cs="Arial"/>
                <w:sz w:val="24"/>
                <w:szCs w:val="24"/>
              </w:rPr>
              <w:t>生产场地</w:t>
            </w:r>
            <w:r>
              <w:rPr>
                <w:rFonts w:hint="eastAsia" w:ascii="楷体" w:hAnsi="楷体" w:eastAsia="楷体" w:cs="F4"/>
                <w:sz w:val="24"/>
                <w:szCs w:val="24"/>
              </w:rPr>
              <w:t>，</w:t>
            </w:r>
            <w:r>
              <w:rPr>
                <w:rFonts w:hint="eastAsia" w:ascii="楷体" w:hAnsi="楷体" w:eastAsia="楷体"/>
                <w:sz w:val="24"/>
                <w:szCs w:val="24"/>
              </w:rPr>
              <w:t>设备运转正常，维护保养良好，配置适宜于生产工艺过程，设备摆放基本合理，车间通风良好，光线充足，车间内地面比较干净、整洁，基础设施和环境能够满足生产需求。</w:t>
            </w:r>
          </w:p>
          <w:p>
            <w:pPr>
              <w:spacing w:line="360" w:lineRule="auto"/>
              <w:ind w:firstLine="360" w:firstLineChars="150"/>
              <w:rPr>
                <w:rFonts w:ascii="楷体" w:hAnsi="楷体" w:eastAsia="楷体"/>
                <w:sz w:val="24"/>
                <w:szCs w:val="24"/>
              </w:rPr>
            </w:pPr>
            <w:r>
              <w:rPr>
                <w:rFonts w:hint="eastAsia" w:ascii="楷体" w:hAnsi="楷体" w:eastAsia="楷体"/>
                <w:sz w:val="24"/>
                <w:szCs w:val="24"/>
              </w:rPr>
              <w:t>4）检验活动有原材料检验、过程检验、成品的外观、规格尺寸检验，能够验证过程和产品是否符合接收准则。</w:t>
            </w:r>
          </w:p>
          <w:p>
            <w:pPr>
              <w:spacing w:line="360" w:lineRule="auto"/>
              <w:ind w:firstLine="352" w:firstLineChars="147"/>
              <w:rPr>
                <w:rFonts w:ascii="楷体" w:hAnsi="楷体" w:eastAsia="楷体"/>
                <w:sz w:val="24"/>
                <w:szCs w:val="24"/>
              </w:rPr>
            </w:pPr>
            <w:r>
              <w:rPr>
                <w:rFonts w:hint="eastAsia" w:ascii="楷体" w:hAnsi="楷体" w:eastAsia="楷体"/>
                <w:sz w:val="24"/>
                <w:szCs w:val="24"/>
              </w:rPr>
              <w:t>5）公司工艺流程：开料→订压→锣机→排钻→封边→批灰→打磨→贴纸（木皮）→底漆→油磨→面漆→组装→成品验收，需确认的过程：油漆过程；对过程进行了确认，同去年相较，工艺无变更。</w:t>
            </w:r>
          </w:p>
          <w:p>
            <w:pPr>
              <w:rPr>
                <w:rFonts w:hint="eastAsia" w:ascii="楷体" w:hAnsi="楷体" w:eastAsia="楷体" w:cs="楷体"/>
                <w:sz w:val="24"/>
                <w:szCs w:val="24"/>
                <w:lang w:val="en-US" w:eastAsia="zh-CN"/>
              </w:rPr>
            </w:pPr>
            <w:r>
              <w:rPr>
                <w:rFonts w:hint="eastAsia" w:ascii="楷体" w:hAnsi="楷体" w:eastAsia="楷体"/>
                <w:sz w:val="24"/>
                <w:szCs w:val="24"/>
              </w:rPr>
              <w:t>6）生产操作人员和技术人员、管理人员以及质检员都经过了培训，能力满足要求，无特种作业人员。</w:t>
            </w:r>
            <w:r>
              <w:rPr>
                <w:rFonts w:hint="eastAsia" w:ascii="楷体" w:hAnsi="楷体" w:eastAsia="楷体"/>
                <w:sz w:val="24"/>
                <w:szCs w:val="24"/>
                <w:lang w:val="en-US" w:eastAsia="zh-CN"/>
              </w:rPr>
              <w:t>对特殊过程人员进行了确认，</w:t>
            </w:r>
            <w:r>
              <w:rPr>
                <w:rFonts w:hint="eastAsia" w:ascii="楷体" w:hAnsi="楷体" w:eastAsia="楷体" w:cs="楷体"/>
                <w:sz w:val="24"/>
              </w:rPr>
              <w:t>操作人员：</w:t>
            </w:r>
            <w:r>
              <w:rPr>
                <w:rFonts w:hint="eastAsia" w:ascii="楷体" w:hAnsi="楷体" w:eastAsia="楷体" w:cs="楷体"/>
                <w:sz w:val="24"/>
                <w:lang w:val="en-US" w:eastAsia="zh-CN"/>
              </w:rPr>
              <w:t>谢长贵、赖华香</w:t>
            </w:r>
            <w:r>
              <w:rPr>
                <w:rFonts w:hint="eastAsia" w:ascii="楷体" w:hAnsi="楷体" w:eastAsia="楷体" w:cs="楷体"/>
                <w:color w:val="FF0000"/>
                <w:sz w:val="24"/>
                <w:lang w:val="en-US" w:eastAsia="zh-CN"/>
              </w:rPr>
              <w:t xml:space="preserve"> </w:t>
            </w:r>
            <w:r>
              <w:rPr>
                <w:rFonts w:hint="eastAsia" w:ascii="楷体" w:hAnsi="楷体" w:eastAsia="楷体" w:cs="楷体"/>
                <w:color w:val="auto"/>
                <w:sz w:val="24"/>
                <w:lang w:val="en-US" w:eastAsia="zh-CN"/>
              </w:rPr>
              <w:t>，</w:t>
            </w:r>
            <w:r>
              <w:rPr>
                <w:rFonts w:hint="eastAsia" w:ascii="楷体" w:hAnsi="楷体" w:eastAsia="楷体" w:cs="楷体"/>
                <w:sz w:val="24"/>
              </w:rPr>
              <w:t>参与识别和确认的人员：</w:t>
            </w:r>
            <w:r>
              <w:rPr>
                <w:rFonts w:hint="eastAsia" w:ascii="楷体" w:hAnsi="楷体" w:eastAsia="楷体" w:cs="楷体"/>
                <w:sz w:val="24"/>
                <w:szCs w:val="24"/>
                <w:lang w:eastAsia="zh-CN"/>
              </w:rPr>
              <w:t>黄明龙、黄敏、彭行建，</w:t>
            </w:r>
            <w:r>
              <w:rPr>
                <w:rFonts w:hint="eastAsia" w:ascii="楷体" w:hAnsi="楷体" w:eastAsia="楷体" w:cs="楷体"/>
                <w:sz w:val="24"/>
                <w:szCs w:val="24"/>
              </w:rPr>
              <w:t>确认日期：</w:t>
            </w:r>
            <w:r>
              <w:rPr>
                <w:rFonts w:hint="eastAsia" w:ascii="楷体" w:hAnsi="楷体" w:eastAsia="楷体" w:cs="楷体"/>
                <w:sz w:val="24"/>
                <w:szCs w:val="24"/>
                <w:lang w:val="en-US" w:eastAsia="zh-CN"/>
              </w:rPr>
              <w:t xml:space="preserve"> 2022.2.28</w:t>
            </w:r>
          </w:p>
          <w:p>
            <w:pPr>
              <w:spacing w:line="360" w:lineRule="auto"/>
              <w:ind w:firstLine="352" w:firstLineChars="147"/>
              <w:rPr>
                <w:rFonts w:ascii="楷体" w:hAnsi="楷体" w:eastAsia="楷体"/>
                <w:sz w:val="24"/>
                <w:szCs w:val="24"/>
              </w:rPr>
            </w:pPr>
            <w:r>
              <w:rPr>
                <w:rFonts w:hint="eastAsia" w:ascii="楷体" w:hAnsi="楷体" w:eastAsia="楷体"/>
                <w:sz w:val="24"/>
                <w:szCs w:val="24"/>
              </w:rPr>
              <w:t>7）通过岗前培训和日常技能提升培训教育，提高了操作工的专业技能，加强日常班前会的沟通，可以防止人为错误。</w:t>
            </w:r>
          </w:p>
          <w:p>
            <w:pPr>
              <w:spacing w:line="360" w:lineRule="auto"/>
              <w:ind w:firstLine="352" w:firstLineChars="147"/>
              <w:rPr>
                <w:rFonts w:ascii="楷体" w:hAnsi="楷体" w:eastAsia="楷体"/>
                <w:sz w:val="24"/>
                <w:szCs w:val="24"/>
              </w:rPr>
            </w:pPr>
            <w:r>
              <w:rPr>
                <w:rFonts w:hint="eastAsia" w:ascii="楷体" w:hAnsi="楷体" w:eastAsia="楷体"/>
                <w:sz w:val="24"/>
                <w:szCs w:val="24"/>
              </w:rPr>
              <w:t>8)所有的产品(从原材料至成品)都必须经检验合格后方可转序、入库和交付。</w:t>
            </w:r>
            <w:r>
              <w:rPr>
                <w:rFonts w:hint="eastAsia" w:ascii="楷体" w:hAnsi="楷体" w:eastAsia="楷体" w:cs="Arial"/>
                <w:sz w:val="24"/>
                <w:szCs w:val="24"/>
              </w:rPr>
              <w:t>生产部检验人员负责产品的检验和放行，产品经过检验合格后方可放行和交付</w:t>
            </w:r>
            <w:r>
              <w:rPr>
                <w:rFonts w:hint="eastAsia" w:ascii="楷体" w:hAnsi="楷体" w:eastAsia="楷体"/>
                <w:sz w:val="24"/>
                <w:szCs w:val="24"/>
              </w:rPr>
              <w:t>。</w:t>
            </w:r>
          </w:p>
          <w:p>
            <w:pPr>
              <w:spacing w:line="360" w:lineRule="auto"/>
              <w:ind w:firstLine="352" w:firstLineChars="147"/>
              <w:rPr>
                <w:rFonts w:ascii="楷体" w:hAnsi="楷体" w:eastAsia="楷体"/>
                <w:sz w:val="24"/>
                <w:szCs w:val="24"/>
              </w:rPr>
            </w:pPr>
            <w:r>
              <w:rPr>
                <w:rFonts w:hint="eastAsia" w:ascii="楷体" w:hAnsi="楷体" w:eastAsia="楷体"/>
                <w:sz w:val="24"/>
                <w:szCs w:val="24"/>
              </w:rPr>
              <w:t>观察生产过程：</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开料工序：刘烈银正在用电子锯为1400X700X760mm办公桌下料面板，E1级中密度纤维板，规格（1400*700*60mm），有图纸，员工自检合格后摆放整齐流入下一工序，实际操作符合要求。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排钻工序：严来梁正在用6排钻及5面钻加工1400X700X760mm办公桌面板，实纤维板，面板规格1400X700mm，厚度60mm，有图纸，要求各孔直径分别为15mm，12mm，10mm，8mm；实测尺寸符合要求。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锣机工序：吴丙林正在用吊锣、高速锣加工办公桌（规格：</w:t>
            </w:r>
            <w:r>
              <w:rPr>
                <w:rFonts w:ascii="楷体" w:hAnsi="楷体" w:eastAsia="楷体"/>
                <w:sz w:val="24"/>
                <w:szCs w:val="24"/>
              </w:rPr>
              <w:t>1400X700X760mm</w:t>
            </w:r>
            <w:r>
              <w:rPr>
                <w:rFonts w:hint="eastAsia" w:ascii="楷体" w:hAnsi="楷体" w:eastAsia="楷体"/>
                <w:sz w:val="24"/>
                <w:szCs w:val="24"/>
              </w:rPr>
              <w:t>）抽屉面板和门板，规格为377*177*15和380*537*15；有图纸，要求线条对称、光滑，自检符合要求后，流入下一工序。</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订压工序：刘志富先用枪钉将各板面固定，叠合在一起，每层均匀涂抹白乳胶；再用冷压机加工办公桌（规格：</w:t>
            </w:r>
            <w:r>
              <w:rPr>
                <w:rFonts w:ascii="楷体" w:hAnsi="楷体" w:eastAsia="楷体"/>
                <w:sz w:val="24"/>
                <w:szCs w:val="24"/>
              </w:rPr>
              <w:t>1400X700X760mm</w:t>
            </w:r>
            <w:r>
              <w:rPr>
                <w:rFonts w:hint="eastAsia" w:ascii="楷体" w:hAnsi="楷体" w:eastAsia="楷体"/>
                <w:sz w:val="24"/>
                <w:szCs w:val="24"/>
              </w:rPr>
              <w:t>）面板，规格1400*700*60mm，压力3吨，保压时间3小时；要求胶水足够，无爆裂，枪钉不飘出，自检符合要求后，流入下一工序。</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封边工序：温世平用自动封边机对办公桌（规格1400X700X760mm）的抽屉顶面（500*380*15mm）各边进行封边，选定自动封边机封边方案（温度180~210度，速度设定中速，按木板厚度15mm选择铣刀位置等），有图纸，要求封边严密、平整、胶合牢固、无脱胶，溢胶现象；整齐、平顺、光洁、圆滑、无缺口，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批灰/打磨工序：陶志友对办公桌的桌面和抽屉面板进行批灰，使用刮刀将搅拌均匀的（猪血+复粉）涂抹在桌面板上，自然晾干1-2小时后，使用打磨机进行打磨，使表面平整光滑，自检符合要求后，流入下一工序。</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贴纸（木皮）：员工叶林燕、陈明海正对办公桌的桌面进行贴纸工序；先检查上工序产品符合要求后，对桌面刷高档白乳胶，涂抹均匀，将相应规格木皮贴于桌面上，使用砂纸在木皮表面来回压实擦拭，使木皮紧贴于桌面上，平整，无皱褶。</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底漆工序：谢长贵等正在为办公桌面板、门板、底板、抽屉面板等部件喷漆，先吹灰干净后，查看上工序半成品符合要求后，使用调好的底漆进行喷涂，先喷底漆3遍，喷枪气压设定在0.6Mpa，喷枪距离部件50厘米，实际操作符合要求。</w:t>
            </w:r>
          </w:p>
          <w:p>
            <w:pPr>
              <w:spacing w:line="360" w:lineRule="auto"/>
              <w:ind w:firstLine="360" w:firstLineChars="150"/>
              <w:rPr>
                <w:rFonts w:ascii="楷体" w:hAnsi="楷体" w:eastAsia="楷体"/>
                <w:sz w:val="24"/>
                <w:szCs w:val="24"/>
              </w:rPr>
            </w:pPr>
            <w:r>
              <w:rPr>
                <w:rFonts w:hint="eastAsia" w:ascii="楷体" w:hAnsi="楷体" w:eastAsia="楷体"/>
                <w:sz w:val="24"/>
                <w:szCs w:val="24"/>
              </w:rPr>
              <w:t>通过观察以上工序均操作符合操作文件要求。</w:t>
            </w:r>
          </w:p>
          <w:p>
            <w:pPr>
              <w:spacing w:line="360" w:lineRule="auto"/>
              <w:ind w:firstLine="360" w:firstLineChars="150"/>
              <w:rPr>
                <w:rFonts w:ascii="楷体" w:hAnsi="楷体" w:eastAsia="楷体" w:cs="Arial"/>
                <w:sz w:val="24"/>
                <w:szCs w:val="24"/>
              </w:rPr>
            </w:pPr>
            <w:r>
              <w:rPr>
                <w:rFonts w:hint="eastAsia" w:ascii="楷体" w:hAnsi="楷体" w:eastAsia="楷体" w:cs="Arial"/>
                <w:sz w:val="24"/>
                <w:szCs w:val="24"/>
              </w:rPr>
              <w:t>组织生产过程的控制符合标准规定的要求。</w:t>
            </w:r>
          </w:p>
        </w:tc>
        <w:tc>
          <w:tcPr>
            <w:tcW w:w="1276" w:type="dxa"/>
          </w:tcPr>
          <w:p>
            <w:pPr>
              <w:spacing w:line="360" w:lineRule="auto"/>
              <w:rPr>
                <w:rFonts w:ascii="楷体" w:hAnsi="楷体" w:eastAsia="楷体"/>
                <w:sz w:val="24"/>
                <w:szCs w:val="24"/>
              </w:rPr>
            </w:pPr>
            <w:r>
              <w:rPr>
                <w:rFonts w:ascii="楷体" w:hAnsi="楷体" w:eastAsia="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标识和可追溯/产品防护</w:t>
            </w:r>
          </w:p>
        </w:tc>
        <w:tc>
          <w:tcPr>
            <w:tcW w:w="1276" w:type="dxa"/>
            <w:vAlign w:val="center"/>
          </w:tcPr>
          <w:p>
            <w:pPr>
              <w:spacing w:line="360" w:lineRule="auto"/>
              <w:jc w:val="center"/>
              <w:rPr>
                <w:rFonts w:ascii="楷体" w:hAnsi="楷体" w:eastAsia="楷体"/>
                <w:sz w:val="24"/>
                <w:szCs w:val="24"/>
              </w:rPr>
            </w:pPr>
            <w:r>
              <w:rPr>
                <w:rFonts w:ascii="楷体" w:hAnsi="楷体" w:eastAsia="楷体"/>
                <w:sz w:val="24"/>
                <w:szCs w:val="24"/>
              </w:rPr>
              <w:t>Q8.5.2</w:t>
            </w:r>
          </w:p>
          <w:p>
            <w:pPr>
              <w:spacing w:line="360" w:lineRule="auto"/>
              <w:jc w:val="center"/>
              <w:rPr>
                <w:rFonts w:ascii="楷体" w:hAnsi="楷体" w:eastAsia="楷体"/>
                <w:sz w:val="24"/>
                <w:szCs w:val="24"/>
              </w:rPr>
            </w:pPr>
            <w:r>
              <w:rPr>
                <w:rFonts w:ascii="楷体" w:hAnsi="楷体" w:eastAsia="楷体"/>
                <w:sz w:val="24"/>
                <w:szCs w:val="24"/>
              </w:rPr>
              <w:t>8.5.4</w:t>
            </w:r>
          </w:p>
        </w:tc>
        <w:tc>
          <w:tcPr>
            <w:tcW w:w="10773" w:type="dxa"/>
          </w:tcPr>
          <w:p>
            <w:pPr>
              <w:spacing w:line="360" w:lineRule="auto"/>
              <w:ind w:firstLine="360" w:firstLineChars="150"/>
              <w:rPr>
                <w:rFonts w:ascii="楷体" w:hAnsi="楷体" w:eastAsia="楷体" w:cs="Arial"/>
                <w:sz w:val="24"/>
                <w:szCs w:val="24"/>
              </w:rPr>
            </w:pPr>
            <w:r>
              <w:rPr>
                <w:rFonts w:hint="eastAsia" w:ascii="楷体" w:hAnsi="楷体" w:eastAsia="楷体" w:cs="Arial"/>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line="360" w:lineRule="auto"/>
              <w:ind w:firstLine="360" w:firstLineChars="150"/>
              <w:rPr>
                <w:rFonts w:ascii="楷体" w:hAnsi="楷体" w:eastAsia="楷体" w:cs="Arial"/>
                <w:sz w:val="24"/>
                <w:szCs w:val="24"/>
              </w:rPr>
            </w:pPr>
            <w:r>
              <w:rPr>
                <w:rFonts w:hint="eastAsia" w:ascii="楷体" w:hAnsi="楷体" w:eastAsia="楷体" w:cs="Arial"/>
                <w:sz w:val="24"/>
                <w:szCs w:val="24"/>
              </w:rPr>
              <w:t>原材料依据不同的类型和防护要求进行防护运输，产品运输要求包装等。</w:t>
            </w:r>
          </w:p>
          <w:p>
            <w:pPr>
              <w:spacing w:line="360" w:lineRule="auto"/>
              <w:ind w:firstLine="360" w:firstLineChars="150"/>
              <w:rPr>
                <w:rFonts w:ascii="楷体" w:hAnsi="楷体" w:eastAsia="楷体" w:cs="Arial"/>
                <w:sz w:val="24"/>
                <w:szCs w:val="24"/>
              </w:rPr>
            </w:pPr>
            <w:r>
              <w:rPr>
                <w:rFonts w:hint="eastAsia" w:ascii="楷体" w:hAnsi="楷体" w:eastAsia="楷体" w:cs="Arial"/>
                <w:sz w:val="24"/>
                <w:szCs w:val="24"/>
              </w:rPr>
              <w:t>生产车间原材料分类分区放置在指定仓库、产品标识方法得当、未发现不同类型和状态产品发生混淆现象。标识和可追溯性基本符合标准要求。</w:t>
            </w:r>
          </w:p>
          <w:p>
            <w:pPr>
              <w:spacing w:line="360" w:lineRule="auto"/>
              <w:ind w:firstLine="360" w:firstLineChars="150"/>
              <w:rPr>
                <w:rFonts w:ascii="楷体" w:hAnsi="楷体" w:eastAsia="楷体" w:cs="Arial"/>
                <w:sz w:val="24"/>
                <w:szCs w:val="24"/>
              </w:rPr>
            </w:pPr>
            <w:r>
              <w:rPr>
                <w:rFonts w:hint="eastAsia" w:ascii="楷体" w:hAnsi="楷体" w:eastAsia="楷体" w:cs="Arial"/>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pPr>
              <w:spacing w:line="360" w:lineRule="auto"/>
              <w:ind w:firstLine="360" w:firstLineChars="150"/>
              <w:rPr>
                <w:rFonts w:ascii="楷体" w:hAnsi="楷体" w:eastAsia="楷体" w:cs="宋体"/>
                <w:sz w:val="24"/>
                <w:szCs w:val="24"/>
              </w:rPr>
            </w:pPr>
            <w:r>
              <w:rPr>
                <w:rFonts w:hint="eastAsia" w:ascii="楷体" w:hAnsi="楷体" w:eastAsia="楷体" w:cs="Arial"/>
                <w:sz w:val="24"/>
                <w:szCs w:val="24"/>
              </w:rPr>
              <w:t>产品标识和防护管理基本符合要求</w:t>
            </w:r>
          </w:p>
        </w:tc>
        <w:tc>
          <w:tcPr>
            <w:tcW w:w="1276" w:type="dxa"/>
          </w:tcPr>
          <w:p>
            <w:pPr>
              <w:spacing w:line="360" w:lineRule="auto"/>
              <w:rPr>
                <w:rFonts w:ascii="楷体" w:hAnsi="楷体" w:eastAsia="楷体"/>
                <w:sz w:val="24"/>
                <w:szCs w:val="24"/>
              </w:rPr>
            </w:pPr>
            <w:r>
              <w:rPr>
                <w:rFonts w:ascii="楷体" w:hAnsi="楷体" w:eastAsia="楷体"/>
                <w:sz w:val="24"/>
                <w:szCs w:val="24"/>
              </w:rPr>
              <w:t>符合</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更改控制</w:t>
            </w:r>
          </w:p>
        </w:tc>
        <w:tc>
          <w:tcPr>
            <w:tcW w:w="1276" w:type="dxa"/>
            <w:vAlign w:val="center"/>
          </w:tcPr>
          <w:p>
            <w:pPr>
              <w:tabs>
                <w:tab w:val="left" w:pos="7380"/>
              </w:tabs>
              <w:spacing w:line="360" w:lineRule="auto"/>
              <w:rPr>
                <w:rFonts w:ascii="楷体" w:hAnsi="楷体" w:eastAsia="楷体"/>
                <w:sz w:val="24"/>
                <w:szCs w:val="24"/>
              </w:rPr>
            </w:pPr>
            <w:r>
              <w:rPr>
                <w:rFonts w:ascii="楷体" w:hAnsi="楷体" w:eastAsia="楷体"/>
                <w:sz w:val="24"/>
                <w:szCs w:val="24"/>
              </w:rPr>
              <w:t>Q8.5.6</w:t>
            </w:r>
          </w:p>
        </w:tc>
        <w:tc>
          <w:tcPr>
            <w:tcW w:w="1077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自体系建立以来，未发生生产和服务控制有关信息的变更。</w:t>
            </w:r>
          </w:p>
        </w:tc>
        <w:tc>
          <w:tcPr>
            <w:tcW w:w="1276" w:type="dxa"/>
          </w:tcPr>
          <w:p>
            <w:pPr>
              <w:spacing w:line="360" w:lineRule="auto"/>
              <w:rPr>
                <w:rFonts w:ascii="楷体" w:hAnsi="楷体" w:eastAsia="楷体"/>
                <w:sz w:val="24"/>
                <w:szCs w:val="24"/>
              </w:rPr>
            </w:pPr>
            <w:r>
              <w:rPr>
                <w:rFonts w:ascii="楷体" w:hAnsi="楷体" w:eastAsia="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84" w:type="dxa"/>
          </w:tcPr>
          <w:p>
            <w:pPr>
              <w:spacing w:line="360" w:lineRule="auto"/>
              <w:rPr>
                <w:rFonts w:ascii="楷体" w:hAnsi="楷体" w:eastAsia="楷体"/>
                <w:bCs/>
                <w:szCs w:val="24"/>
              </w:rPr>
            </w:pPr>
            <w:r>
              <w:rPr>
                <w:rFonts w:hint="eastAsia" w:ascii="楷体" w:hAnsi="楷体" w:eastAsia="楷体"/>
                <w:bCs/>
                <w:szCs w:val="24"/>
              </w:rPr>
              <w:t>产品和服务的放行</w:t>
            </w:r>
          </w:p>
        </w:tc>
        <w:tc>
          <w:tcPr>
            <w:tcW w:w="1276" w:type="dxa"/>
          </w:tcPr>
          <w:p>
            <w:pPr>
              <w:spacing w:line="360" w:lineRule="auto"/>
              <w:jc w:val="left"/>
              <w:rPr>
                <w:rFonts w:ascii="楷体" w:hAnsi="楷体" w:eastAsia="楷体" w:cs="宋体"/>
                <w:bCs/>
                <w:sz w:val="24"/>
                <w:szCs w:val="24"/>
              </w:rPr>
            </w:pPr>
            <w:r>
              <w:rPr>
                <w:rFonts w:hint="eastAsia" w:ascii="楷体" w:hAnsi="楷体" w:eastAsia="楷体" w:cs="宋体"/>
                <w:bCs/>
                <w:sz w:val="24"/>
                <w:szCs w:val="24"/>
              </w:rPr>
              <w:t>Q8.6</w:t>
            </w:r>
          </w:p>
          <w:p>
            <w:pPr>
              <w:spacing w:line="360" w:lineRule="auto"/>
              <w:jc w:val="left"/>
              <w:rPr>
                <w:rFonts w:ascii="楷体" w:hAnsi="楷体" w:eastAsia="楷体" w:cs="宋体"/>
                <w:sz w:val="24"/>
                <w:szCs w:val="24"/>
              </w:rPr>
            </w:pPr>
          </w:p>
        </w:tc>
        <w:tc>
          <w:tcPr>
            <w:tcW w:w="10773" w:type="dxa"/>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采购产品验收、生产过程检验、产品放行等依据顾客技术要求，详见Q8.1。</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质检人员均经过公司培训考核合格具备检测能力，现场审核观察询问，检验员回答与操作皆符合规定要求。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进货检验：检验依据原材料检验作业指导书，</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提供了进货检验单，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抽查202</w:t>
            </w:r>
            <w:r>
              <w:rPr>
                <w:rFonts w:hint="eastAsia" w:ascii="楷体" w:hAnsi="楷体" w:eastAsia="楷体" w:cs="楷体"/>
                <w:sz w:val="24"/>
                <w:szCs w:val="24"/>
                <w:lang w:val="en-US" w:eastAsia="zh-CN"/>
              </w:rPr>
              <w:t>2</w:t>
            </w:r>
            <w:r>
              <w:rPr>
                <w:rFonts w:hint="eastAsia" w:ascii="楷体" w:hAnsi="楷体" w:eastAsia="楷体" w:cs="楷体"/>
                <w:sz w:val="24"/>
                <w:szCs w:val="24"/>
              </w:rPr>
              <w:t>.1.</w:t>
            </w:r>
            <w:r>
              <w:rPr>
                <w:rFonts w:hint="eastAsia" w:ascii="楷体" w:hAnsi="楷体" w:eastAsia="楷体" w:cs="楷体"/>
                <w:sz w:val="24"/>
                <w:szCs w:val="24"/>
                <w:lang w:val="en-US" w:eastAsia="zh-CN"/>
              </w:rPr>
              <w:t>15</w:t>
            </w:r>
            <w:r>
              <w:rPr>
                <w:rFonts w:hint="eastAsia" w:ascii="楷体" w:hAnsi="楷体" w:eastAsia="楷体" w:cs="楷体"/>
                <w:sz w:val="24"/>
                <w:szCs w:val="24"/>
              </w:rPr>
              <w:t>日进货检验单，产品封边条，500pcs；检验项目数量、外观、合格证，检验结果合格，检验员：陈丽丽。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抽查2021.</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日进货检验单，产品油漆，200公斤pcs；检验项目数量、外包装、合格证或外检报告、涂料试用效果等项，检验结果合格，检验员：陈丽丽。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抽查202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日进货检验单，产品五金配件，240pcs；检验项目数量、外包装、合格证等项，检验结果合格，检验员：陈丽丽。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抽查202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日进货检验单，产品0.8/1.5中纤板，数量500pcs；检验项目规格尺寸、数量、外观、合格证，检验结果合格，检验员：陈丽丽。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公司提供了油漆、木板等采购产品的委托检验报告，见附件。</w:t>
            </w:r>
          </w:p>
          <w:p>
            <w:pPr>
              <w:spacing w:line="360" w:lineRule="auto"/>
              <w:ind w:firstLine="480" w:firstLineChars="200"/>
              <w:rPr>
                <w:rFonts w:ascii="楷体" w:hAnsi="楷体" w:eastAsia="楷体" w:cs="楷体"/>
                <w:sz w:val="24"/>
                <w:szCs w:val="24"/>
              </w:rPr>
            </w:pPr>
            <w:r>
              <w:rPr>
                <w:rFonts w:ascii="楷体" w:hAnsi="楷体" w:eastAsia="楷体" w:cs="楷体"/>
                <w:sz w:val="24"/>
                <w:szCs w:val="24"/>
              </w:rPr>
              <w:t>没有发生在供方处进行验证的情况</w:t>
            </w:r>
            <w:r>
              <w:rPr>
                <w:rFonts w:hint="eastAsia" w:ascii="楷体" w:hAnsi="楷体" w:eastAsia="楷体" w:cs="楷体"/>
                <w:sz w:val="24"/>
                <w:szCs w:val="24"/>
              </w:rPr>
              <w:t>。</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2、过程检验：检验依据图纸、检验作业指导书，</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提供了过程巡检记录单，内容包括产品名称、工序名称、型号规格、日期、检验项目要求、检验结果、检验员等。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23</w:t>
            </w:r>
            <w:r>
              <w:rPr>
                <w:rFonts w:hint="eastAsia" w:ascii="楷体" w:hAnsi="楷体" w:eastAsia="楷体" w:cs="楷体"/>
                <w:sz w:val="24"/>
                <w:szCs w:val="24"/>
              </w:rPr>
              <w:t>日，办公台产品的过程巡检记录单，规格：</w:t>
            </w:r>
            <w:r>
              <w:rPr>
                <w:rFonts w:hint="eastAsia"/>
                <w:lang w:val="en-US" w:eastAsia="zh-CN"/>
              </w:rPr>
              <w:t>1400*700*760</w:t>
            </w:r>
            <w:r>
              <w:rPr>
                <w:rFonts w:hint="eastAsia"/>
                <w:color w:val="FF0000"/>
                <w:sz w:val="24"/>
                <w:szCs w:val="24"/>
                <w:lang w:val="en-US" w:eastAsia="zh-CN"/>
              </w:rPr>
              <w:t xml:space="preserve"> </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对下料、订压、锣机、排钻、封边、批灰、打磨、贴纸（木皮）、底漆、油磨、面漆、组装等工序进行了检验，检验结果合格，检验员彭行建等。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抽2021年</w:t>
            </w:r>
            <w:r>
              <w:rPr>
                <w:rFonts w:hint="eastAsia" w:ascii="楷体" w:hAnsi="楷体" w:eastAsia="楷体" w:cs="楷体"/>
                <w:sz w:val="24"/>
                <w:szCs w:val="24"/>
                <w:lang w:val="en-US" w:eastAsia="zh-CN"/>
              </w:rPr>
              <w:t>10</w:t>
            </w:r>
            <w:r>
              <w:rPr>
                <w:rFonts w:hint="eastAsia" w:ascii="楷体" w:hAnsi="楷体" w:eastAsia="楷体" w:cs="楷体"/>
                <w:sz w:val="24"/>
                <w:szCs w:val="24"/>
              </w:rPr>
              <w:t>月</w:t>
            </w:r>
            <w:r>
              <w:rPr>
                <w:rFonts w:hint="eastAsia" w:ascii="楷体" w:hAnsi="楷体" w:eastAsia="楷体" w:cs="楷体"/>
                <w:sz w:val="24"/>
                <w:szCs w:val="24"/>
                <w:lang w:val="en-US" w:eastAsia="zh-CN"/>
              </w:rPr>
              <w:t>23</w:t>
            </w:r>
            <w:r>
              <w:rPr>
                <w:rFonts w:hint="eastAsia" w:ascii="楷体" w:hAnsi="楷体" w:eastAsia="楷体" w:cs="楷体"/>
                <w:sz w:val="24"/>
                <w:szCs w:val="24"/>
              </w:rPr>
              <w:t>日，二门书柜产品的过程巡检记录单，规格：</w:t>
            </w:r>
            <w:r>
              <w:rPr>
                <w:rFonts w:hint="eastAsia"/>
                <w:lang w:val="en-US" w:eastAsia="zh-CN"/>
              </w:rPr>
              <w:t>800*300*1960</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对下料、订压、锣机、排钻、封边、批灰、打磨、贴纸（木皮）、底漆、油磨、面漆、组装等工序进行了检验，检验结果合格，检验员彭行建等。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15</w:t>
            </w:r>
            <w:r>
              <w:rPr>
                <w:rFonts w:hint="eastAsia" w:ascii="楷体" w:hAnsi="楷体" w:eastAsia="楷体" w:cs="楷体"/>
                <w:sz w:val="24"/>
                <w:szCs w:val="24"/>
              </w:rPr>
              <w:t>日，电脑台桌产品的过程巡检记录单，规格：</w:t>
            </w:r>
            <w:r>
              <w:rPr>
                <w:rFonts w:hint="eastAsia"/>
                <w:lang w:val="en-US" w:eastAsia="zh-CN"/>
              </w:rPr>
              <w:t>1200*600*760</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对下料、订压、锣机、排钻、封边、批灰、打磨、贴纸（木皮）、底漆、油磨、面漆、组装等工序进行了检验，检验结果合格，检验员彭行建等。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3、成品（出厂）检验：检验依据检验作业指导书、图纸、客户技术要求，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提供了家具产品检验单，项目记录完整。</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抽查2021.</w:t>
            </w:r>
            <w:r>
              <w:rPr>
                <w:rFonts w:hint="eastAsia" w:ascii="楷体" w:hAnsi="楷体" w:eastAsia="楷体" w:cs="楷体"/>
                <w:sz w:val="24"/>
                <w:szCs w:val="24"/>
                <w:lang w:val="en-US" w:eastAsia="zh-CN"/>
              </w:rPr>
              <w:t>8</w:t>
            </w:r>
            <w:r>
              <w:rPr>
                <w:rFonts w:hint="eastAsia" w:ascii="楷体" w:hAnsi="楷体" w:eastAsia="楷体" w:cs="楷体"/>
                <w:sz w:val="24"/>
                <w:szCs w:val="24"/>
              </w:rPr>
              <w:t>.2</w:t>
            </w:r>
            <w:r>
              <w:rPr>
                <w:rFonts w:hint="eastAsia" w:ascii="楷体" w:hAnsi="楷体" w:eastAsia="楷体" w:cs="楷体"/>
                <w:sz w:val="24"/>
                <w:szCs w:val="24"/>
                <w:lang w:val="en-US" w:eastAsia="zh-CN"/>
              </w:rPr>
              <w:t>5</w:t>
            </w:r>
            <w:r>
              <w:rPr>
                <w:rFonts w:hint="eastAsia" w:ascii="楷体" w:hAnsi="楷体" w:eastAsia="楷体" w:cs="楷体"/>
                <w:sz w:val="24"/>
                <w:szCs w:val="24"/>
              </w:rPr>
              <w:t>日家具产品检验单，产品名称</w:t>
            </w:r>
            <w:r>
              <w:rPr>
                <w:rFonts w:hint="eastAsia" w:ascii="楷体" w:hAnsi="楷体" w:eastAsia="楷体" w:cs="楷体"/>
                <w:sz w:val="24"/>
                <w:szCs w:val="24"/>
                <w:lang w:val="en-US" w:eastAsia="zh-CN"/>
              </w:rPr>
              <w:t>办公</w:t>
            </w:r>
            <w:r>
              <w:rPr>
                <w:rFonts w:hint="eastAsia" w:ascii="楷体" w:hAnsi="楷体" w:eastAsia="楷体" w:cs="楷体"/>
                <w:sz w:val="24"/>
                <w:szCs w:val="24"/>
              </w:rPr>
              <w:t xml:space="preserve">台，规格型号 </w:t>
            </w:r>
            <w:r>
              <w:rPr>
                <w:rFonts w:hint="eastAsia"/>
                <w:lang w:val="en-US" w:eastAsia="zh-CN"/>
              </w:rPr>
              <w:t>1400*700*760</w:t>
            </w:r>
            <w:r>
              <w:rPr>
                <w:rFonts w:hint="eastAsia" w:ascii="楷体" w:hAnsi="楷体" w:eastAsia="楷体" w:cs="楷体"/>
                <w:sz w:val="24"/>
                <w:szCs w:val="24"/>
              </w:rPr>
              <w:t>，对主要外形尺寸、翘曲度、平整度、邻边垂直度、位差度、分缝隙、抽屉摆动度、底脚平稳性、虫蛀材、木工要求、漆膜外观、安全性要求等进行了检验，判定结果：合格，检验人员彭行建。</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抽查202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5日家具产品检验单，产品名称</w:t>
            </w:r>
            <w:r>
              <w:rPr>
                <w:rFonts w:hint="eastAsia" w:ascii="楷体" w:hAnsi="楷体" w:eastAsia="楷体" w:cs="楷体"/>
                <w:sz w:val="24"/>
                <w:szCs w:val="24"/>
                <w:lang w:val="en-US" w:eastAsia="zh-CN"/>
              </w:rPr>
              <w:t>大班台</w:t>
            </w:r>
            <w:r>
              <w:rPr>
                <w:rFonts w:hint="eastAsia" w:ascii="楷体" w:hAnsi="楷体" w:eastAsia="楷体" w:cs="楷体"/>
                <w:sz w:val="24"/>
                <w:szCs w:val="24"/>
              </w:rPr>
              <w:t xml:space="preserve">，规格型号 </w:t>
            </w:r>
            <w:r>
              <w:rPr>
                <w:rFonts w:hint="eastAsia"/>
                <w:lang w:val="en-US" w:eastAsia="zh-CN"/>
              </w:rPr>
              <w:t>1800*900*760</w:t>
            </w:r>
            <w:r>
              <w:rPr>
                <w:rFonts w:hint="eastAsia" w:ascii="楷体" w:hAnsi="楷体" w:eastAsia="楷体" w:cs="楷体"/>
                <w:sz w:val="24"/>
                <w:szCs w:val="24"/>
              </w:rPr>
              <w:t>，对主要外形尺寸、翘曲度、平整度、邻边垂直度、位差度、分缝隙、抽屉摆动度、底脚平稳性、虫蛀材、木工要求、漆膜外观、安全性要求等进行了检验，判定结果：合格，检验人员彭行建。</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暂无授权人员批准或顾客批准放行产品和交付服务的情况。</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4、第三方检验：</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未提供第三方产品检验报告，开具了不符合。</w:t>
            </w:r>
          </w:p>
          <w:p>
            <w:pPr>
              <w:spacing w:line="360" w:lineRule="auto"/>
              <w:ind w:firstLine="480" w:firstLineChars="200"/>
              <w:rPr>
                <w:rFonts w:ascii="楷体" w:hAnsi="楷体" w:eastAsia="楷体" w:cs="楷体"/>
                <w:sz w:val="24"/>
                <w:szCs w:val="24"/>
              </w:rPr>
            </w:pPr>
            <w:r>
              <w:rPr>
                <w:rFonts w:ascii="楷体" w:hAnsi="楷体" w:eastAsia="楷体" w:cs="楷体"/>
                <w:sz w:val="24"/>
                <w:szCs w:val="24"/>
              </w:rPr>
              <w:pict>
                <v:shape id="_x0000_s1026" o:spid="_x0000_s1026" style="position:absolute;left:0pt;margin-left:2056.65pt;margin-top:8449.85pt;height:0pt;width:0pt;z-index:251660288;mso-width-relative:page;mso-height-relative:page;" filled="f" coordorigin="5270,21082" coordsize="1,1" path="m5270,21082l5270,21082e">
                  <v:fill on="f" focussize="0,0"/>
                  <v:stroke weight="1pt" endcap="round"/>
                  <v:imagedata o:title=""/>
                  <o:lock v:ext="edit" rotation="t" text="t" aspectratio="t"/>
                  <o:ink i="ACQdAgICAxVIEUUjGwI5iwBGIxsCOYsAVw0AAAAKBwEOUlgQUlo=&#10;"/>
                </v:shape>
              </w:pict>
            </w:r>
            <w:r>
              <w:rPr>
                <w:rFonts w:hint="eastAsia" w:ascii="楷体" w:hAnsi="楷体" w:eastAsia="楷体" w:cs="楷体"/>
                <w:sz w:val="24"/>
                <w:szCs w:val="24"/>
              </w:rPr>
              <w:t>通过上述记录了解到，组织对产品实现的各过程进行了有效的监视测量，产品必须经检验合格才能交付，确保能满足顾客对产品的质量要求。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公司产品的监视和测量控制基本符合规定要求。</w:t>
            </w:r>
          </w:p>
        </w:tc>
        <w:tc>
          <w:tcPr>
            <w:tcW w:w="1276" w:type="dxa"/>
          </w:tcPr>
          <w:p>
            <w:pPr>
              <w:spacing w:line="360" w:lineRule="auto"/>
              <w:rPr>
                <w:rFonts w:ascii="楷体" w:hAnsi="楷体" w:eastAsia="楷体"/>
                <w:sz w:val="24"/>
                <w:szCs w:val="24"/>
              </w:rPr>
            </w:pPr>
            <w:r>
              <w:rPr>
                <w:rFonts w:hint="eastAsia" w:ascii="楷体" w:hAnsi="楷体" w:eastAsia="楷体"/>
                <w:sz w:val="24"/>
                <w:szCs w:val="24"/>
                <w:lang w:val="en-US" w:eastAsia="zh-CN"/>
              </w:rPr>
              <w:t>不</w:t>
            </w:r>
            <w:r>
              <w:rPr>
                <w:rFonts w:ascii="楷体" w:hAnsi="楷体" w:eastAsia="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84"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不合格输出的控制</w:t>
            </w:r>
          </w:p>
        </w:tc>
        <w:tc>
          <w:tcPr>
            <w:tcW w:w="1276"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Q8.7</w:t>
            </w:r>
          </w:p>
        </w:tc>
        <w:tc>
          <w:tcPr>
            <w:tcW w:w="10773"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公司制定并执行了《</w:t>
            </w:r>
            <w:r>
              <w:rPr>
                <w:rFonts w:hint="eastAsia" w:ascii="楷体" w:hAnsi="楷体" w:eastAsia="楷体" w:cs="Arial"/>
                <w:sz w:val="24"/>
                <w:szCs w:val="24"/>
              </w:rPr>
              <w:t>不合格品控制程序</w:t>
            </w:r>
            <w:r>
              <w:rPr>
                <w:rFonts w:hint="eastAsia" w:ascii="楷体" w:hAnsi="楷体" w:eastAsia="楷体" w:cs="楷体"/>
                <w:sz w:val="24"/>
                <w:szCs w:val="24"/>
              </w:rPr>
              <w:t>》文件，对不合格品的识别、控制方法和职责权限做出了规定，基本符合标准要求。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对采购过程中的不合格品实施拒收、退货的方式，目前未发现采购的不合格品。对生产过程的不合格品实施</w:t>
            </w:r>
            <w:r>
              <w:rPr>
                <w:rFonts w:hint="eastAsia" w:ascii="楷体" w:hAnsi="楷体" w:eastAsia="楷体" w:cs="Arial"/>
                <w:sz w:val="24"/>
                <w:szCs w:val="24"/>
              </w:rPr>
              <w:t>返工、返修或报废，返工、返修后的产品进行再检验。</w:t>
            </w:r>
            <w:r>
              <w:rPr>
                <w:rFonts w:hint="eastAsia" w:ascii="楷体" w:hAnsi="楷体" w:eastAsia="楷体" w:cs="楷体"/>
                <w:sz w:val="24"/>
                <w:szCs w:val="24"/>
              </w:rPr>
              <w:t>产品交付后没有发现不合格的情况，发生时采取换货的方式处理。</w:t>
            </w:r>
          </w:p>
          <w:p>
            <w:pPr>
              <w:spacing w:line="360" w:lineRule="auto"/>
              <w:ind w:firstLine="480" w:firstLineChars="200"/>
              <w:rPr>
                <w:rFonts w:ascii="楷体" w:hAnsi="楷体" w:eastAsia="楷体" w:cs="楷体"/>
                <w:color w:val="FF0000"/>
                <w:sz w:val="24"/>
                <w:szCs w:val="24"/>
              </w:rPr>
            </w:pPr>
            <w:r>
              <w:rPr>
                <w:rFonts w:hint="eastAsia" w:ascii="楷体" w:hAnsi="楷体" w:eastAsia="楷体" w:cs="楷体"/>
                <w:sz w:val="24"/>
                <w:szCs w:val="24"/>
              </w:rPr>
              <w:t>公司生产过程中各过程实施自检互检，控制生产制程中的不合格品流出，下工序对上工序的产品进行检验，发现的不合格品，进行挑出并通报，由上工序负责处理改善，必要时由技术人员提出原因分析及措施改进</w:t>
            </w:r>
            <w:r>
              <w:rPr>
                <w:rFonts w:hint="eastAsia" w:ascii="楷体" w:hAnsi="楷体" w:eastAsia="楷体" w:cs="楷体"/>
                <w:color w:val="auto"/>
                <w:sz w:val="24"/>
                <w:szCs w:val="24"/>
              </w:rPr>
              <w:t>。</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企业回复目前无批次不良品流出，对各过程中的不合格品控制有效；需加强对不合格品的管理，保留必要的不合格品改善证据。</w:t>
            </w:r>
          </w:p>
        </w:tc>
        <w:tc>
          <w:tcPr>
            <w:tcW w:w="1276" w:type="dxa"/>
          </w:tcPr>
          <w:p>
            <w:pPr>
              <w:spacing w:line="360" w:lineRule="auto"/>
              <w:rPr>
                <w:rFonts w:ascii="楷体" w:hAnsi="楷体" w:eastAsia="楷体"/>
                <w:sz w:val="24"/>
                <w:szCs w:val="24"/>
              </w:rPr>
            </w:pPr>
            <w:r>
              <w:rPr>
                <w:rFonts w:ascii="楷体" w:hAnsi="楷体" w:eastAsia="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84" w:type="dxa"/>
            <w:vAlign w:val="center"/>
          </w:tcPr>
          <w:p>
            <w:pPr>
              <w:spacing w:line="360" w:lineRule="auto"/>
              <w:jc w:val="left"/>
              <w:rPr>
                <w:rFonts w:ascii="楷体" w:hAnsi="楷体" w:eastAsia="楷体" w:cs="楷体"/>
                <w:sz w:val="24"/>
                <w:szCs w:val="24"/>
              </w:rPr>
            </w:pPr>
            <w:r>
              <w:rPr>
                <w:rFonts w:hint="eastAsia" w:ascii="楷体" w:hAnsi="楷体" w:eastAsia="楷体" w:cs="楷体"/>
                <w:sz w:val="24"/>
                <w:szCs w:val="24"/>
              </w:rPr>
              <w:t>不合格和纠正措施</w:t>
            </w:r>
          </w:p>
        </w:tc>
        <w:tc>
          <w:tcPr>
            <w:tcW w:w="1276" w:type="dxa"/>
            <w:vAlign w:val="center"/>
          </w:tcPr>
          <w:p>
            <w:pPr>
              <w:spacing w:line="360" w:lineRule="auto"/>
              <w:jc w:val="left"/>
              <w:rPr>
                <w:rFonts w:ascii="楷体" w:hAnsi="楷体" w:eastAsia="楷体" w:cs="Arial"/>
                <w:sz w:val="24"/>
                <w:szCs w:val="24"/>
              </w:rPr>
            </w:pPr>
            <w:r>
              <w:rPr>
                <w:rFonts w:hint="eastAsia" w:ascii="楷体" w:hAnsi="楷体" w:eastAsia="楷体" w:cs="Arial"/>
                <w:sz w:val="24"/>
                <w:szCs w:val="24"/>
              </w:rPr>
              <w:t xml:space="preserve">10.2  </w:t>
            </w:r>
          </w:p>
          <w:p>
            <w:pPr>
              <w:spacing w:line="360" w:lineRule="auto"/>
              <w:jc w:val="left"/>
              <w:rPr>
                <w:rFonts w:ascii="楷体" w:hAnsi="楷体" w:eastAsia="楷体" w:cs="Arial"/>
                <w:sz w:val="24"/>
                <w:szCs w:val="24"/>
              </w:rPr>
            </w:pPr>
          </w:p>
        </w:tc>
        <w:tc>
          <w:tcPr>
            <w:tcW w:w="10773" w:type="dxa"/>
            <w:vAlign w:val="center"/>
          </w:tcPr>
          <w:p>
            <w:pPr>
              <w:spacing w:line="360" w:lineRule="auto"/>
              <w:ind w:firstLine="480" w:firstLineChars="200"/>
              <w:jc w:val="left"/>
              <w:rPr>
                <w:rFonts w:ascii="楷体" w:hAnsi="楷体" w:eastAsia="楷体" w:cs="Arial"/>
                <w:sz w:val="24"/>
                <w:szCs w:val="24"/>
              </w:rPr>
            </w:pPr>
            <w:r>
              <w:rPr>
                <w:rFonts w:hint="eastAsia" w:ascii="楷体" w:hAnsi="楷体" w:eastAsia="楷体" w:cs="Arial"/>
                <w:sz w:val="24"/>
                <w:szCs w:val="24"/>
              </w:rPr>
              <w:t>保持实施《不合格品控制程序》《纠正措施控制程序》等，对纠正预防措施识别、评审、验证，事故事件报告、调查、处理等作了规定，其内容符合组织实际及标准要求。</w:t>
            </w:r>
          </w:p>
          <w:p>
            <w:pPr>
              <w:spacing w:line="360" w:lineRule="auto"/>
              <w:ind w:firstLine="480" w:firstLineChars="200"/>
              <w:jc w:val="left"/>
              <w:rPr>
                <w:rFonts w:ascii="楷体" w:hAnsi="楷体" w:eastAsia="楷体" w:cs="Arial"/>
                <w:sz w:val="24"/>
                <w:szCs w:val="24"/>
              </w:rPr>
            </w:pPr>
            <w:r>
              <w:rPr>
                <w:rFonts w:hint="eastAsia" w:ascii="楷体" w:hAnsi="楷体" w:eastAsia="楷体" w:cs="Arial"/>
                <w:sz w:val="24"/>
                <w:szCs w:val="24"/>
              </w:rPr>
              <w:t>对内审中提出不合格项进行了原因分析,并制定、实施了纠正措施，并由内审员对所采取的纠正措施进行了验证，纠正措施有效，管理评审中发现的薄弱环节，分析了原因，采取了纠正措施（参见内审和管理评审审核记录）。</w:t>
            </w:r>
          </w:p>
          <w:p>
            <w:pPr>
              <w:spacing w:line="360" w:lineRule="auto"/>
              <w:ind w:firstLine="480" w:firstLineChars="200"/>
              <w:jc w:val="left"/>
              <w:rPr>
                <w:rFonts w:ascii="楷体" w:hAnsi="楷体" w:eastAsia="楷体" w:cs="Arial"/>
                <w:sz w:val="24"/>
                <w:szCs w:val="24"/>
              </w:rPr>
            </w:pPr>
            <w:r>
              <w:rPr>
                <w:rFonts w:hint="eastAsia" w:ascii="楷体" w:hAnsi="楷体" w:eastAsia="楷体" w:cs="Arial"/>
                <w:sz w:val="24"/>
                <w:szCs w:val="24"/>
              </w:rPr>
              <w:t>体系运行以来公司按照体系的要求，通过运行控制、加强培训，以及开展管理评审活动等方式采取预防措施，防止不符合/不合格的发生，不符合得到了有效控制，人员质量意识有了明显提高，没有发现潜在的不符合，没有发生重大质量事故和投诉处罚。</w:t>
            </w:r>
          </w:p>
          <w:p>
            <w:pPr>
              <w:spacing w:line="360" w:lineRule="auto"/>
              <w:ind w:firstLine="480" w:firstLineChars="200"/>
              <w:jc w:val="left"/>
              <w:rPr>
                <w:rFonts w:ascii="楷体" w:hAnsi="楷体" w:eastAsia="楷体" w:cs="Arial"/>
                <w:sz w:val="24"/>
                <w:szCs w:val="24"/>
              </w:rPr>
            </w:pPr>
            <w:r>
              <w:rPr>
                <w:rFonts w:hint="eastAsia" w:ascii="楷体" w:hAnsi="楷体" w:eastAsia="楷体" w:cs="Arial"/>
                <w:sz w:val="24"/>
                <w:szCs w:val="24"/>
              </w:rPr>
              <w:t xml:space="preserve">企业不合格和纠正措施的管理符合标准规定要求。 </w:t>
            </w:r>
            <w:bookmarkStart w:id="0" w:name="_GoBack"/>
            <w:bookmarkEnd w:id="0"/>
          </w:p>
        </w:tc>
        <w:tc>
          <w:tcPr>
            <w:tcW w:w="1276" w:type="dxa"/>
          </w:tcPr>
          <w:p>
            <w:pPr>
              <w:spacing w:line="360" w:lineRule="auto"/>
              <w:rPr>
                <w:rFonts w:ascii="楷体" w:hAnsi="楷体" w:eastAsia="楷体"/>
                <w:sz w:val="24"/>
                <w:szCs w:val="24"/>
              </w:rPr>
            </w:pPr>
            <w:r>
              <w:rPr>
                <w:rFonts w:ascii="楷体" w:hAnsi="楷体" w:eastAsia="楷体"/>
                <w:sz w:val="24"/>
                <w:szCs w:val="24"/>
              </w:rPr>
              <w:t>符合</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6"/>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4">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51" o:spid="_x0000_s2051"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CA15D8"/>
    <w:multiLevelType w:val="singleLevel"/>
    <w:tmpl w:val="59CA15D8"/>
    <w:lvl w:ilvl="0" w:tentative="0">
      <w:start w:val="1"/>
      <w:numFmt w:val="decimal"/>
      <w:suff w:val="nothing"/>
      <w:lvlText w:val="%1、"/>
      <w:lvlJc w:val="left"/>
    </w:lvl>
  </w:abstractNum>
  <w:abstractNum w:abstractNumId="2">
    <w:nsid w:val="59CB5667"/>
    <w:multiLevelType w:val="singleLevel"/>
    <w:tmpl w:val="59CB5667"/>
    <w:lvl w:ilvl="0" w:tentative="0">
      <w:start w:val="2"/>
      <w:numFmt w:val="decimal"/>
      <w:suff w:val="nothing"/>
      <w:lvlText w:val="%1、"/>
      <w:lvlJc w:val="left"/>
    </w:lvl>
  </w:abstractNum>
  <w:abstractNum w:abstractNumId="3">
    <w:nsid w:val="59CB57A6"/>
    <w:multiLevelType w:val="singleLevel"/>
    <w:tmpl w:val="59CB57A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04817"/>
    <w:rsid w:val="00005AA6"/>
    <w:rsid w:val="00006A04"/>
    <w:rsid w:val="00006C34"/>
    <w:rsid w:val="00007C97"/>
    <w:rsid w:val="00011CB9"/>
    <w:rsid w:val="00013B04"/>
    <w:rsid w:val="000141AF"/>
    <w:rsid w:val="0001635A"/>
    <w:rsid w:val="0001735E"/>
    <w:rsid w:val="000214B6"/>
    <w:rsid w:val="00021A2A"/>
    <w:rsid w:val="000225FF"/>
    <w:rsid w:val="0002531E"/>
    <w:rsid w:val="00027337"/>
    <w:rsid w:val="00030D24"/>
    <w:rsid w:val="00032E12"/>
    <w:rsid w:val="0003373A"/>
    <w:rsid w:val="0003573D"/>
    <w:rsid w:val="000369F1"/>
    <w:rsid w:val="00037697"/>
    <w:rsid w:val="00040D73"/>
    <w:rsid w:val="000412F6"/>
    <w:rsid w:val="00041732"/>
    <w:rsid w:val="00042AF5"/>
    <w:rsid w:val="00044F8C"/>
    <w:rsid w:val="00045270"/>
    <w:rsid w:val="00046121"/>
    <w:rsid w:val="0004642B"/>
    <w:rsid w:val="00047E49"/>
    <w:rsid w:val="00050C58"/>
    <w:rsid w:val="0005199E"/>
    <w:rsid w:val="0005251F"/>
    <w:rsid w:val="00053F74"/>
    <w:rsid w:val="00055BD7"/>
    <w:rsid w:val="0005697E"/>
    <w:rsid w:val="000579CF"/>
    <w:rsid w:val="00063275"/>
    <w:rsid w:val="00065852"/>
    <w:rsid w:val="00065C74"/>
    <w:rsid w:val="0006649E"/>
    <w:rsid w:val="00071447"/>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191B"/>
    <w:rsid w:val="000B2B76"/>
    <w:rsid w:val="000B2E9C"/>
    <w:rsid w:val="000B40BD"/>
    <w:rsid w:val="000B75DC"/>
    <w:rsid w:val="000C123B"/>
    <w:rsid w:val="000C151C"/>
    <w:rsid w:val="000C1B13"/>
    <w:rsid w:val="000C30A3"/>
    <w:rsid w:val="000C3D71"/>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5E"/>
    <w:rsid w:val="000F6F97"/>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219C"/>
    <w:rsid w:val="00135015"/>
    <w:rsid w:val="00135850"/>
    <w:rsid w:val="00136114"/>
    <w:rsid w:val="00140A11"/>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B2AE2"/>
    <w:rsid w:val="001B3A18"/>
    <w:rsid w:val="001B7066"/>
    <w:rsid w:val="001C0577"/>
    <w:rsid w:val="001C38FC"/>
    <w:rsid w:val="001C691E"/>
    <w:rsid w:val="001C71CF"/>
    <w:rsid w:val="001C724A"/>
    <w:rsid w:val="001C74CE"/>
    <w:rsid w:val="001D036E"/>
    <w:rsid w:val="001D12D6"/>
    <w:rsid w:val="001D18E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8F0"/>
    <w:rsid w:val="001E7ABB"/>
    <w:rsid w:val="001F0DAF"/>
    <w:rsid w:val="001F1714"/>
    <w:rsid w:val="001F556C"/>
    <w:rsid w:val="001F6684"/>
    <w:rsid w:val="00200488"/>
    <w:rsid w:val="00201285"/>
    <w:rsid w:val="002020CB"/>
    <w:rsid w:val="00202985"/>
    <w:rsid w:val="00202BC2"/>
    <w:rsid w:val="00204C69"/>
    <w:rsid w:val="002122D7"/>
    <w:rsid w:val="00214113"/>
    <w:rsid w:val="00215081"/>
    <w:rsid w:val="00215B15"/>
    <w:rsid w:val="002164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4366"/>
    <w:rsid w:val="00256FFD"/>
    <w:rsid w:val="00261C38"/>
    <w:rsid w:val="002646BA"/>
    <w:rsid w:val="00264A93"/>
    <w:rsid w:val="002651A6"/>
    <w:rsid w:val="002669E5"/>
    <w:rsid w:val="00267C9B"/>
    <w:rsid w:val="00267E42"/>
    <w:rsid w:val="0027384F"/>
    <w:rsid w:val="00275B41"/>
    <w:rsid w:val="00276B10"/>
    <w:rsid w:val="00281E90"/>
    <w:rsid w:val="00281EB5"/>
    <w:rsid w:val="00282C4E"/>
    <w:rsid w:val="0028333D"/>
    <w:rsid w:val="00283EE4"/>
    <w:rsid w:val="00290C8D"/>
    <w:rsid w:val="00290E02"/>
    <w:rsid w:val="00290FC2"/>
    <w:rsid w:val="00293973"/>
    <w:rsid w:val="002950C3"/>
    <w:rsid w:val="002954A4"/>
    <w:rsid w:val="0029630B"/>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6631"/>
    <w:rsid w:val="002F7499"/>
    <w:rsid w:val="00300B4A"/>
    <w:rsid w:val="00304F0B"/>
    <w:rsid w:val="003075BF"/>
    <w:rsid w:val="00311072"/>
    <w:rsid w:val="0031213E"/>
    <w:rsid w:val="003144F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47AE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5F36"/>
    <w:rsid w:val="0037680D"/>
    <w:rsid w:val="0037736F"/>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3CA"/>
    <w:rsid w:val="003B2D8A"/>
    <w:rsid w:val="003B4CA7"/>
    <w:rsid w:val="003B76AE"/>
    <w:rsid w:val="003C0FC5"/>
    <w:rsid w:val="003C56FD"/>
    <w:rsid w:val="003C7567"/>
    <w:rsid w:val="003C7798"/>
    <w:rsid w:val="003D0014"/>
    <w:rsid w:val="003D42CB"/>
    <w:rsid w:val="003D5000"/>
    <w:rsid w:val="003D51E8"/>
    <w:rsid w:val="003D6BE3"/>
    <w:rsid w:val="003D6E17"/>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19B1"/>
    <w:rsid w:val="00422965"/>
    <w:rsid w:val="00423983"/>
    <w:rsid w:val="00424D15"/>
    <w:rsid w:val="00425102"/>
    <w:rsid w:val="0042604D"/>
    <w:rsid w:val="00430432"/>
    <w:rsid w:val="0043078C"/>
    <w:rsid w:val="004316FF"/>
    <w:rsid w:val="00433759"/>
    <w:rsid w:val="00433FE0"/>
    <w:rsid w:val="0043494E"/>
    <w:rsid w:val="004351AF"/>
    <w:rsid w:val="00435C82"/>
    <w:rsid w:val="00440B76"/>
    <w:rsid w:val="004414A5"/>
    <w:rsid w:val="004419FF"/>
    <w:rsid w:val="00441C33"/>
    <w:rsid w:val="00442208"/>
    <w:rsid w:val="00442B08"/>
    <w:rsid w:val="00445C84"/>
    <w:rsid w:val="00445E1A"/>
    <w:rsid w:val="0045121C"/>
    <w:rsid w:val="00451F10"/>
    <w:rsid w:val="00456697"/>
    <w:rsid w:val="004570AB"/>
    <w:rsid w:val="00460030"/>
    <w:rsid w:val="00460E78"/>
    <w:rsid w:val="00461F7A"/>
    <w:rsid w:val="00465FE1"/>
    <w:rsid w:val="004663CD"/>
    <w:rsid w:val="00466832"/>
    <w:rsid w:val="0047022B"/>
    <w:rsid w:val="00470B5E"/>
    <w:rsid w:val="00471364"/>
    <w:rsid w:val="00475491"/>
    <w:rsid w:val="004765DB"/>
    <w:rsid w:val="00477694"/>
    <w:rsid w:val="00484A29"/>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25D3"/>
    <w:rsid w:val="004F575F"/>
    <w:rsid w:val="004F75B0"/>
    <w:rsid w:val="00500B43"/>
    <w:rsid w:val="00502B7F"/>
    <w:rsid w:val="005033D2"/>
    <w:rsid w:val="0050371D"/>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2CC"/>
    <w:rsid w:val="005A1ED6"/>
    <w:rsid w:val="005A46E1"/>
    <w:rsid w:val="005A4E86"/>
    <w:rsid w:val="005A6227"/>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6152"/>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35F"/>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EE7"/>
    <w:rsid w:val="006B4127"/>
    <w:rsid w:val="006B4A83"/>
    <w:rsid w:val="006B5E6F"/>
    <w:rsid w:val="006C1079"/>
    <w:rsid w:val="006C24BF"/>
    <w:rsid w:val="006C298F"/>
    <w:rsid w:val="006C2A6A"/>
    <w:rsid w:val="006C40B5"/>
    <w:rsid w:val="006C40B9"/>
    <w:rsid w:val="006C6363"/>
    <w:rsid w:val="006C6653"/>
    <w:rsid w:val="006C7A93"/>
    <w:rsid w:val="006C7FFB"/>
    <w:rsid w:val="006D1477"/>
    <w:rsid w:val="006D4F8B"/>
    <w:rsid w:val="006D5A83"/>
    <w:rsid w:val="006D6475"/>
    <w:rsid w:val="006D708F"/>
    <w:rsid w:val="006E0DB3"/>
    <w:rsid w:val="006E3B1A"/>
    <w:rsid w:val="006E678B"/>
    <w:rsid w:val="006E7256"/>
    <w:rsid w:val="006F1C10"/>
    <w:rsid w:val="006F45EE"/>
    <w:rsid w:val="006F50AA"/>
    <w:rsid w:val="006F5843"/>
    <w:rsid w:val="006F599A"/>
    <w:rsid w:val="006F5F4B"/>
    <w:rsid w:val="006F633B"/>
    <w:rsid w:val="006F637B"/>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6663"/>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2104"/>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04A"/>
    <w:rsid w:val="007C35DE"/>
    <w:rsid w:val="007C6207"/>
    <w:rsid w:val="007C74F7"/>
    <w:rsid w:val="007C75EB"/>
    <w:rsid w:val="007D078F"/>
    <w:rsid w:val="007D1B3C"/>
    <w:rsid w:val="007D2D21"/>
    <w:rsid w:val="007D3700"/>
    <w:rsid w:val="007D4928"/>
    <w:rsid w:val="007D5236"/>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3456"/>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C023E"/>
    <w:rsid w:val="008C1939"/>
    <w:rsid w:val="008C2409"/>
    <w:rsid w:val="008C42C7"/>
    <w:rsid w:val="008C479A"/>
    <w:rsid w:val="008C51BA"/>
    <w:rsid w:val="008C740D"/>
    <w:rsid w:val="008C77A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1804"/>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53E"/>
    <w:rsid w:val="00925CE3"/>
    <w:rsid w:val="00930694"/>
    <w:rsid w:val="00930CA6"/>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37"/>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5404"/>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51A3"/>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64FA"/>
    <w:rsid w:val="00A37C7C"/>
    <w:rsid w:val="00A40059"/>
    <w:rsid w:val="00A4064A"/>
    <w:rsid w:val="00A41463"/>
    <w:rsid w:val="00A43B08"/>
    <w:rsid w:val="00A458FE"/>
    <w:rsid w:val="00A47E0D"/>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1FDB"/>
    <w:rsid w:val="00AD333E"/>
    <w:rsid w:val="00AD3CC5"/>
    <w:rsid w:val="00AD3DA2"/>
    <w:rsid w:val="00AD6F34"/>
    <w:rsid w:val="00AD7677"/>
    <w:rsid w:val="00AD78E6"/>
    <w:rsid w:val="00AE4708"/>
    <w:rsid w:val="00AE4ED8"/>
    <w:rsid w:val="00AE751D"/>
    <w:rsid w:val="00AF062F"/>
    <w:rsid w:val="00AF0AAB"/>
    <w:rsid w:val="00AF156F"/>
    <w:rsid w:val="00AF3B33"/>
    <w:rsid w:val="00AF3BBF"/>
    <w:rsid w:val="00AF4316"/>
    <w:rsid w:val="00AF616B"/>
    <w:rsid w:val="00AF73C9"/>
    <w:rsid w:val="00B0374B"/>
    <w:rsid w:val="00B05366"/>
    <w:rsid w:val="00B0685B"/>
    <w:rsid w:val="00B103EA"/>
    <w:rsid w:val="00B11375"/>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8AB"/>
    <w:rsid w:val="00B57EAB"/>
    <w:rsid w:val="00B60132"/>
    <w:rsid w:val="00B62717"/>
    <w:rsid w:val="00B6314F"/>
    <w:rsid w:val="00B64933"/>
    <w:rsid w:val="00B64949"/>
    <w:rsid w:val="00B655D0"/>
    <w:rsid w:val="00B72FBB"/>
    <w:rsid w:val="00B75198"/>
    <w:rsid w:val="00B77166"/>
    <w:rsid w:val="00B81281"/>
    <w:rsid w:val="00B81284"/>
    <w:rsid w:val="00B8202D"/>
    <w:rsid w:val="00B84589"/>
    <w:rsid w:val="00B85304"/>
    <w:rsid w:val="00B857F1"/>
    <w:rsid w:val="00B861EC"/>
    <w:rsid w:val="00B86905"/>
    <w:rsid w:val="00B87BB8"/>
    <w:rsid w:val="00B9117B"/>
    <w:rsid w:val="00B929FD"/>
    <w:rsid w:val="00B930C4"/>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71B0"/>
    <w:rsid w:val="00BD3473"/>
    <w:rsid w:val="00BD3B30"/>
    <w:rsid w:val="00BD51CD"/>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3514"/>
    <w:rsid w:val="00C25AA4"/>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5967"/>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147A"/>
    <w:rsid w:val="00CF1726"/>
    <w:rsid w:val="00CF2346"/>
    <w:rsid w:val="00CF46F8"/>
    <w:rsid w:val="00CF4C80"/>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6E1"/>
    <w:rsid w:val="00D75B5B"/>
    <w:rsid w:val="00D8064B"/>
    <w:rsid w:val="00D80690"/>
    <w:rsid w:val="00D80980"/>
    <w:rsid w:val="00D8388C"/>
    <w:rsid w:val="00D85466"/>
    <w:rsid w:val="00D856EB"/>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0D97"/>
    <w:rsid w:val="00DC44CE"/>
    <w:rsid w:val="00DC4D08"/>
    <w:rsid w:val="00DC4F7D"/>
    <w:rsid w:val="00DC5865"/>
    <w:rsid w:val="00DC6E5C"/>
    <w:rsid w:val="00DD1C8E"/>
    <w:rsid w:val="00DD3718"/>
    <w:rsid w:val="00DD4500"/>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40AA"/>
    <w:rsid w:val="00E2521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47139"/>
    <w:rsid w:val="00E52DEB"/>
    <w:rsid w:val="00E534B0"/>
    <w:rsid w:val="00E54035"/>
    <w:rsid w:val="00E54158"/>
    <w:rsid w:val="00E54B43"/>
    <w:rsid w:val="00E5518D"/>
    <w:rsid w:val="00E560FF"/>
    <w:rsid w:val="00E569E0"/>
    <w:rsid w:val="00E5714C"/>
    <w:rsid w:val="00E57755"/>
    <w:rsid w:val="00E578A3"/>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64D2"/>
    <w:rsid w:val="00E769D5"/>
    <w:rsid w:val="00E77648"/>
    <w:rsid w:val="00E80989"/>
    <w:rsid w:val="00E8200F"/>
    <w:rsid w:val="00E84830"/>
    <w:rsid w:val="00E910C0"/>
    <w:rsid w:val="00E9136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E39C5"/>
    <w:rsid w:val="00EF0B04"/>
    <w:rsid w:val="00EF36E7"/>
    <w:rsid w:val="00EF42C6"/>
    <w:rsid w:val="00EF4400"/>
    <w:rsid w:val="00EF6316"/>
    <w:rsid w:val="00F00CD4"/>
    <w:rsid w:val="00F02F60"/>
    <w:rsid w:val="00F03382"/>
    <w:rsid w:val="00F0431B"/>
    <w:rsid w:val="00F06D09"/>
    <w:rsid w:val="00F0715C"/>
    <w:rsid w:val="00F101A6"/>
    <w:rsid w:val="00F11201"/>
    <w:rsid w:val="00F11C03"/>
    <w:rsid w:val="00F12FB8"/>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2CB1"/>
    <w:rsid w:val="00F657C4"/>
    <w:rsid w:val="00F65B49"/>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37C6"/>
    <w:rsid w:val="00FA60D4"/>
    <w:rsid w:val="00FB03C3"/>
    <w:rsid w:val="00FB20A6"/>
    <w:rsid w:val="00FB3FC7"/>
    <w:rsid w:val="00FB455E"/>
    <w:rsid w:val="00FB4DC7"/>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4BE4"/>
    <w:rsid w:val="00FE5F4C"/>
    <w:rsid w:val="00FE7986"/>
    <w:rsid w:val="00FE7FB7"/>
    <w:rsid w:val="00FF3EA2"/>
    <w:rsid w:val="00FF68FF"/>
    <w:rsid w:val="00FF73EB"/>
    <w:rsid w:val="108219C2"/>
    <w:rsid w:val="4AFF3259"/>
    <w:rsid w:val="4F2E1C80"/>
    <w:rsid w:val="5EA12B9A"/>
    <w:rsid w:val="61043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6"/>
    <w:qFormat/>
    <w:uiPriority w:val="99"/>
    <w:pPr>
      <w:spacing w:line="360" w:lineRule="auto"/>
    </w:pPr>
    <w:rPr>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i/>
      <w:iCs/>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1"/>
    <w:qFormat/>
    <w:uiPriority w:val="0"/>
    <w:rPr>
      <w:rFonts w:hint="eastAsia" w:ascii="宋体" w:hAnsi="宋体" w:eastAsia="宋体"/>
      <w:color w:val="000000"/>
      <w:sz w:val="24"/>
      <w:szCs w:val="24"/>
    </w:rPr>
  </w:style>
  <w:style w:type="character" w:customStyle="1" w:styleId="18">
    <w:name w:val="fontstyle21"/>
    <w:basedOn w:val="11"/>
    <w:qFormat/>
    <w:uiPriority w:val="0"/>
    <w:rPr>
      <w:rFonts w:hint="default" w:ascii="Times New Roman" w:hAnsi="Times New Roman" w:cs="Times New Roman"/>
      <w:color w:val="000000"/>
      <w:sz w:val="24"/>
      <w:szCs w:val="24"/>
    </w:rPr>
  </w:style>
  <w:style w:type="paragraph" w:customStyle="1" w:styleId="19">
    <w:name w:val="东方正文"/>
    <w:basedOn w:val="1"/>
    <w:qFormat/>
    <w:uiPriority w:val="0"/>
    <w:pPr>
      <w:spacing w:line="400" w:lineRule="exact"/>
      <w:ind w:left="284" w:right="284"/>
    </w:pPr>
    <w:rPr>
      <w:sz w:val="24"/>
    </w:rPr>
  </w:style>
  <w:style w:type="paragraph" w:customStyle="1" w:styleId="20">
    <w:name w:val="_Style 2"/>
    <w:basedOn w:val="1"/>
    <w:qFormat/>
    <w:uiPriority w:val="34"/>
    <w:pPr>
      <w:widowControl/>
      <w:ind w:firstLine="420" w:firstLineChars="200"/>
      <w:jc w:val="left"/>
    </w:pPr>
    <w:rPr>
      <w:kern w:val="0"/>
      <w:sz w:val="20"/>
      <w:lang w:eastAsia="en-US"/>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apple-converted-space"/>
    <w:basedOn w:val="11"/>
    <w:qFormat/>
    <w:uiPriority w:val="0"/>
  </w:style>
  <w:style w:type="character" w:customStyle="1" w:styleId="24">
    <w:name w:val="标题 1 Char"/>
    <w:basedOn w:val="11"/>
    <w:link w:val="3"/>
    <w:qFormat/>
    <w:uiPriority w:val="9"/>
    <w:rPr>
      <w:rFonts w:ascii="宋体" w:hAnsi="宋体" w:eastAsia="宋体" w:cs="宋体"/>
      <w:b/>
      <w:bCs/>
      <w:kern w:val="36"/>
      <w:sz w:val="48"/>
      <w:szCs w:val="48"/>
    </w:rPr>
  </w:style>
  <w:style w:type="character" w:customStyle="1" w:styleId="25">
    <w:name w:val="doc_title"/>
    <w:basedOn w:val="11"/>
    <w:qFormat/>
    <w:uiPriority w:val="0"/>
  </w:style>
  <w:style w:type="character" w:customStyle="1" w:styleId="26">
    <w:name w:val="正文文本 Char"/>
    <w:basedOn w:val="11"/>
    <w:link w:val="4"/>
    <w:qFormat/>
    <w:uiPriority w:val="99"/>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6135</Words>
  <Characters>6750</Characters>
  <Lines>42</Lines>
  <Paragraphs>12</Paragraphs>
  <TotalTime>3</TotalTime>
  <ScaleCrop>false</ScaleCrop>
  <LinksUpToDate>false</LinksUpToDate>
  <CharactersWithSpaces>6975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2022-04-30T08:57:15Z</dcterms:modified>
  <cp:revision>2011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14C5B72863C84362B239660C74ED89B1</vt:lpwstr>
  </property>
</Properties>
</file>