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058"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596"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办公室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highlight w:val="none"/>
              </w:rPr>
              <w:t>主管领导：</w:t>
            </w:r>
            <w:r>
              <w:rPr>
                <w:rFonts w:hint="eastAsia" w:ascii="宋体" w:hAnsi="宋体" w:eastAsia="宋体" w:cs="宋体"/>
                <w:sz w:val="21"/>
                <w:szCs w:val="21"/>
                <w:lang w:val="en-US" w:eastAsia="zh-CN"/>
              </w:rPr>
              <w:t xml:space="preserve">毛红霞   </w:t>
            </w:r>
            <w:r>
              <w:rPr>
                <w:rFonts w:hint="eastAsia" w:ascii="宋体" w:hAnsi="宋体" w:eastAsia="宋体" w:cs="宋体"/>
                <w:sz w:val="21"/>
                <w:szCs w:val="21"/>
                <w:highlight w:val="none"/>
              </w:rPr>
              <w:t xml:space="preserve"> 陪同：</w:t>
            </w:r>
            <w:r>
              <w:rPr>
                <w:rFonts w:hint="eastAsia" w:ascii="宋体" w:hAnsi="宋体" w:eastAsia="宋体" w:cs="宋体"/>
                <w:sz w:val="21"/>
                <w:szCs w:val="21"/>
                <w:lang w:val="en-US" w:eastAsia="zh-CN"/>
              </w:rPr>
              <w:t>远程</w:t>
            </w:r>
          </w:p>
        </w:tc>
        <w:tc>
          <w:tcPr>
            <w:tcW w:w="89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1058" w:type="dxa"/>
            <w:vMerge w:val="continue"/>
            <w:vAlign w:val="center"/>
          </w:tcPr>
          <w:p>
            <w:pPr>
              <w:spacing w:line="360" w:lineRule="auto"/>
              <w:rPr>
                <w:rFonts w:hint="eastAsia" w:ascii="宋体" w:hAnsi="宋体" w:eastAsia="宋体" w:cs="宋体"/>
                <w:sz w:val="21"/>
                <w:szCs w:val="21"/>
              </w:rPr>
            </w:pPr>
          </w:p>
        </w:tc>
        <w:tc>
          <w:tcPr>
            <w:tcW w:w="10596" w:type="dxa"/>
            <w:vAlign w:val="center"/>
          </w:tcPr>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审核员：</w:t>
            </w:r>
            <w:r>
              <w:rPr>
                <w:rFonts w:hint="eastAsia" w:ascii="宋体" w:hAnsi="宋体" w:eastAsia="宋体" w:cs="宋体"/>
                <w:sz w:val="21"/>
                <w:szCs w:val="21"/>
                <w:lang w:eastAsia="zh-CN"/>
              </w:rPr>
              <w:t>温红玲</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2022.4.24</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spacing w:line="360" w:lineRule="auto"/>
              <w:rPr>
                <w:rFonts w:hint="eastAsia" w:ascii="宋体" w:hAnsi="宋体" w:eastAsia="宋体" w:cs="宋体"/>
                <w:sz w:val="21"/>
                <w:szCs w:val="21"/>
              </w:rPr>
            </w:pPr>
          </w:p>
        </w:tc>
        <w:tc>
          <w:tcPr>
            <w:tcW w:w="1058" w:type="dxa"/>
            <w:vMerge w:val="continue"/>
            <w:vAlign w:val="center"/>
          </w:tcPr>
          <w:p>
            <w:pPr>
              <w:spacing w:line="360" w:lineRule="auto"/>
              <w:rPr>
                <w:rFonts w:hint="eastAsia" w:ascii="宋体" w:hAnsi="宋体" w:eastAsia="宋体" w:cs="宋体"/>
                <w:sz w:val="21"/>
                <w:szCs w:val="21"/>
              </w:rPr>
            </w:pPr>
          </w:p>
        </w:tc>
        <w:tc>
          <w:tcPr>
            <w:tcW w:w="105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pStyle w:val="12"/>
              <w:bidi w:val="0"/>
              <w:spacing w:line="36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de-DE"/>
              </w:rPr>
              <w:t>Q</w:t>
            </w:r>
            <w:r>
              <w:rPr>
                <w:rFonts w:hint="eastAsia" w:ascii="宋体" w:hAnsi="宋体" w:eastAsia="宋体" w:cs="宋体"/>
                <w:sz w:val="21"/>
                <w:szCs w:val="21"/>
                <w:lang w:val="en-US" w:eastAsia="zh-CN"/>
              </w:rPr>
              <w:t>:</w:t>
            </w:r>
            <w:r>
              <w:rPr>
                <w:rFonts w:hint="eastAsia" w:ascii="宋体" w:hAnsi="宋体" w:eastAsia="宋体" w:cs="宋体"/>
                <w:sz w:val="21"/>
                <w:szCs w:val="21"/>
                <w:lang w:val="de-DE"/>
              </w:rPr>
              <w:t>5.3岗位/职责 /权限；</w:t>
            </w:r>
            <w:r>
              <w:rPr>
                <w:rFonts w:hint="eastAsia" w:ascii="宋体" w:hAnsi="宋体" w:eastAsia="宋体" w:cs="宋体"/>
                <w:bCs/>
                <w:sz w:val="21"/>
                <w:szCs w:val="21"/>
              </w:rPr>
              <w:t>6.1</w:t>
            </w:r>
            <w:r>
              <w:rPr>
                <w:rFonts w:hint="eastAsia" w:ascii="宋体" w:hAnsi="宋体" w:eastAsia="宋体" w:cs="宋体"/>
                <w:bCs/>
                <w:sz w:val="21"/>
                <w:szCs w:val="21"/>
                <w:lang w:val="en-US" w:eastAsia="zh-CN"/>
              </w:rPr>
              <w:t>应对风险和机遇的措施</w:t>
            </w:r>
            <w:r>
              <w:rPr>
                <w:rFonts w:hint="eastAsia" w:ascii="宋体" w:hAnsi="宋体" w:eastAsia="宋体" w:cs="宋体"/>
                <w:sz w:val="21"/>
                <w:szCs w:val="21"/>
                <w:lang w:val="de-DE"/>
              </w:rPr>
              <w:t>6.2质量目标及其实现的策划；7.1.2人员；</w:t>
            </w:r>
            <w:r>
              <w:rPr>
                <w:rFonts w:hint="eastAsia" w:ascii="宋体" w:hAnsi="宋体" w:eastAsia="宋体" w:cs="宋体"/>
                <w:sz w:val="21"/>
                <w:szCs w:val="21"/>
                <w:lang w:val="en-US" w:eastAsia="zh-CN"/>
              </w:rPr>
              <w:t>7.1.5监视和测量资源；</w:t>
            </w:r>
            <w:r>
              <w:rPr>
                <w:rFonts w:hint="eastAsia" w:ascii="宋体" w:hAnsi="宋体" w:eastAsia="宋体" w:cs="宋体"/>
                <w:sz w:val="21"/>
                <w:szCs w:val="21"/>
                <w:lang w:val="de-DE"/>
              </w:rPr>
              <w:t>7.1.6组织知识；7.2能力；7.3意识；</w:t>
            </w:r>
            <w:r>
              <w:rPr>
                <w:rFonts w:hint="eastAsia" w:ascii="宋体" w:hAnsi="宋体" w:eastAsia="宋体" w:cs="宋体"/>
                <w:sz w:val="21"/>
                <w:szCs w:val="21"/>
                <w:lang w:val="en-US" w:eastAsia="zh-CN"/>
              </w:rPr>
              <w:t>7.4沟通；</w:t>
            </w:r>
            <w:r>
              <w:rPr>
                <w:rFonts w:hint="eastAsia" w:ascii="宋体" w:hAnsi="宋体" w:eastAsia="宋体" w:cs="宋体"/>
                <w:sz w:val="21"/>
                <w:szCs w:val="21"/>
                <w:lang w:val="de-DE"/>
              </w:rPr>
              <w:t>7.5文件化信息；9.2内部审核；</w:t>
            </w:r>
          </w:p>
          <w:p>
            <w:pPr>
              <w:pStyle w:val="12"/>
              <w:bidi w:val="0"/>
              <w:spacing w:line="36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de-DE"/>
              </w:rPr>
              <w:t>E</w:t>
            </w:r>
            <w:r>
              <w:rPr>
                <w:rFonts w:hint="eastAsia" w:ascii="宋体" w:hAnsi="宋体" w:eastAsia="宋体" w:cs="宋体"/>
                <w:sz w:val="21"/>
                <w:szCs w:val="21"/>
                <w:lang w:val="en-US" w:eastAsia="zh-CN"/>
              </w:rPr>
              <w:t>:</w:t>
            </w:r>
            <w:r>
              <w:rPr>
                <w:rFonts w:hint="eastAsia" w:ascii="宋体" w:hAnsi="宋体" w:eastAsia="宋体" w:cs="宋体"/>
                <w:sz w:val="21"/>
                <w:szCs w:val="21"/>
                <w:lang w:val="de-DE"/>
              </w:rPr>
              <w:t xml:space="preserve"> 5.3组织的角色、职责和权限;7.2能力；7.3意识；</w:t>
            </w:r>
            <w:r>
              <w:rPr>
                <w:rFonts w:hint="eastAsia" w:ascii="宋体" w:hAnsi="宋体" w:eastAsia="宋体" w:cs="宋体"/>
                <w:sz w:val="21"/>
                <w:szCs w:val="21"/>
                <w:lang w:val="en-US" w:eastAsia="zh-CN"/>
              </w:rPr>
              <w:t>7.4沟通；</w:t>
            </w:r>
            <w:r>
              <w:rPr>
                <w:rFonts w:hint="eastAsia" w:ascii="宋体" w:hAnsi="宋体" w:eastAsia="宋体" w:cs="宋体"/>
                <w:sz w:val="21"/>
                <w:szCs w:val="21"/>
                <w:lang w:val="de-DE"/>
              </w:rPr>
              <w:t>7.5文件化信息； 8.1运行策划和控制；8.2应急准备和响应；9.1.1监视、测量、分析和评价总则；9.2内部审核；</w:t>
            </w:r>
          </w:p>
          <w:p>
            <w:pPr>
              <w:pStyle w:val="12"/>
              <w:bidi w:val="0"/>
              <w:spacing w:line="360" w:lineRule="auto"/>
              <w:ind w:left="0" w:leftChars="0" w:firstLine="0" w:firstLineChars="0"/>
              <w:rPr>
                <w:rFonts w:hint="eastAsia" w:ascii="宋体" w:hAnsi="宋体" w:eastAsia="宋体" w:cs="宋体"/>
                <w:sz w:val="21"/>
                <w:szCs w:val="21"/>
                <w:lang w:val="de-DE"/>
              </w:rPr>
            </w:pPr>
            <w:r>
              <w:rPr>
                <w:rFonts w:hint="eastAsia" w:ascii="宋体" w:hAnsi="宋体" w:eastAsia="宋体" w:cs="宋体"/>
                <w:sz w:val="21"/>
                <w:szCs w:val="21"/>
                <w:lang w:val="en-US" w:eastAsia="zh-CN"/>
              </w:rPr>
              <w:t>O:</w:t>
            </w:r>
            <w:r>
              <w:rPr>
                <w:rFonts w:hint="eastAsia" w:ascii="宋体" w:hAnsi="宋体" w:eastAsia="宋体" w:cs="宋体"/>
                <w:sz w:val="21"/>
                <w:szCs w:val="21"/>
                <w:lang w:val="de-DE"/>
              </w:rPr>
              <w:t>5.3组织的角色、职责和权限；</w:t>
            </w:r>
            <w:r>
              <w:rPr>
                <w:rFonts w:hint="eastAsia" w:ascii="宋体" w:hAnsi="宋体" w:eastAsia="宋体" w:cs="宋体"/>
                <w:color w:val="auto"/>
                <w:sz w:val="21"/>
                <w:szCs w:val="21"/>
                <w:lang w:val="en-US" w:eastAsia="zh-CN"/>
              </w:rPr>
              <w:t>5.4 工作人员的协商和参与</w:t>
            </w:r>
            <w:r>
              <w:rPr>
                <w:rFonts w:hint="eastAsia" w:ascii="宋体" w:hAnsi="宋体" w:eastAsia="宋体" w:cs="宋体"/>
                <w:bCs/>
                <w:sz w:val="21"/>
                <w:szCs w:val="21"/>
              </w:rPr>
              <w:t>6.1</w:t>
            </w:r>
            <w:r>
              <w:rPr>
                <w:rFonts w:hint="eastAsia" w:ascii="宋体" w:hAnsi="宋体" w:eastAsia="宋体" w:cs="宋体"/>
                <w:bCs/>
                <w:sz w:val="21"/>
                <w:szCs w:val="21"/>
                <w:lang w:val="en-US" w:eastAsia="zh-CN"/>
              </w:rPr>
              <w:t>应对风险和机遇的措施</w:t>
            </w:r>
            <w:r>
              <w:rPr>
                <w:rFonts w:hint="eastAsia" w:ascii="宋体" w:hAnsi="宋体" w:eastAsia="宋体" w:cs="宋体"/>
                <w:sz w:val="21"/>
                <w:szCs w:val="21"/>
                <w:lang w:val="de-DE"/>
              </w:rPr>
              <w:t xml:space="preserve"> 6.2目标及其实现的策划；7.2能力；7.3意识；7.4信息和沟通；7.5文件化信息；8</w:t>
            </w:r>
            <w:r>
              <w:rPr>
                <w:rFonts w:hint="eastAsia" w:ascii="宋体" w:hAnsi="宋体" w:eastAsia="宋体" w:cs="宋体"/>
                <w:sz w:val="21"/>
                <w:szCs w:val="21"/>
                <w:lang w:val="en-US" w:eastAsia="zh-CN"/>
              </w:rPr>
              <w:t>.</w:t>
            </w:r>
            <w:r>
              <w:rPr>
                <w:rFonts w:hint="eastAsia" w:ascii="宋体" w:hAnsi="宋体" w:eastAsia="宋体" w:cs="宋体"/>
                <w:sz w:val="21"/>
                <w:szCs w:val="21"/>
                <w:lang w:val="de-DE"/>
              </w:rPr>
              <w:t>1</w:t>
            </w:r>
            <w:r>
              <w:rPr>
                <w:rFonts w:hint="eastAsia" w:ascii="宋体" w:hAnsi="宋体" w:eastAsia="宋体" w:cs="宋体"/>
                <w:sz w:val="21"/>
                <w:szCs w:val="21"/>
                <w:lang w:val="en-US" w:eastAsia="zh-CN"/>
              </w:rPr>
              <w:t>.2消除危险源和降低职业健康安全风险；8.1.3变更管理；</w:t>
            </w:r>
            <w:r>
              <w:rPr>
                <w:rFonts w:hint="eastAsia" w:ascii="宋体" w:hAnsi="宋体" w:eastAsia="宋体" w:cs="宋体"/>
                <w:sz w:val="21"/>
                <w:szCs w:val="21"/>
                <w:lang w:val="de-DE"/>
              </w:rPr>
              <w:t>8.2应急准备和响应；9.1.2法律法规要求和其他要求的合规性评价；9.2内部审核；</w:t>
            </w:r>
          </w:p>
        </w:tc>
        <w:tc>
          <w:tcPr>
            <w:tcW w:w="89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rPr>
                <w:rFonts w:hint="eastAsia" w:ascii="宋体" w:hAnsi="宋体" w:eastAsia="宋体" w:cs="宋体"/>
                <w:sz w:val="21"/>
                <w:szCs w:val="21"/>
              </w:rPr>
            </w:pP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QEO</w:t>
            </w:r>
            <w:r>
              <w:rPr>
                <w:rFonts w:hint="eastAsia" w:ascii="宋体" w:hAnsi="宋体" w:eastAsia="宋体" w:cs="宋体"/>
                <w:sz w:val="21"/>
                <w:szCs w:val="21"/>
              </w:rPr>
              <w:t>5.3</w:t>
            </w: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按照公司领导要求，做好公司职能和岗位的具体确定，对从事与</w:t>
            </w:r>
            <w:r>
              <w:rPr>
                <w:rFonts w:hint="eastAsia" w:ascii="宋体" w:hAnsi="宋体" w:eastAsia="宋体" w:cs="宋体"/>
                <w:sz w:val="21"/>
                <w:szCs w:val="21"/>
                <w:lang w:val="en-US" w:eastAsia="zh-CN"/>
              </w:rPr>
              <w:t>财务</w:t>
            </w:r>
            <w:r>
              <w:rPr>
                <w:rFonts w:hint="eastAsia" w:ascii="宋体" w:hAnsi="宋体" w:eastAsia="宋体" w:cs="宋体"/>
                <w:sz w:val="21"/>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办公室</w:t>
            </w:r>
            <w:r>
              <w:rPr>
                <w:rFonts w:hint="eastAsia" w:ascii="宋体" w:hAnsi="宋体" w:eastAsia="宋体" w:cs="宋体"/>
                <w:sz w:val="21"/>
                <w:szCs w:val="21"/>
              </w:rPr>
              <w:t>负责人：</w:t>
            </w:r>
            <w:r>
              <w:rPr>
                <w:rFonts w:hint="eastAsia" w:ascii="宋体" w:hAnsi="宋体" w:eastAsia="宋体" w:cs="宋体"/>
                <w:sz w:val="21"/>
                <w:szCs w:val="21"/>
                <w:lang w:val="en-US" w:eastAsia="zh-CN"/>
              </w:rPr>
              <w:t>毛红霞</w:t>
            </w:r>
            <w:r>
              <w:rPr>
                <w:rFonts w:hint="eastAsia" w:ascii="宋体" w:hAnsi="宋体" w:eastAsia="宋体" w:cs="宋体"/>
                <w:sz w:val="21"/>
                <w:szCs w:val="21"/>
              </w:rPr>
              <w:t>。在手册中确定了办公室部门的的职能，人员职责、权限和相互关系。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1）公司质量、环境和职业健康安全管理体系的归口管理。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2）负责组织内部审核、外部审核、管理评审中纠正和预防措施的实施和内部沟通工作；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3）编制岗位能力要求，负责组织实施职工培训工作，为质量管理体系有效运行提供合格的人力资源；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4）负责对本公司人员教育和管理工作，不断提高人员的质量意识和素质，做好生产过程中的与其他部门的配合接口工作；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5）负责文件、资料的管理工作；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6）建立劳动管理规章制度，负责职工劳动合同的签订及履行；</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负责内部工作文件、行业管理文件和其它应予归档材料的及时登记、分类、立卷归档，各类资料的分类存放要科学合理，便于查找。</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）负责及时中止作废标准归档和资料销毁工作。</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）负责公司外来人员的等级，保证公司公共财产的安全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）负责监督公司员工上下班打卡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）及时完成公司领导交付的各项临时工作。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）公司财务统筹管理。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）做好公司财务分析为企业企业正常运作提供财务支持。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）识别并控制本部门的环境因素及危险因素，落实本部门的体系目标和指标。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val="en-US" w:eastAsia="zh-CN"/>
              </w:rPr>
              <w:t>办公室</w:t>
            </w:r>
            <w:r>
              <w:rPr>
                <w:rFonts w:hint="eastAsia" w:ascii="宋体" w:hAnsi="宋体" w:eastAsia="宋体" w:cs="宋体"/>
                <w:sz w:val="21"/>
                <w:szCs w:val="21"/>
              </w:rPr>
              <w:t>人员，基本清楚本部门职责。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895"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工作人员的协商与参与</w:t>
            </w:r>
          </w:p>
        </w:tc>
        <w:tc>
          <w:tcPr>
            <w:tcW w:w="105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pacing w:val="-6"/>
                <w:sz w:val="21"/>
                <w:szCs w:val="21"/>
                <w:lang w:val="en-US" w:eastAsia="zh-CN"/>
              </w:rPr>
              <w:t>O5.4</w:t>
            </w:r>
          </w:p>
        </w:tc>
        <w:tc>
          <w:tcPr>
            <w:tcW w:w="10596" w:type="dxa"/>
            <w:vAlign w:val="center"/>
          </w:tcPr>
          <w:p>
            <w:pPr>
              <w:pStyle w:val="13"/>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与办公室</w:t>
            </w:r>
            <w:r>
              <w:rPr>
                <w:rFonts w:hint="eastAsia" w:ascii="宋体" w:hAnsi="宋体" w:eastAsia="宋体" w:cs="宋体"/>
                <w:sz w:val="21"/>
                <w:szCs w:val="21"/>
              </w:rPr>
              <w:t>负责人</w:t>
            </w:r>
            <w:r>
              <w:rPr>
                <w:rFonts w:hint="eastAsia" w:ascii="宋体" w:hAnsi="宋体" w:eastAsia="宋体" w:cs="宋体"/>
                <w:sz w:val="21"/>
                <w:szCs w:val="21"/>
                <w:lang w:val="en-US" w:eastAsia="zh-CN"/>
              </w:rPr>
              <w:t>毛红霞沟通，公司任命蔡云、张咸为员工代表，本部门配合员工代表，主要参与有：</w:t>
            </w:r>
          </w:p>
          <w:p>
            <w:pPr>
              <w:pStyle w:val="13"/>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1)参与公司管理方针的制定、实施和评审</w:t>
            </w:r>
            <w:r>
              <w:rPr>
                <w:rFonts w:hint="eastAsia" w:hAnsi="宋体" w:cs="宋体"/>
                <w:sz w:val="21"/>
                <w:szCs w:val="21"/>
                <w:lang w:eastAsia="zh-CN"/>
              </w:rPr>
              <w:t>；</w:t>
            </w:r>
            <w:r>
              <w:rPr>
                <w:rFonts w:hint="eastAsia" w:ascii="宋体" w:hAnsi="宋体" w:eastAsia="宋体" w:cs="宋体"/>
                <w:sz w:val="21"/>
                <w:szCs w:val="21"/>
              </w:rPr>
              <w:t xml:space="preserve"> </w:t>
            </w:r>
          </w:p>
          <w:p>
            <w:pPr>
              <w:pStyle w:val="13"/>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2)参与审议有关职业健康和安全的重大事宜</w:t>
            </w:r>
            <w:r>
              <w:rPr>
                <w:rFonts w:hint="eastAsia" w:hAnsi="宋体" w:cs="宋体"/>
                <w:sz w:val="21"/>
                <w:szCs w:val="21"/>
                <w:lang w:eastAsia="zh-CN"/>
              </w:rPr>
              <w:t>；</w:t>
            </w:r>
          </w:p>
          <w:p>
            <w:pPr>
              <w:pStyle w:val="13"/>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3)参与公司职业健康安全事故的统计,报告和调查处理情况的监督</w:t>
            </w:r>
            <w:r>
              <w:rPr>
                <w:rFonts w:hint="eastAsia" w:hAnsi="宋体" w:cs="宋体"/>
                <w:sz w:val="21"/>
                <w:szCs w:val="21"/>
                <w:lang w:eastAsia="zh-CN"/>
              </w:rPr>
              <w:t>；</w:t>
            </w:r>
          </w:p>
          <w:p>
            <w:pPr>
              <w:pStyle w:val="13"/>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4)对本公司劳动保护执行情况进行监督,维护员工的合法权益</w:t>
            </w:r>
            <w:r>
              <w:rPr>
                <w:rFonts w:hint="eastAsia" w:hAnsi="宋体" w:cs="宋体"/>
                <w:sz w:val="21"/>
                <w:szCs w:val="21"/>
                <w:lang w:eastAsia="zh-CN"/>
              </w:rPr>
              <w:t>；</w:t>
            </w:r>
          </w:p>
          <w:p>
            <w:pPr>
              <w:pStyle w:val="13"/>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5)对改善员工的工作条件提出建议</w:t>
            </w:r>
            <w:r>
              <w:rPr>
                <w:rFonts w:hint="eastAsia" w:hAnsi="宋体" w:cs="宋体"/>
                <w:sz w:val="21"/>
                <w:szCs w:val="21"/>
                <w:lang w:eastAsia="zh-CN"/>
              </w:rPr>
              <w:t>；</w:t>
            </w:r>
          </w:p>
          <w:p>
            <w:pPr>
              <w:pStyle w:val="13"/>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6)履行群众监督检查职责，向领导反映公司管理体系运行状况；</w:t>
            </w:r>
          </w:p>
          <w:p>
            <w:pPr>
              <w:pStyle w:val="13"/>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7)协助管理者代表推进管理体系的有效运行。</w:t>
            </w:r>
          </w:p>
          <w:p>
            <w:pPr>
              <w:pStyle w:val="13"/>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目前协商和参与渠道畅通，未发生任何对员工的建议作出回应的障碍或报复、威胁</w:t>
            </w:r>
            <w:r>
              <w:rPr>
                <w:rFonts w:hint="eastAsia" w:ascii="宋体" w:hAnsi="宋体" w:eastAsia="宋体" w:cs="宋体"/>
                <w:sz w:val="21"/>
                <w:szCs w:val="21"/>
              </w:rPr>
              <w:t>。</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top"/>
          </w:tcPr>
          <w:p>
            <w:pPr>
              <w:spacing w:line="360" w:lineRule="auto"/>
              <w:rPr>
                <w:rFonts w:ascii="宋体" w:hAnsi="宋体" w:cs="宋体"/>
                <w:szCs w:val="21"/>
              </w:rPr>
            </w:pPr>
            <w:r>
              <w:rPr>
                <w:rFonts w:hint="eastAsia" w:ascii="宋体" w:hAnsi="宋体" w:cs="宋体"/>
                <w:szCs w:val="21"/>
              </w:rPr>
              <w:t>应对风险和机遇的措施</w:t>
            </w:r>
          </w:p>
          <w:p>
            <w:pPr>
              <w:spacing w:line="360" w:lineRule="auto"/>
              <w:rPr>
                <w:color w:val="auto"/>
                <w:szCs w:val="21"/>
              </w:rPr>
            </w:pPr>
            <w:r>
              <w:rPr>
                <w:rFonts w:hint="eastAsia" w:cs="宋体"/>
                <w:color w:val="auto"/>
                <w:szCs w:val="21"/>
              </w:rPr>
              <w:t>措施的策划</w:t>
            </w:r>
          </w:p>
          <w:p>
            <w:pPr>
              <w:spacing w:line="360" w:lineRule="auto"/>
              <w:rPr>
                <w:rFonts w:hint="eastAsia" w:ascii="宋体" w:hAnsi="宋体" w:eastAsia="宋体" w:cs="宋体"/>
                <w:kern w:val="2"/>
                <w:sz w:val="21"/>
                <w:szCs w:val="21"/>
                <w:lang w:val="en-US" w:eastAsia="zh-CN" w:bidi="ar-SA"/>
              </w:rPr>
            </w:pPr>
          </w:p>
        </w:tc>
        <w:tc>
          <w:tcPr>
            <w:tcW w:w="1058" w:type="dxa"/>
            <w:vAlign w:val="top"/>
          </w:tcPr>
          <w:p>
            <w:pPr>
              <w:spacing w:line="360" w:lineRule="auto"/>
              <w:rPr>
                <w:rFonts w:ascii="宋体" w:hAnsi="宋体" w:cs="宋体"/>
                <w:szCs w:val="21"/>
              </w:rPr>
            </w:pPr>
            <w:r>
              <w:rPr>
                <w:rFonts w:hint="eastAsia" w:ascii="宋体" w:hAnsi="宋体" w:cs="宋体"/>
                <w:szCs w:val="21"/>
              </w:rPr>
              <w:t>Q6.1</w:t>
            </w:r>
          </w:p>
          <w:p>
            <w:pPr>
              <w:spacing w:line="360" w:lineRule="auto"/>
              <w:rPr>
                <w:rFonts w:hint="eastAsia" w:ascii="宋体" w:hAnsi="宋体" w:cs="宋体"/>
                <w:szCs w:val="21"/>
              </w:rPr>
            </w:pPr>
            <w:r>
              <w:rPr>
                <w:rFonts w:hint="eastAsia" w:ascii="宋体" w:hAnsi="宋体" w:cs="宋体"/>
                <w:szCs w:val="21"/>
              </w:rPr>
              <w:t>O6.1.1</w:t>
            </w:r>
          </w:p>
          <w:p>
            <w:pPr>
              <w:spacing w:line="360" w:lineRule="auto"/>
              <w:rPr>
                <w:rFonts w:hint="eastAsia" w:ascii="宋体" w:hAnsi="宋体" w:cs="宋体"/>
                <w:szCs w:val="21"/>
              </w:rPr>
            </w:pPr>
            <w:r>
              <w:rPr>
                <w:rFonts w:hint="eastAsia" w:ascii="宋体" w:hAnsi="宋体" w:cs="宋体"/>
                <w:szCs w:val="21"/>
                <w:lang w:val="en-US" w:eastAsia="zh-CN"/>
              </w:rPr>
              <w:t>O</w:t>
            </w:r>
            <w:r>
              <w:rPr>
                <w:rFonts w:hint="eastAsia" w:ascii="宋体" w:hAnsi="宋体" w:cs="宋体"/>
                <w:szCs w:val="21"/>
              </w:rPr>
              <w:t>6.1.4</w:t>
            </w:r>
          </w:p>
          <w:p>
            <w:pPr>
              <w:spacing w:line="360" w:lineRule="auto"/>
              <w:rPr>
                <w:rFonts w:ascii="宋体"/>
                <w:szCs w:val="21"/>
              </w:rPr>
            </w:pPr>
          </w:p>
          <w:p>
            <w:pPr>
              <w:spacing w:line="360" w:lineRule="auto"/>
              <w:rPr>
                <w:rFonts w:ascii="宋体" w:hAnsi="宋体" w:cs="宋体"/>
                <w:szCs w:val="21"/>
              </w:rPr>
            </w:pPr>
          </w:p>
          <w:p>
            <w:pPr>
              <w:spacing w:line="360" w:lineRule="auto"/>
              <w:rPr>
                <w:rFonts w:hint="eastAsia" w:ascii="Times New Roman" w:hAnsi="Times New Roman" w:eastAsia="宋体" w:cs="Times New Roman"/>
                <w:kern w:val="2"/>
                <w:sz w:val="21"/>
                <w:lang w:val="en-US" w:eastAsia="zh-CN" w:bidi="ar-SA"/>
              </w:rPr>
            </w:pPr>
          </w:p>
        </w:tc>
        <w:tc>
          <w:tcPr>
            <w:tcW w:w="10596" w:type="dxa"/>
            <w:vAlign w:val="center"/>
          </w:tcPr>
          <w:p>
            <w:pPr>
              <w:spacing w:line="360" w:lineRule="auto"/>
            </w:pPr>
            <w:r>
              <w:rPr>
                <w:rFonts w:hint="eastAsia"/>
              </w:rPr>
              <w:t>企业识别了如下分析：</w:t>
            </w:r>
          </w:p>
          <w:p>
            <w:pPr>
              <w:numPr>
                <w:ilvl w:val="0"/>
                <w:numId w:val="1"/>
              </w:numPr>
              <w:spacing w:line="360" w:lineRule="auto"/>
              <w:ind w:left="0" w:leftChars="0" w:firstLine="420" w:firstLineChars="200"/>
              <w:rPr>
                <w:rFonts w:hint="eastAsia" w:eastAsia="宋体"/>
              </w:rPr>
            </w:pPr>
            <w:r>
              <w:rPr>
                <w:rFonts w:hint="eastAsia" w:eastAsia="宋体"/>
              </w:rPr>
              <w:t>法律、法规内容的变化：风险：公司是是否充分及时收集评估，并转化为公司制度执行，符合新法规要求。 机遇：公司产品机构调整，给公司带来潜在的客户 </w:t>
            </w:r>
            <w:r>
              <w:rPr>
                <w:rFonts w:hint="eastAsia"/>
                <w:lang w:eastAsia="zh-CN"/>
              </w:rPr>
              <w:t>。</w:t>
            </w:r>
          </w:p>
          <w:p>
            <w:pPr>
              <w:numPr>
                <w:ilvl w:val="0"/>
                <w:numId w:val="1"/>
              </w:numPr>
              <w:spacing w:line="360" w:lineRule="auto"/>
              <w:ind w:left="0" w:leftChars="0" w:firstLine="420" w:firstLineChars="200"/>
              <w:rPr>
                <w:rFonts w:hint="eastAsia" w:eastAsia="宋体"/>
              </w:rPr>
            </w:pPr>
            <w:r>
              <w:rPr>
                <w:rFonts w:hint="eastAsia" w:eastAsia="宋体"/>
              </w:rPr>
              <w:t>技术风险</w:t>
            </w:r>
            <w:r>
              <w:rPr>
                <w:rFonts w:hint="eastAsia"/>
                <w:lang w:val="en-US" w:eastAsia="zh-CN"/>
              </w:rPr>
              <w:t>---</w:t>
            </w:r>
            <w:r>
              <w:rPr>
                <w:rFonts w:hint="eastAsia" w:eastAsia="宋体"/>
              </w:rPr>
              <w:t>新领域、新设备、新工艺风险：公司现有的工艺、设备如果比较落后，造成产品的成本较高，不符合环保要求材料无法取代，缺少市场竞争力。机遇：通过引进新的设备、工艺，提高公司的工艺水平，降低产品成本，提高公司的市场竞争力。</w:t>
            </w:r>
          </w:p>
          <w:p>
            <w:pPr>
              <w:numPr>
                <w:ilvl w:val="0"/>
                <w:numId w:val="1"/>
              </w:numPr>
              <w:spacing w:line="360" w:lineRule="auto"/>
              <w:ind w:left="0" w:leftChars="0" w:firstLine="420" w:firstLineChars="200"/>
              <w:rPr>
                <w:rFonts w:hint="eastAsia" w:eastAsia="宋体"/>
              </w:rPr>
            </w:pPr>
            <w:r>
              <w:rPr>
                <w:rFonts w:hint="eastAsia" w:eastAsia="宋体"/>
              </w:rPr>
              <w:t>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办公室</w:t>
            </w:r>
            <w:r>
              <w:rPr>
                <w:rFonts w:hint="eastAsia" w:eastAsia="宋体"/>
              </w:rPr>
              <w:t>负责管理人员的登记造册、技能培训、人员招聘等，并加大培训力度多方储备人才，防止因人员的流失而造成工作的停滞，造成损失。</w:t>
            </w:r>
          </w:p>
          <w:p>
            <w:pPr>
              <w:numPr>
                <w:ilvl w:val="0"/>
                <w:numId w:val="1"/>
              </w:numPr>
              <w:spacing w:line="360" w:lineRule="auto"/>
              <w:ind w:left="0" w:leftChars="0" w:firstLine="420" w:firstLineChars="200"/>
              <w:rPr>
                <w:rFonts w:hint="eastAsia" w:eastAsia="宋体"/>
                <w:lang w:eastAsia="zh-CN"/>
              </w:rPr>
            </w:pPr>
            <w:r>
              <w:rPr>
                <w:rFonts w:hint="eastAsia" w:eastAsia="宋体"/>
              </w:rPr>
              <w:t>来自市场的风险</w:t>
            </w:r>
            <w:r>
              <w:rPr>
                <w:rFonts w:hint="eastAsia" w:eastAsia="宋体"/>
                <w:lang w:eastAsia="zh-CN"/>
              </w:rPr>
              <w:t>：</w:t>
            </w:r>
            <w:r>
              <w:rPr>
                <w:rFonts w:hint="eastAsia" w:eastAsia="宋体"/>
              </w:rPr>
              <w:t>市场容量竞争力 价格风险</w:t>
            </w:r>
            <w:r>
              <w:rPr>
                <w:rFonts w:hint="eastAsia"/>
                <w:lang w:eastAsia="zh-CN"/>
              </w:rPr>
              <w:t>：风险：公司目前产品市场容量毕竟有限，同时加上竞争对手的营销策略，对公司产品的竞争力和价格都产生比较大的压力，市场风险比较大。机遇：通过梳理公司产品，需找好的新的项目，同时促进公司内部的管理水平，保持质量领先，提高公司的竞争优势</w:t>
            </w:r>
            <w:r>
              <w:rPr>
                <w:rFonts w:hint="eastAsia" w:eastAsia="宋体"/>
                <w:lang w:eastAsia="zh-CN"/>
              </w:rPr>
              <w:t>。</w:t>
            </w:r>
          </w:p>
          <w:p>
            <w:pPr>
              <w:pStyle w:val="18"/>
              <w:spacing w:line="360" w:lineRule="auto"/>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18"/>
              <w:spacing w:line="360" w:lineRule="auto"/>
              <w:rPr>
                <w:color w:val="auto"/>
              </w:rPr>
            </w:pPr>
            <w:r>
              <w:rPr>
                <w:rFonts w:hint="eastAsia"/>
                <w:color w:val="auto"/>
              </w:rPr>
              <w:t>企业制定了如下措施：</w:t>
            </w:r>
          </w:p>
          <w:p>
            <w:pPr>
              <w:numPr>
                <w:ilvl w:val="0"/>
                <w:numId w:val="2"/>
              </w:numPr>
              <w:spacing w:line="360" w:lineRule="auto"/>
              <w:ind w:left="0" w:leftChars="0" w:firstLine="420" w:firstLineChars="200"/>
              <w:rPr>
                <w:rFonts w:hint="eastAsia"/>
                <w:color w:val="auto"/>
              </w:rPr>
            </w:pPr>
            <w:r>
              <w:rPr>
                <w:rFonts w:hint="eastAsia"/>
                <w:color w:val="auto"/>
              </w:rPr>
              <w:t>针</w:t>
            </w:r>
            <w:r>
              <w:rPr>
                <w:rFonts w:hint="eastAsia"/>
                <w:color w:val="auto"/>
                <w:lang w:val="en-US" w:eastAsia="zh-CN"/>
              </w:rPr>
              <w:t>对</w:t>
            </w:r>
            <w:r>
              <w:rPr>
                <w:rFonts w:hint="eastAsia"/>
                <w:color w:val="auto"/>
              </w:rPr>
              <w:t>法律、法规内容的变化风险，主要职能部门按照要求定期收集评法律法规 。</w:t>
            </w:r>
          </w:p>
          <w:p>
            <w:pPr>
              <w:numPr>
                <w:ilvl w:val="0"/>
                <w:numId w:val="2"/>
              </w:numPr>
              <w:spacing w:line="360" w:lineRule="auto"/>
              <w:ind w:left="0" w:leftChars="0" w:firstLine="420" w:firstLineChars="200"/>
              <w:rPr>
                <w:rFonts w:hint="eastAsia"/>
                <w:color w:val="auto"/>
              </w:rPr>
            </w:pPr>
            <w:r>
              <w:rPr>
                <w:rFonts w:hint="eastAsia"/>
                <w:color w:val="auto"/>
              </w:rPr>
              <w:t>技术风险的应对，公司根据目前的技术水平，制定的技术攻关和设备改造计划，有关职能部门予以有效落实。</w:t>
            </w:r>
          </w:p>
          <w:p>
            <w:pPr>
              <w:numPr>
                <w:ilvl w:val="0"/>
                <w:numId w:val="2"/>
              </w:numPr>
              <w:spacing w:line="360" w:lineRule="auto"/>
              <w:ind w:left="0" w:leftChars="0" w:firstLine="420" w:firstLineChars="200"/>
              <w:rPr>
                <w:color w:val="auto"/>
              </w:rPr>
            </w:pPr>
            <w:r>
              <w:rPr>
                <w:rFonts w:hint="eastAsia"/>
                <w:color w:val="auto"/>
              </w:rPr>
              <w:t>管理风险的应对，加强公司团队的建设，争取公司的竞争力度，积极开拓市场业务，必要时增加公司的资质，例如进行管理体系的认证。</w:t>
            </w:r>
          </w:p>
          <w:p>
            <w:pPr>
              <w:spacing w:line="360" w:lineRule="auto"/>
              <w:rPr>
                <w:rFonts w:hint="eastAsia" w:ascii="Times New Roman" w:hAnsi="Times New Roman" w:eastAsia="宋体" w:cs="Times New Roman"/>
                <w:kern w:val="2"/>
                <w:sz w:val="21"/>
                <w:lang w:val="en-US" w:eastAsia="zh-CN" w:bidi="ar-SA"/>
              </w:rPr>
            </w:pPr>
            <w:r>
              <w:rPr>
                <w:rFonts w:hint="eastAsia"/>
                <w:color w:val="auto"/>
              </w:rPr>
              <w:t>市场风险的应对</w:t>
            </w:r>
            <w:r>
              <w:rPr>
                <w:rFonts w:hint="eastAsia"/>
                <w:color w:val="auto"/>
                <w:lang w:eastAsia="zh-CN"/>
              </w:rPr>
              <w:t>，</w:t>
            </w:r>
            <w:r>
              <w:rPr>
                <w:rFonts w:hint="eastAsia"/>
                <w:color w:val="auto"/>
                <w:lang w:val="en-US" w:eastAsia="zh-CN"/>
              </w:rPr>
              <w:t>1）完善公司内部管理制度，加强部门的考核，提高公司管理水平，提高公司产品质量，保持竞争的优势； 2）积极开拓新产品市场，储备新的产品，提高市场容量。</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危险源的识别和评价</w:t>
            </w:r>
          </w:p>
        </w:tc>
        <w:tc>
          <w:tcPr>
            <w:tcW w:w="105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O</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6.1.2</w:t>
            </w:r>
          </w:p>
        </w:tc>
        <w:tc>
          <w:tcPr>
            <w:tcW w:w="10596" w:type="dxa"/>
            <w:vAlign w:val="top"/>
          </w:tcPr>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提供了《</w:t>
            </w:r>
            <w:r>
              <w:rPr>
                <w:rFonts w:hint="eastAsia" w:ascii="宋体" w:hAnsi="宋体" w:eastAsia="宋体" w:cs="宋体"/>
                <w:bCs/>
                <w:sz w:val="21"/>
                <w:szCs w:val="21"/>
                <w:lang w:val="zh-CN" w:eastAsia="zh-CN"/>
              </w:rPr>
              <w:t>危险源识别与风险评价控制程序</w:t>
            </w:r>
            <w:r>
              <w:rPr>
                <w:rFonts w:hint="eastAsia" w:ascii="宋体" w:hAnsi="宋体" w:eastAsia="宋体" w:cs="宋体"/>
                <w:bCs/>
                <w:sz w:val="21"/>
                <w:szCs w:val="21"/>
                <w:lang w:val="en-US" w:eastAsia="zh-CN"/>
              </w:rPr>
              <w:t>》，对环境因素、危险源的识别、评价结果、控制手段等做出了规定。</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部门负责人介绍了对环境因素、危险源进行了辨识，考虑了三种时态，过去、现在和将来，三种状态，正常、异常和紧急，按照办公区域及工作过程，另外按照区域及工作过程等进行了辨识。</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查《危险源辨识及风险评价表》，</w:t>
            </w:r>
            <w:r>
              <w:rPr>
                <w:rFonts w:hint="eastAsia" w:ascii="宋体" w:hAnsi="宋体" w:eastAsia="宋体" w:cs="宋体"/>
                <w:bCs/>
                <w:sz w:val="21"/>
                <w:szCs w:val="21"/>
                <w:lang w:val="en-US" w:eastAsia="zh-TW"/>
              </w:rPr>
              <w:t>部门：</w:t>
            </w:r>
            <w:r>
              <w:rPr>
                <w:rFonts w:hint="eastAsia" w:ascii="宋体" w:hAnsi="宋体" w:eastAsia="宋体" w:cs="宋体"/>
                <w:bCs/>
                <w:sz w:val="21"/>
                <w:szCs w:val="21"/>
                <w:lang w:val="en-US" w:eastAsia="zh-CN"/>
              </w:rPr>
              <w:t>办公室</w:t>
            </w:r>
            <w:r>
              <w:rPr>
                <w:rFonts w:hint="eastAsia" w:ascii="宋体" w:hAnsi="宋体" w:eastAsia="宋体" w:cs="宋体"/>
                <w:bCs/>
                <w:sz w:val="21"/>
                <w:szCs w:val="21"/>
                <w:lang w:val="en-US" w:eastAsia="zh-TW"/>
              </w:rPr>
              <w:t>，识别了办公过程中</w:t>
            </w:r>
            <w:r>
              <w:rPr>
                <w:rFonts w:hint="eastAsia" w:ascii="宋体" w:hAnsi="宋体" w:eastAsia="宋体" w:cs="宋体"/>
                <w:bCs/>
                <w:sz w:val="21"/>
                <w:szCs w:val="21"/>
                <w:lang w:val="en-US" w:eastAsia="zh-CN"/>
              </w:rPr>
              <w:t>垃圾不理不及时</w:t>
            </w:r>
            <w:r>
              <w:rPr>
                <w:rFonts w:hint="eastAsia" w:ascii="宋体" w:hAnsi="宋体" w:eastAsia="宋体" w:cs="宋体"/>
                <w:bCs/>
                <w:sz w:val="21"/>
                <w:szCs w:val="21"/>
                <w:lang w:val="en-US" w:eastAsia="zh-TW"/>
              </w:rPr>
              <w:t>可能导致的</w:t>
            </w:r>
            <w:r>
              <w:rPr>
                <w:rFonts w:hint="eastAsia" w:ascii="宋体" w:hAnsi="宋体" w:eastAsia="宋体" w:cs="宋体"/>
                <w:bCs/>
                <w:sz w:val="21"/>
                <w:szCs w:val="21"/>
                <w:lang w:val="en-US" w:eastAsia="zh-CN"/>
              </w:rPr>
              <w:t>疾病传染</w:t>
            </w:r>
            <w:r>
              <w:rPr>
                <w:rFonts w:hint="eastAsia" w:ascii="宋体" w:hAnsi="宋体" w:eastAsia="宋体" w:cs="宋体"/>
                <w:bCs/>
                <w:sz w:val="21"/>
                <w:szCs w:val="21"/>
                <w:lang w:val="en-US" w:eastAsia="zh-TW"/>
              </w:rPr>
              <w:t>、</w:t>
            </w:r>
            <w:r>
              <w:rPr>
                <w:rFonts w:hint="eastAsia" w:ascii="宋体" w:hAnsi="宋体" w:eastAsia="宋体" w:cs="宋体"/>
                <w:bCs/>
                <w:sz w:val="21"/>
                <w:szCs w:val="21"/>
                <w:lang w:val="en-US" w:eastAsia="zh-CN"/>
              </w:rPr>
              <w:t>人离开未断电源</w:t>
            </w:r>
            <w:r>
              <w:rPr>
                <w:rFonts w:hint="eastAsia" w:ascii="宋体" w:hAnsi="宋体" w:eastAsia="宋体" w:cs="宋体"/>
                <w:bCs/>
                <w:sz w:val="21"/>
                <w:szCs w:val="21"/>
                <w:lang w:val="en-US" w:eastAsia="zh-TW"/>
              </w:rPr>
              <w:t>可能导致的火灾、</w:t>
            </w:r>
            <w:r>
              <w:rPr>
                <w:rFonts w:hint="eastAsia" w:ascii="宋体" w:hAnsi="宋体" w:eastAsia="宋体" w:cs="宋体"/>
                <w:bCs/>
                <w:sz w:val="21"/>
                <w:szCs w:val="21"/>
                <w:lang w:val="en-US" w:eastAsia="zh-CN"/>
              </w:rPr>
              <w:t>用电</w:t>
            </w:r>
            <w:r>
              <w:rPr>
                <w:rFonts w:hint="eastAsia" w:ascii="宋体" w:hAnsi="宋体" w:eastAsia="宋体" w:cs="宋体"/>
                <w:bCs/>
                <w:sz w:val="21"/>
                <w:szCs w:val="21"/>
                <w:lang w:val="en-US" w:eastAsia="zh-TW"/>
              </w:rPr>
              <w:t>过程</w:t>
            </w:r>
            <w:r>
              <w:rPr>
                <w:rFonts w:hint="eastAsia" w:ascii="宋体" w:hAnsi="宋体" w:eastAsia="宋体" w:cs="宋体"/>
                <w:bCs/>
                <w:sz w:val="21"/>
                <w:szCs w:val="21"/>
                <w:lang w:val="en-US" w:eastAsia="zh-CN"/>
              </w:rPr>
              <w:t>违规操作</w:t>
            </w:r>
            <w:r>
              <w:rPr>
                <w:rFonts w:hint="eastAsia" w:ascii="宋体" w:hAnsi="宋体" w:eastAsia="宋体" w:cs="宋体"/>
                <w:bCs/>
                <w:sz w:val="21"/>
                <w:szCs w:val="21"/>
                <w:lang w:val="en-US" w:eastAsia="zh-TW"/>
              </w:rPr>
              <w:t>可能导致的</w:t>
            </w:r>
            <w:r>
              <w:rPr>
                <w:rFonts w:hint="eastAsia" w:ascii="宋体" w:hAnsi="宋体" w:eastAsia="宋体" w:cs="宋体"/>
                <w:bCs/>
                <w:sz w:val="21"/>
                <w:szCs w:val="21"/>
                <w:lang w:val="en-US" w:eastAsia="zh-CN"/>
              </w:rPr>
              <w:t>人身伤害</w:t>
            </w:r>
            <w:r>
              <w:rPr>
                <w:rFonts w:hint="eastAsia" w:ascii="宋体" w:hAnsi="宋体" w:eastAsia="宋体" w:cs="宋体"/>
                <w:bCs/>
                <w:sz w:val="21"/>
                <w:szCs w:val="21"/>
                <w:lang w:val="en-US" w:eastAsia="zh-TW"/>
              </w:rPr>
              <w:t>等危险源</w:t>
            </w:r>
            <w:r>
              <w:rPr>
                <w:rFonts w:hint="eastAsia" w:ascii="宋体" w:hAnsi="宋体" w:eastAsia="宋体" w:cs="宋体"/>
                <w:bCs/>
                <w:sz w:val="21"/>
                <w:szCs w:val="21"/>
                <w:lang w:val="en-US" w:eastAsia="zh-CN"/>
              </w:rPr>
              <w:t>。</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查到：《不可接受风险清单》，</w:t>
            </w:r>
            <w:r>
              <w:rPr>
                <w:rFonts w:hint="eastAsia" w:ascii="宋体" w:hAnsi="宋体" w:eastAsia="宋体" w:cs="宋体"/>
                <w:bCs/>
                <w:sz w:val="21"/>
                <w:szCs w:val="21"/>
                <w:lang w:val="en-US" w:eastAsia="zh-TW"/>
              </w:rPr>
              <w:t>公司涉及重大危险源：潜在火灾、触电、机械伤害、职业病伤害，</w:t>
            </w:r>
            <w:bookmarkStart w:id="0" w:name="_GoBack"/>
            <w:bookmarkEnd w:id="0"/>
            <w:r>
              <w:rPr>
                <w:rFonts w:hint="eastAsia" w:ascii="宋体" w:hAnsi="宋体" w:eastAsia="宋体" w:cs="宋体"/>
                <w:bCs/>
                <w:sz w:val="21"/>
                <w:szCs w:val="21"/>
                <w:lang w:val="en-US" w:eastAsia="zh-TW"/>
              </w:rPr>
              <w:t>本部门涉及的不可接受风险：</w:t>
            </w:r>
            <w:r>
              <w:rPr>
                <w:rFonts w:hint="eastAsia" w:ascii="宋体" w:hAnsi="宋体" w:eastAsia="宋体" w:cs="宋体"/>
                <w:bCs/>
                <w:sz w:val="21"/>
                <w:szCs w:val="21"/>
                <w:lang w:val="en-US" w:eastAsia="zh-CN"/>
              </w:rPr>
              <w:t>触电、火灾。</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TW"/>
              </w:rPr>
              <w:t>对于</w:t>
            </w:r>
            <w:r>
              <w:rPr>
                <w:rFonts w:hint="eastAsia" w:ascii="宋体" w:hAnsi="宋体" w:eastAsia="宋体" w:cs="宋体"/>
                <w:bCs/>
                <w:sz w:val="21"/>
                <w:szCs w:val="21"/>
                <w:lang w:val="en-US" w:eastAsia="zh-CN"/>
              </w:rPr>
              <w:t>环境因素、重要环境因素及危险源、不可接受风险等通过运行控制、管理方案、应急准备与响应进行控制。</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bCs/>
                <w:sz w:val="21"/>
                <w:szCs w:val="21"/>
                <w:lang w:val="en-US" w:eastAsia="zh-CN"/>
              </w:rPr>
              <w:t>办公室环境因素、危险源的识别、评价基本符合标准要求。</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w:t>
            </w:r>
            <w:r>
              <w:rPr>
                <w:rFonts w:hint="eastAsia" w:ascii="宋体" w:hAnsi="宋体" w:eastAsia="宋体" w:cs="宋体"/>
                <w:color w:val="auto"/>
                <w:sz w:val="21"/>
                <w:szCs w:val="21"/>
                <w:highlight w:val="none"/>
                <w:lang w:val="en-US" w:eastAsia="zh-CN"/>
              </w:rPr>
              <w:t>要求和其他要求的确定</w:t>
            </w:r>
            <w:r>
              <w:rPr>
                <w:rFonts w:hint="eastAsia" w:ascii="宋体" w:hAnsi="宋体" w:eastAsia="宋体" w:cs="宋体"/>
                <w:color w:val="auto"/>
                <w:sz w:val="21"/>
                <w:szCs w:val="21"/>
                <w:highlight w:val="none"/>
              </w:rPr>
              <w:t>、合规义务</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合规性评价</w:t>
            </w:r>
          </w:p>
        </w:tc>
        <w:tc>
          <w:tcPr>
            <w:tcW w:w="1058" w:type="dxa"/>
            <w:vAlign w:val="top"/>
          </w:tcPr>
          <w:p>
            <w:pPr>
              <w:pStyle w:val="1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O6.1.3</w:t>
            </w:r>
          </w:p>
          <w:p>
            <w:pPr>
              <w:pStyle w:val="18"/>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O9.1.2</w:t>
            </w:r>
          </w:p>
        </w:tc>
        <w:tc>
          <w:tcPr>
            <w:tcW w:w="10596" w:type="dxa"/>
            <w:vAlign w:val="center"/>
          </w:tcPr>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建立实施了《合规义务控制程序》。</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查《法律法规与其他要求一览表》，识别了相关环境、职业健康安全合规义务。</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w:t>
            </w:r>
            <w:r>
              <w:rPr>
                <w:rFonts w:hint="eastAsia" w:ascii="宋体" w:hAnsi="宋体" w:cs="宋体"/>
                <w:bCs/>
                <w:sz w:val="21"/>
                <w:szCs w:val="21"/>
                <w:lang w:val="en-US" w:eastAsia="zh-CN"/>
              </w:rPr>
              <w:t>湖北</w:t>
            </w:r>
            <w:r>
              <w:rPr>
                <w:rFonts w:hint="eastAsia" w:ascii="宋体" w:hAnsi="宋体" w:eastAsia="宋体" w:cs="宋体"/>
                <w:bCs/>
                <w:sz w:val="21"/>
                <w:szCs w:val="21"/>
                <w:lang w:val="en-US" w:eastAsia="zh-CN"/>
              </w:rPr>
              <w:t>省环境保护条例》、《</w:t>
            </w:r>
            <w:r>
              <w:rPr>
                <w:rFonts w:hint="eastAsia" w:ascii="宋体" w:hAnsi="宋体" w:cs="宋体"/>
                <w:bCs/>
                <w:sz w:val="21"/>
                <w:szCs w:val="21"/>
                <w:lang w:val="en-US" w:eastAsia="zh-CN"/>
              </w:rPr>
              <w:t>湖北</w:t>
            </w:r>
            <w:r>
              <w:rPr>
                <w:rFonts w:hint="eastAsia" w:ascii="宋体" w:hAnsi="宋体" w:eastAsia="宋体" w:cs="宋体"/>
                <w:bCs/>
                <w:sz w:val="21"/>
                <w:szCs w:val="21"/>
                <w:lang w:val="en-US" w:eastAsia="zh-CN"/>
              </w:rPr>
              <w:t>省消防条例》等。已识别法律法规及其它要求的适用条款，能与环境因素、危险源相对应。</w:t>
            </w:r>
          </w:p>
          <w:p>
            <w:pPr>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办公室根据需要随时网上获取、识别更新，并通过培训、宣传、会议等形式传达给员工和相关方，各部门如有需要随时到办公室查阅。</w:t>
            </w:r>
          </w:p>
          <w:p>
            <w:pPr>
              <w:pStyle w:val="18"/>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spacing w:val="10"/>
                <w:kern w:val="2"/>
                <w:sz w:val="21"/>
                <w:szCs w:val="21"/>
                <w:highlight w:val="none"/>
                <w:lang w:val="en-US" w:eastAsia="zh-CN" w:bidi="ar-SA"/>
              </w:rPr>
              <w:t>查《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tc>
        <w:tc>
          <w:tcPr>
            <w:tcW w:w="895" w:type="dxa"/>
          </w:tcPr>
          <w:p>
            <w:pPr>
              <w:spacing w:line="360" w:lineRule="auto"/>
              <w:rPr>
                <w:rFonts w:hint="eastAsia" w:ascii="宋体" w:hAnsi="宋体" w:eastAsia="宋体" w:cs="宋体"/>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0"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管理目标及其实现的策划</w:t>
            </w:r>
          </w:p>
          <w:p>
            <w:pPr>
              <w:spacing w:line="360" w:lineRule="auto"/>
              <w:rPr>
                <w:rFonts w:hint="eastAsia" w:ascii="宋体" w:hAnsi="宋体" w:eastAsia="宋体" w:cs="宋体"/>
                <w:kern w:val="2"/>
                <w:sz w:val="21"/>
                <w:szCs w:val="21"/>
                <w:lang w:val="en-US" w:eastAsia="zh-CN" w:bidi="ar-SA"/>
              </w:rPr>
            </w:pPr>
          </w:p>
        </w:tc>
        <w:tc>
          <w:tcPr>
            <w:tcW w:w="1058"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QO6.2</w:t>
            </w:r>
          </w:p>
          <w:p>
            <w:pPr>
              <w:spacing w:line="360" w:lineRule="auto"/>
              <w:rPr>
                <w:rFonts w:hint="eastAsia" w:ascii="宋体" w:hAnsi="宋体" w:eastAsia="宋体" w:cs="宋体"/>
                <w:kern w:val="2"/>
                <w:sz w:val="21"/>
                <w:szCs w:val="21"/>
                <w:lang w:val="en-US" w:eastAsia="zh-CN" w:bidi="ar-SA"/>
              </w:rPr>
            </w:pP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公司对管理体系所需的相关职能、层次和过程设定管理目标。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公司管理目标是：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1、顾客满意度≥90%以上</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2、产品一次交验合格率 ≥100%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3、产品质量合格率≥100%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4、合同履约率≥100%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5、设备完好率90%</w:t>
            </w:r>
            <w:r>
              <w:rPr>
                <w:rFonts w:hint="eastAsia" w:ascii="宋体" w:hAnsi="宋体" w:eastAsia="宋体" w:cs="宋体"/>
                <w:sz w:val="21"/>
                <w:szCs w:val="21"/>
              </w:rPr>
              <w:tab/>
            </w:r>
            <w:r>
              <w:rPr>
                <w:rFonts w:hint="eastAsia" w:ascii="宋体" w:hAnsi="宋体" w:eastAsia="宋体" w:cs="宋体"/>
                <w:sz w:val="21"/>
                <w:szCs w:val="21"/>
              </w:rPr>
              <w:t>96%</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5、噪声、粉尘零排放</w:t>
            </w:r>
            <w:r>
              <w:rPr>
                <w:rFonts w:hint="eastAsia" w:ascii="宋体" w:hAnsi="宋体" w:eastAsia="宋体" w:cs="宋体"/>
                <w:sz w:val="21"/>
                <w:szCs w:val="21"/>
              </w:rPr>
              <w:tab/>
            </w:r>
            <w:r>
              <w:rPr>
                <w:rFonts w:hint="eastAsia" w:ascii="宋体" w:hAnsi="宋体" w:eastAsia="宋体" w:cs="宋体"/>
                <w:sz w:val="21"/>
                <w:szCs w:val="21"/>
              </w:rPr>
              <w:t>达标排放</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6、劳保防护用品发放率100%</w:t>
            </w:r>
            <w:r>
              <w:rPr>
                <w:rFonts w:hint="eastAsia" w:ascii="宋体" w:hAnsi="宋体" w:eastAsia="宋体" w:cs="宋体"/>
                <w:sz w:val="21"/>
                <w:szCs w:val="21"/>
              </w:rPr>
              <w:tab/>
            </w:r>
            <w:r>
              <w:rPr>
                <w:rFonts w:hint="eastAsia" w:ascii="宋体" w:hAnsi="宋体" w:eastAsia="宋体" w:cs="宋体"/>
                <w:sz w:val="21"/>
                <w:szCs w:val="21"/>
              </w:rPr>
              <w:t xml:space="preserve">100% </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7、职业病发生率控制在零</w:t>
            </w:r>
            <w:r>
              <w:rPr>
                <w:rFonts w:hint="eastAsia" w:ascii="宋体" w:hAnsi="宋体" w:eastAsia="宋体" w:cs="宋体"/>
                <w:sz w:val="21"/>
                <w:szCs w:val="21"/>
              </w:rPr>
              <w:tab/>
            </w:r>
            <w:r>
              <w:rPr>
                <w:rFonts w:hint="eastAsia" w:ascii="宋体" w:hAnsi="宋体" w:eastAsia="宋体" w:cs="宋体"/>
                <w:sz w:val="21"/>
                <w:szCs w:val="21"/>
              </w:rPr>
              <w:t>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8、重大质量事故和安全事故为零</w:t>
            </w:r>
            <w:r>
              <w:rPr>
                <w:rFonts w:hint="eastAsia" w:ascii="宋体" w:hAnsi="宋体" w:eastAsia="宋体" w:cs="宋体"/>
                <w:sz w:val="21"/>
                <w:szCs w:val="21"/>
              </w:rPr>
              <w:tab/>
            </w:r>
            <w:r>
              <w:rPr>
                <w:rFonts w:hint="eastAsia" w:ascii="宋体" w:hAnsi="宋体" w:eastAsia="宋体" w:cs="宋体"/>
                <w:sz w:val="21"/>
                <w:szCs w:val="21"/>
              </w:rPr>
              <w:t>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本部门管理目标：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1、文件准确发放率100%（在使用处可获得有效版本）。</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2、培训计划实施率100%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3、特殊岗位持证上岗率100%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4、安排人员体检,覆盖率达到100%</w:t>
            </w:r>
            <w:r>
              <w:rPr>
                <w:rFonts w:hint="eastAsia" w:ascii="宋体" w:hAnsi="宋体" w:eastAsia="宋体" w:cs="宋体"/>
                <w:sz w:val="21"/>
                <w:szCs w:val="21"/>
              </w:rPr>
              <w:tab/>
            </w:r>
            <w:r>
              <w:rPr>
                <w:rFonts w:hint="eastAsia" w:ascii="宋体" w:hAnsi="宋体" w:eastAsia="宋体" w:cs="宋体"/>
                <w:sz w:val="21"/>
                <w:szCs w:val="21"/>
              </w:rPr>
              <w:t>100%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5、按规定处置固体废弃物——固体废弃物违规处置率为0</w:t>
            </w:r>
            <w:r>
              <w:rPr>
                <w:rFonts w:hint="eastAsia" w:ascii="宋体" w:hAnsi="宋体" w:eastAsia="宋体" w:cs="宋体"/>
                <w:sz w:val="21"/>
                <w:szCs w:val="21"/>
              </w:rPr>
              <w:tab/>
            </w:r>
            <w:r>
              <w:rPr>
                <w:rFonts w:hint="eastAsia" w:ascii="宋体" w:hAnsi="宋体" w:eastAsia="宋体" w:cs="宋体"/>
                <w:sz w:val="21"/>
                <w:szCs w:val="21"/>
              </w:rPr>
              <w:t>0</w:t>
            </w:r>
            <w:r>
              <w:rPr>
                <w:rFonts w:hint="eastAsia" w:ascii="宋体" w:hAnsi="宋体" w:eastAsia="宋体" w:cs="宋体"/>
                <w:sz w:val="21"/>
                <w:szCs w:val="21"/>
              </w:rPr>
              <w:tab/>
            </w:r>
            <w:r>
              <w:rPr>
                <w:rFonts w:hint="eastAsia" w:ascii="宋体" w:hAnsi="宋体" w:eastAsia="宋体" w:cs="宋体"/>
                <w:sz w:val="21"/>
                <w:szCs w:val="21"/>
              </w:rPr>
              <w:t>2022.3.30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目标可测量，与公司管理方针一致。</w:t>
            </w:r>
          </w:p>
          <w:p>
            <w:pPr>
              <w:spacing w:line="360" w:lineRule="auto"/>
              <w:rPr>
                <w:rFonts w:hint="eastAsia" w:ascii="宋体" w:hAnsi="宋体" w:eastAsia="宋体" w:cs="宋体"/>
                <w:sz w:val="21"/>
                <w:szCs w:val="21"/>
              </w:rPr>
            </w:pPr>
            <w:r>
              <w:rPr>
                <w:rFonts w:hint="eastAsia" w:ascii="宋体" w:hAnsi="宋体" w:eastAsia="宋体" w:cs="宋体"/>
                <w:sz w:val="21"/>
                <w:szCs w:val="21"/>
              </w:rPr>
              <w:t>每年由</w:t>
            </w:r>
            <w:r>
              <w:rPr>
                <w:rFonts w:hint="eastAsia" w:ascii="宋体" w:hAnsi="宋体" w:eastAsia="宋体" w:cs="宋体"/>
                <w:sz w:val="21"/>
                <w:szCs w:val="21"/>
                <w:lang w:eastAsia="zh-CN"/>
              </w:rPr>
              <w:t>办公室</w:t>
            </w:r>
            <w:r>
              <w:rPr>
                <w:rFonts w:hint="eastAsia" w:ascii="宋体" w:hAnsi="宋体" w:eastAsia="宋体" w:cs="宋体"/>
                <w:sz w:val="21"/>
                <w:szCs w:val="21"/>
              </w:rPr>
              <w:t>按公司管理目标考核要求统计考核公司管理目标完成情况，提交管理评审会议。</w:t>
            </w:r>
          </w:p>
          <w:p>
            <w:pPr>
              <w:spacing w:line="360" w:lineRule="auto"/>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rPr>
              <w:t>针对重要环境因素、不可接受风险制订了管理方案并予以实施，基本有效。</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Q7.1.2</w:t>
            </w:r>
          </w:p>
          <w:p>
            <w:pPr>
              <w:spacing w:line="360" w:lineRule="auto"/>
              <w:rPr>
                <w:rFonts w:hint="eastAsia" w:ascii="宋体" w:hAnsi="宋体" w:eastAsia="宋体" w:cs="宋体"/>
                <w:sz w:val="21"/>
                <w:szCs w:val="21"/>
              </w:rPr>
            </w:pPr>
            <w:r>
              <w:rPr>
                <w:rFonts w:hint="eastAsia" w:ascii="宋体" w:hAnsi="宋体" w:eastAsia="宋体" w:cs="宋体"/>
                <w:sz w:val="21"/>
                <w:szCs w:val="21"/>
              </w:rPr>
              <w:t>QEO7.2</w:t>
            </w:r>
          </w:p>
          <w:p>
            <w:pPr>
              <w:pStyle w:val="18"/>
              <w:spacing w:line="360" w:lineRule="auto"/>
              <w:rPr>
                <w:rFonts w:hint="eastAsia" w:ascii="宋体" w:hAnsi="宋体" w:eastAsia="宋体" w:cs="宋体"/>
                <w:sz w:val="21"/>
                <w:szCs w:val="21"/>
              </w:rPr>
            </w:pPr>
          </w:p>
        </w:tc>
        <w:tc>
          <w:tcPr>
            <w:tcW w:w="10596" w:type="dxa"/>
            <w:vAlign w:val="center"/>
          </w:tcPr>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培训过程控制程序</w:t>
            </w:r>
            <w:r>
              <w:rPr>
                <w:rFonts w:hint="eastAsia" w:ascii="宋体" w:hAnsi="宋体" w:eastAsia="宋体" w:cs="宋体"/>
                <w:sz w:val="21"/>
                <w:szCs w:val="21"/>
              </w:rPr>
              <w:t>》，规定了控制要求。对企业的人力资源的培养和发展等作出规定，招聘、培训、试用与转正等人力资源作出了规划。</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企业提供了《岗位资格任职要求》，对各岗位的任职条件做了规定。</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企业目前在职员工包括管理人员、业务人员、生产人员等，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均实践经验丰富</w:t>
            </w:r>
            <w:r>
              <w:rPr>
                <w:rFonts w:hint="eastAsia" w:hAnsi="宋体" w:cs="宋体"/>
                <w:sz w:val="21"/>
                <w:szCs w:val="21"/>
                <w:lang w:eastAsia="zh-CN"/>
              </w:rPr>
              <w:t>；</w:t>
            </w:r>
            <w:r>
              <w:rPr>
                <w:rFonts w:hint="eastAsia" w:ascii="宋体" w:hAnsi="宋体" w:eastAsia="宋体" w:cs="宋体"/>
                <w:sz w:val="21"/>
                <w:szCs w:val="21"/>
              </w:rPr>
              <w:t>目前公司人员比较稳定，自体系运行以来人员没有变化，没有新员工，人力资源控制基本满足要求。</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根据企业发展规划、现状及各部门意见，人力资源部制定年度培训计划，提供《202</w:t>
            </w:r>
            <w:r>
              <w:rPr>
                <w:rFonts w:hint="eastAsia" w:ascii="宋体" w:hAnsi="宋体" w:eastAsia="宋体" w:cs="宋体"/>
                <w:sz w:val="21"/>
                <w:szCs w:val="21"/>
                <w:lang w:val="en-US" w:eastAsia="zh-CN"/>
              </w:rPr>
              <w:t>1</w:t>
            </w:r>
            <w:r>
              <w:rPr>
                <w:rFonts w:hint="eastAsia" w:ascii="宋体" w:hAnsi="宋体" w:eastAsia="宋体" w:cs="宋体"/>
                <w:sz w:val="21"/>
                <w:szCs w:val="21"/>
              </w:rPr>
              <w:t>年培训计划》，</w:t>
            </w:r>
          </w:p>
          <w:p>
            <w:pPr>
              <w:pStyle w:val="9"/>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抽查1：培训实施记录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时间：2022.1.9</w:t>
            </w:r>
            <w:r>
              <w:rPr>
                <w:rFonts w:hint="eastAsia" w:ascii="宋体" w:hAnsi="宋体" w:eastAsia="宋体" w:cs="宋体"/>
                <w:sz w:val="21"/>
                <w:szCs w:val="21"/>
              </w:rPr>
              <w:tab/>
            </w:r>
            <w:r>
              <w:rPr>
                <w:rFonts w:hint="eastAsia" w:ascii="宋体" w:hAnsi="宋体" w:eastAsia="宋体" w:cs="宋体"/>
                <w:sz w:val="21"/>
                <w:szCs w:val="21"/>
              </w:rPr>
              <w:t>培训内容：国内外环境形势·质量/环境保护/职业健康安全的重要性·</w:t>
            </w:r>
            <w:r>
              <w:rPr>
                <w:rFonts w:hint="eastAsia" w:ascii="宋体" w:hAnsi="宋体" w:eastAsia="宋体" w:cs="宋体"/>
                <w:sz w:val="21"/>
                <w:szCs w:val="21"/>
                <w:lang w:val="en-US" w:eastAsia="zh-CN"/>
              </w:rPr>
              <w:t>GB/T1</w:t>
            </w:r>
            <w:r>
              <w:rPr>
                <w:rFonts w:hint="eastAsia" w:ascii="宋体" w:hAnsi="宋体" w:eastAsia="宋体" w:cs="宋体"/>
                <w:sz w:val="21"/>
                <w:szCs w:val="21"/>
              </w:rPr>
              <w:t>9001、</w:t>
            </w:r>
            <w:r>
              <w:rPr>
                <w:rFonts w:hint="eastAsia" w:ascii="宋体" w:hAnsi="宋体" w:eastAsia="宋体" w:cs="宋体"/>
                <w:sz w:val="21"/>
                <w:szCs w:val="21"/>
                <w:lang w:val="en-US" w:eastAsia="zh-CN"/>
              </w:rPr>
              <w:t>GB/T</w:t>
            </w:r>
            <w:r>
              <w:rPr>
                <w:rFonts w:hint="eastAsia" w:ascii="宋体" w:hAnsi="宋体" w:eastAsia="宋体" w:cs="宋体"/>
                <w:sz w:val="21"/>
                <w:szCs w:val="21"/>
              </w:rPr>
              <w:t>14001 和</w:t>
            </w:r>
            <w:r>
              <w:rPr>
                <w:rFonts w:hint="eastAsia" w:ascii="宋体" w:hAnsi="宋体" w:eastAsia="宋体" w:cs="宋体"/>
                <w:sz w:val="21"/>
                <w:szCs w:val="21"/>
                <w:lang w:val="en-US" w:eastAsia="zh-CN"/>
              </w:rPr>
              <w:t>GB/T45</w:t>
            </w:r>
            <w:r>
              <w:rPr>
                <w:rFonts w:hint="eastAsia" w:ascii="宋体" w:hAnsi="宋体" w:eastAsia="宋体" w:cs="宋体"/>
                <w:sz w:val="21"/>
                <w:szCs w:val="21"/>
              </w:rPr>
              <w:t>001-20</w:t>
            </w:r>
            <w:r>
              <w:rPr>
                <w:rFonts w:hint="eastAsia" w:ascii="宋体" w:hAnsi="宋体" w:eastAsia="宋体" w:cs="宋体"/>
                <w:sz w:val="21"/>
                <w:szCs w:val="21"/>
                <w:lang w:val="en-US" w:eastAsia="zh-CN"/>
              </w:rPr>
              <w:t>20</w:t>
            </w:r>
            <w:r>
              <w:rPr>
                <w:rFonts w:hint="eastAsia" w:ascii="宋体" w:hAnsi="宋体" w:eastAsia="宋体" w:cs="宋体"/>
                <w:sz w:val="21"/>
                <w:szCs w:val="21"/>
              </w:rPr>
              <w:t>标准条款介绍·实施质量、环境和职业健康安全管理体系的意义</w:t>
            </w:r>
          </w:p>
          <w:p>
            <w:pPr>
              <w:spacing w:line="360" w:lineRule="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培训教师：</w:t>
            </w:r>
            <w:r>
              <w:rPr>
                <w:rFonts w:hint="eastAsia" w:ascii="宋体" w:hAnsi="宋体" w:cs="宋体"/>
                <w:sz w:val="21"/>
                <w:szCs w:val="21"/>
                <w:lang w:eastAsia="zh-CN"/>
              </w:rPr>
              <w:t>潘老师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地点：会议室</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培训方式：面授</w:t>
            </w:r>
          </w:p>
          <w:p>
            <w:pPr>
              <w:spacing w:line="360" w:lineRule="auto"/>
              <w:rPr>
                <w:rFonts w:hint="eastAsia" w:ascii="宋体" w:hAnsi="宋体" w:eastAsia="宋体" w:cs="宋体"/>
                <w:sz w:val="21"/>
                <w:szCs w:val="21"/>
              </w:rPr>
            </w:pPr>
            <w:r>
              <w:rPr>
                <w:rFonts w:hint="eastAsia" w:ascii="宋体" w:hAnsi="宋体" w:eastAsia="宋体" w:cs="宋体"/>
                <w:sz w:val="21"/>
                <w:szCs w:val="21"/>
              </w:rPr>
              <w:t>参加培训人员：</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景运清  李涛   乔沙  毛红霞  朱凯  张鹿   陈敏</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考核方式及成绩：</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现场提问，全部取得优良成绩。</w:t>
            </w:r>
          </w:p>
          <w:p>
            <w:pPr>
              <w:spacing w:line="360" w:lineRule="auto"/>
              <w:rPr>
                <w:rFonts w:hint="eastAsia" w:ascii="宋体" w:hAnsi="宋体" w:eastAsia="宋体" w:cs="宋体"/>
                <w:sz w:val="21"/>
                <w:szCs w:val="21"/>
              </w:rPr>
            </w:pPr>
            <w:r>
              <w:rPr>
                <w:rFonts w:hint="eastAsia" w:ascii="宋体" w:hAnsi="宋体" w:eastAsia="宋体" w:cs="宋体"/>
                <w:sz w:val="21"/>
                <w:szCs w:val="21"/>
              </w:rPr>
              <w:t>培训效果评价：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                                                                   </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抽查2：培训实施记录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时间：2022.2.16</w:t>
            </w:r>
            <w:r>
              <w:rPr>
                <w:rFonts w:hint="eastAsia" w:ascii="宋体" w:hAnsi="宋体" w:eastAsia="宋体" w:cs="宋体"/>
                <w:sz w:val="21"/>
                <w:szCs w:val="21"/>
              </w:rPr>
              <w:tab/>
            </w:r>
            <w:r>
              <w:rPr>
                <w:rFonts w:hint="eastAsia" w:ascii="宋体" w:hAnsi="宋体" w:eastAsia="宋体" w:cs="宋体"/>
                <w:sz w:val="21"/>
                <w:szCs w:val="21"/>
              </w:rPr>
              <w:t>培训题目：·质量、环境和安全意识</w:t>
            </w:r>
          </w:p>
          <w:p>
            <w:pPr>
              <w:spacing w:line="360" w:lineRule="auto"/>
              <w:rPr>
                <w:rFonts w:hint="eastAsia" w:ascii="宋体" w:hAnsi="宋体" w:eastAsia="宋体" w:cs="宋体"/>
                <w:sz w:val="21"/>
                <w:szCs w:val="21"/>
              </w:rPr>
            </w:pPr>
            <w:r>
              <w:rPr>
                <w:rFonts w:hint="eastAsia" w:ascii="宋体" w:hAnsi="宋体" w:eastAsia="宋体" w:cs="宋体"/>
                <w:sz w:val="21"/>
                <w:szCs w:val="21"/>
              </w:rPr>
              <w:t>·质量、环境和职业健康安全管理体系运行模式及重要术语的理解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培训教师：咨询师 </w:t>
            </w:r>
          </w:p>
          <w:p>
            <w:pPr>
              <w:spacing w:line="360" w:lineRule="auto"/>
              <w:rPr>
                <w:rFonts w:hint="eastAsia" w:ascii="宋体" w:hAnsi="宋体" w:eastAsia="宋体" w:cs="宋体"/>
                <w:sz w:val="21"/>
                <w:szCs w:val="21"/>
              </w:rPr>
            </w:pPr>
            <w:r>
              <w:rPr>
                <w:rFonts w:hint="eastAsia" w:ascii="宋体" w:hAnsi="宋体" w:eastAsia="宋体" w:cs="宋体"/>
                <w:sz w:val="21"/>
                <w:szCs w:val="21"/>
              </w:rPr>
              <w:t>地点：会议室</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培训方式：面授</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参加培训人员：</w:t>
            </w:r>
            <w:r>
              <w:rPr>
                <w:rFonts w:hint="eastAsia" w:ascii="宋体" w:hAnsi="宋体" w:eastAsia="宋体" w:cs="宋体"/>
                <w:sz w:val="21"/>
                <w:szCs w:val="21"/>
                <w:lang w:val="en-US" w:eastAsia="zh-CN"/>
              </w:rPr>
              <w:t>景运清  李涛 舒治伟 毕顺  乔沙  张咸  范周华  张德黎  朱凯  杨高  田成汗  张鹿  柳祺  王江峰  周晴  姜浒  李家俊  汪必会  卢达  张帆</w:t>
            </w:r>
          </w:p>
          <w:p>
            <w:pPr>
              <w:spacing w:line="360" w:lineRule="auto"/>
              <w:rPr>
                <w:rFonts w:hint="eastAsia" w:ascii="宋体" w:hAnsi="宋体" w:eastAsia="宋体" w:cs="宋体"/>
                <w:sz w:val="21"/>
                <w:szCs w:val="21"/>
              </w:rPr>
            </w:pPr>
            <w:r>
              <w:rPr>
                <w:rFonts w:hint="eastAsia" w:ascii="宋体" w:hAnsi="宋体" w:eastAsia="宋体" w:cs="宋体"/>
                <w:sz w:val="21"/>
                <w:szCs w:val="21"/>
              </w:rPr>
              <w:t>考核方式及成绩：</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回答提问，能够流利正确回答。</w:t>
            </w:r>
          </w:p>
          <w:p>
            <w:pPr>
              <w:spacing w:line="360" w:lineRule="auto"/>
              <w:rPr>
                <w:rFonts w:hint="eastAsia" w:ascii="宋体" w:hAnsi="宋体" w:eastAsia="宋体" w:cs="宋体"/>
                <w:sz w:val="21"/>
                <w:szCs w:val="21"/>
              </w:rPr>
            </w:pPr>
            <w:r>
              <w:rPr>
                <w:rFonts w:hint="eastAsia" w:ascii="宋体" w:hAnsi="宋体" w:eastAsia="宋体" w:cs="宋体"/>
                <w:sz w:val="21"/>
                <w:szCs w:val="21"/>
              </w:rPr>
              <w:t>培训效果评价：</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公司全体人员在依据质量、环境、职业健康安全标准下建立的管理体系有了全面的认识，更深层次结合本公司的实际情况，对QES管理体系的运行打下了良好的基础，对日后的管理提供了保障。</w:t>
            </w:r>
          </w:p>
          <w:p>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提供</w:t>
            </w:r>
            <w:r>
              <w:rPr>
                <w:rFonts w:hint="eastAsia" w:ascii="宋体" w:hAnsi="宋体" w:eastAsia="宋体" w:cs="宋体"/>
                <w:sz w:val="21"/>
                <w:szCs w:val="21"/>
                <w:lang w:val="en-US" w:eastAsia="zh-CN"/>
              </w:rPr>
              <w:t>《三级安全教育</w:t>
            </w:r>
            <w:r>
              <w:rPr>
                <w:rFonts w:hint="eastAsia" w:ascii="宋体" w:hAnsi="宋体" w:cs="宋体"/>
                <w:sz w:val="21"/>
                <w:szCs w:val="21"/>
                <w:lang w:val="en-US" w:eastAsia="zh-CN"/>
              </w:rPr>
              <w:t>资料及记录</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，培训资料及记录均符合要求。</w:t>
            </w:r>
            <w:r>
              <w:rPr>
                <w:rFonts w:hint="eastAsia" w:ascii="宋体" w:hAnsi="宋体" w:eastAsia="宋体" w:cs="宋体"/>
                <w:sz w:val="21"/>
                <w:szCs w:val="21"/>
              </w:rPr>
              <w:t xml:space="preserve">                                                               </w:t>
            </w:r>
          </w:p>
          <w:p>
            <w:pPr>
              <w:pStyle w:val="18"/>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抽查人员资质</w:t>
            </w:r>
            <w:r>
              <w:rPr>
                <w:rFonts w:hint="eastAsia" w:ascii="宋体" w:hAnsi="宋体" w:cs="宋体"/>
                <w:sz w:val="21"/>
                <w:szCs w:val="21"/>
                <w:highlight w:val="none"/>
                <w:lang w:val="en-US" w:eastAsia="zh-CN"/>
              </w:rPr>
              <w:t>证书</w:t>
            </w:r>
            <w:r>
              <w:rPr>
                <w:rFonts w:hint="eastAsia" w:ascii="宋体" w:hAnsi="宋体" w:eastAsia="宋体" w:cs="宋体"/>
                <w:sz w:val="21"/>
                <w:szCs w:val="21"/>
                <w:highlight w:val="none"/>
              </w:rPr>
              <w:t>：</w:t>
            </w:r>
          </w:p>
          <w:p>
            <w:pPr>
              <w:pStyle w:val="18"/>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汪小平</w:t>
            </w:r>
            <w:r>
              <w:rPr>
                <w:rFonts w:hint="eastAsia" w:ascii="宋体" w:hAnsi="宋体" w:eastAsia="宋体" w:cs="宋体"/>
                <w:sz w:val="21"/>
                <w:szCs w:val="21"/>
                <w:highlight w:val="none"/>
                <w:lang w:val="en-US" w:eastAsia="zh-CN"/>
              </w:rPr>
              <w:t>，证书编号：T42</w:t>
            </w:r>
            <w:r>
              <w:rPr>
                <w:rFonts w:hint="eastAsia" w:ascii="宋体" w:hAnsi="宋体" w:cs="宋体"/>
                <w:sz w:val="21"/>
                <w:szCs w:val="21"/>
                <w:highlight w:val="none"/>
                <w:lang w:val="en-US" w:eastAsia="zh-CN"/>
              </w:rPr>
              <w:t>0122196910175117</w:t>
            </w:r>
            <w:r>
              <w:rPr>
                <w:rFonts w:hint="eastAsia" w:ascii="宋体" w:hAnsi="宋体" w:eastAsia="宋体" w:cs="宋体"/>
                <w:sz w:val="21"/>
                <w:szCs w:val="21"/>
                <w:highlight w:val="none"/>
                <w:lang w:val="en-US" w:eastAsia="zh-CN"/>
              </w:rPr>
              <w:t>，有效期：202</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日，从业类型：低压电工</w:t>
            </w:r>
          </w:p>
          <w:p>
            <w:pPr>
              <w:pStyle w:val="18"/>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刘涛</w:t>
            </w:r>
            <w:r>
              <w:rPr>
                <w:rFonts w:hint="eastAsia" w:ascii="宋体" w:hAnsi="宋体" w:eastAsia="宋体" w:cs="宋体"/>
                <w:sz w:val="21"/>
                <w:szCs w:val="21"/>
                <w:highlight w:val="none"/>
                <w:lang w:val="en-US" w:eastAsia="zh-CN"/>
              </w:rPr>
              <w:t>，证书编号：</w:t>
            </w:r>
            <w:r>
              <w:rPr>
                <w:rFonts w:hint="eastAsia" w:ascii="宋体" w:hAnsi="宋体" w:cs="宋体"/>
                <w:sz w:val="21"/>
                <w:szCs w:val="21"/>
                <w:highlight w:val="none"/>
                <w:lang w:val="en-US" w:eastAsia="zh-CN"/>
              </w:rPr>
              <w:t>T420881198510040712</w:t>
            </w:r>
            <w:r>
              <w:rPr>
                <w:rFonts w:hint="eastAsia" w:ascii="宋体" w:hAnsi="宋体" w:eastAsia="宋体" w:cs="宋体"/>
                <w:sz w:val="21"/>
                <w:szCs w:val="21"/>
                <w:highlight w:val="none"/>
                <w:lang w:val="en-US" w:eastAsia="zh-CN"/>
              </w:rPr>
              <w:t>，有效期：202</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号，从业类型：</w:t>
            </w:r>
            <w:r>
              <w:rPr>
                <w:rFonts w:hint="eastAsia" w:ascii="宋体" w:hAnsi="宋体" w:cs="宋体"/>
                <w:sz w:val="21"/>
                <w:szCs w:val="21"/>
                <w:highlight w:val="none"/>
                <w:lang w:val="en-US" w:eastAsia="zh-CN"/>
              </w:rPr>
              <w:t>焊接与热切割作业</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办公室</w:t>
            </w:r>
            <w:r>
              <w:rPr>
                <w:rFonts w:hint="eastAsia" w:ascii="宋体" w:hAnsi="宋体" w:eastAsia="宋体" w:cs="宋体"/>
                <w:sz w:val="21"/>
                <w:szCs w:val="21"/>
              </w:rPr>
              <w:t>人员，清楚与其相关的质量、重要环境因素与职业健康安全风险。</w:t>
            </w:r>
          </w:p>
          <w:p>
            <w:pPr>
              <w:pStyle w:val="18"/>
              <w:spacing w:line="360" w:lineRule="auto"/>
              <w:rPr>
                <w:rFonts w:hint="eastAsia" w:ascii="宋体" w:hAnsi="宋体" w:eastAsia="宋体" w:cs="宋体"/>
                <w:bCs w:val="0"/>
                <w:color w:val="333333"/>
                <w:spacing w:val="0"/>
                <w:sz w:val="21"/>
                <w:szCs w:val="21"/>
                <w:shd w:val="clear" w:color="auto" w:fill="FFFFFF"/>
              </w:rPr>
            </w:pPr>
            <w:r>
              <w:rPr>
                <w:rFonts w:hint="eastAsia" w:ascii="宋体" w:hAnsi="宋体" w:eastAsia="宋体" w:cs="宋体"/>
                <w:sz w:val="21"/>
                <w:szCs w:val="21"/>
              </w:rPr>
              <w:t>人力资源控制基本满足要求。</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监视和测量资源</w:t>
            </w:r>
          </w:p>
        </w:tc>
        <w:tc>
          <w:tcPr>
            <w:tcW w:w="1058" w:type="dxa"/>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 xml:space="preserve">Q7.1.5 </w:t>
            </w:r>
          </w:p>
        </w:tc>
        <w:tc>
          <w:tcPr>
            <w:tcW w:w="10596" w:type="dxa"/>
            <w:vAlign w:val="center"/>
          </w:tcPr>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公司为确保产品监视和测量活动需要，提供并配备了电液式压力试验机</w:t>
            </w:r>
            <w:r>
              <w:rPr>
                <w:rFonts w:hint="eastAsia" w:ascii="宋体" w:hAnsi="宋体" w:cs="宋体"/>
                <w:sz w:val="21"/>
                <w:szCs w:val="21"/>
                <w:lang w:eastAsia="zh-CN"/>
              </w:rPr>
              <w:t>、</w:t>
            </w:r>
            <w:r>
              <w:rPr>
                <w:rFonts w:hint="eastAsia" w:ascii="宋体" w:hAnsi="宋体" w:eastAsia="宋体" w:cs="宋体"/>
                <w:sz w:val="21"/>
                <w:szCs w:val="21"/>
              </w:rPr>
              <w:t>恒加载水泥抗折抗压试验机</w:t>
            </w:r>
            <w:r>
              <w:rPr>
                <w:rFonts w:hint="eastAsia" w:ascii="宋体" w:hAnsi="宋体" w:cs="宋体"/>
                <w:sz w:val="21"/>
                <w:szCs w:val="21"/>
                <w:lang w:eastAsia="zh-CN"/>
              </w:rPr>
              <w:t>、</w:t>
            </w:r>
            <w:r>
              <w:rPr>
                <w:rFonts w:hint="eastAsia" w:ascii="宋体" w:hAnsi="宋体" w:eastAsia="宋体" w:cs="宋体"/>
                <w:sz w:val="21"/>
                <w:szCs w:val="21"/>
              </w:rPr>
              <w:t>水泥胶砂流动度测定仪</w:t>
            </w:r>
            <w:r>
              <w:rPr>
                <w:rFonts w:hint="eastAsia" w:ascii="宋体" w:hAnsi="宋体" w:cs="宋体"/>
                <w:sz w:val="21"/>
                <w:szCs w:val="21"/>
                <w:lang w:eastAsia="zh-CN"/>
              </w:rPr>
              <w:t>、</w:t>
            </w:r>
            <w:r>
              <w:rPr>
                <w:rFonts w:hint="eastAsia" w:ascii="宋体" w:hAnsi="宋体" w:eastAsia="宋体" w:cs="宋体"/>
                <w:sz w:val="21"/>
                <w:szCs w:val="21"/>
              </w:rPr>
              <w:t>水泥细度负压筛析仪</w:t>
            </w:r>
            <w:r>
              <w:rPr>
                <w:rFonts w:hint="eastAsia" w:ascii="宋体" w:hAnsi="宋体" w:cs="宋体"/>
                <w:sz w:val="21"/>
                <w:szCs w:val="21"/>
                <w:lang w:eastAsia="zh-CN"/>
              </w:rPr>
              <w:t>、</w:t>
            </w:r>
            <w:r>
              <w:rPr>
                <w:rFonts w:hint="eastAsia" w:ascii="宋体" w:hAnsi="宋体" w:eastAsia="宋体" w:cs="宋体"/>
                <w:sz w:val="21"/>
                <w:szCs w:val="21"/>
              </w:rPr>
              <w:t>全自动比表面积测定仪</w:t>
            </w:r>
            <w:r>
              <w:rPr>
                <w:rFonts w:hint="eastAsia" w:ascii="宋体" w:hAnsi="宋体" w:cs="宋体"/>
                <w:sz w:val="21"/>
                <w:szCs w:val="21"/>
                <w:lang w:eastAsia="zh-CN"/>
              </w:rPr>
              <w:t>、</w:t>
            </w:r>
            <w:r>
              <w:rPr>
                <w:rFonts w:hint="eastAsia" w:ascii="宋体" w:hAnsi="宋体" w:eastAsia="宋体" w:cs="宋体"/>
                <w:sz w:val="21"/>
                <w:szCs w:val="21"/>
              </w:rPr>
              <w:t>混凝土含气量测定仪</w:t>
            </w:r>
            <w:r>
              <w:rPr>
                <w:rFonts w:hint="eastAsia" w:ascii="宋体" w:hAnsi="宋体" w:cs="宋体"/>
                <w:sz w:val="21"/>
                <w:szCs w:val="21"/>
                <w:lang w:eastAsia="zh-CN"/>
              </w:rPr>
              <w:t>、</w:t>
            </w:r>
            <w:r>
              <w:rPr>
                <w:rFonts w:hint="eastAsia" w:ascii="宋体" w:hAnsi="宋体" w:eastAsia="宋体" w:cs="宋体"/>
                <w:sz w:val="21"/>
                <w:szCs w:val="21"/>
              </w:rPr>
              <w:t>电子天平</w:t>
            </w:r>
            <w:r>
              <w:rPr>
                <w:rFonts w:hint="eastAsia" w:ascii="宋体" w:hAnsi="宋体" w:cs="宋体"/>
                <w:sz w:val="21"/>
                <w:szCs w:val="21"/>
                <w:lang w:eastAsia="zh-CN"/>
              </w:rPr>
              <w:t>、</w:t>
            </w:r>
            <w:r>
              <w:rPr>
                <w:rFonts w:hint="eastAsia" w:ascii="宋体" w:hAnsi="宋体" w:eastAsia="宋体" w:cs="宋体"/>
                <w:sz w:val="21"/>
                <w:szCs w:val="21"/>
              </w:rPr>
              <w:t>水泥稠度凝结测定仪</w:t>
            </w:r>
            <w:r>
              <w:rPr>
                <w:rFonts w:hint="eastAsia" w:ascii="宋体" w:hAnsi="宋体" w:cs="宋体"/>
                <w:sz w:val="21"/>
                <w:szCs w:val="21"/>
                <w:lang w:eastAsia="zh-CN"/>
              </w:rPr>
              <w:t>、</w:t>
            </w:r>
            <w:r>
              <w:rPr>
                <w:rFonts w:hint="eastAsia" w:ascii="宋体" w:hAnsi="宋体" w:eastAsia="宋体" w:cs="宋体"/>
                <w:sz w:val="21"/>
                <w:szCs w:val="21"/>
              </w:rPr>
              <w:t>雷氏夹测定仪</w:t>
            </w:r>
            <w:r>
              <w:rPr>
                <w:rFonts w:hint="eastAsia" w:ascii="宋体" w:hAnsi="宋体" w:cs="宋体"/>
                <w:sz w:val="21"/>
                <w:szCs w:val="21"/>
                <w:lang w:eastAsia="zh-CN"/>
              </w:rPr>
              <w:t>、</w:t>
            </w:r>
            <w:r>
              <w:rPr>
                <w:rFonts w:hint="eastAsia" w:ascii="宋体" w:hAnsi="宋体" w:eastAsia="宋体" w:cs="宋体"/>
                <w:sz w:val="21"/>
                <w:szCs w:val="21"/>
              </w:rPr>
              <w:t>全电子汽车衡</w:t>
            </w:r>
            <w:r>
              <w:rPr>
                <w:rFonts w:hint="eastAsia" w:ascii="宋体" w:hAnsi="宋体" w:cs="宋体"/>
                <w:sz w:val="21"/>
                <w:szCs w:val="21"/>
                <w:lang w:eastAsia="zh-CN"/>
              </w:rPr>
              <w:t>、</w:t>
            </w:r>
            <w:r>
              <w:rPr>
                <w:rFonts w:hint="eastAsia" w:ascii="宋体" w:hAnsi="宋体" w:eastAsia="宋体" w:cs="宋体"/>
                <w:sz w:val="21"/>
                <w:szCs w:val="21"/>
              </w:rPr>
              <w:t>氯离子含量快速测定仪</w:t>
            </w:r>
            <w:r>
              <w:rPr>
                <w:rFonts w:hint="eastAsia" w:ascii="宋体" w:hAnsi="宋体" w:cs="宋体"/>
                <w:sz w:val="21"/>
                <w:szCs w:val="21"/>
                <w:lang w:eastAsia="zh-CN"/>
              </w:rPr>
              <w:t>、</w:t>
            </w:r>
            <w:r>
              <w:rPr>
                <w:rFonts w:hint="eastAsia" w:ascii="宋体" w:hAnsi="宋体" w:eastAsia="宋体" w:cs="宋体"/>
                <w:sz w:val="21"/>
                <w:szCs w:val="21"/>
              </w:rPr>
              <w:t>石粉含量测定仪等监视和测量设备，查</w:t>
            </w:r>
            <w:r>
              <w:rPr>
                <w:rFonts w:hint="eastAsia" w:ascii="宋体" w:hAnsi="宋体" w:eastAsia="宋体" w:cs="宋体"/>
                <w:sz w:val="21"/>
                <w:szCs w:val="21"/>
                <w:lang w:val="en-US" w:eastAsia="zh-CN"/>
              </w:rPr>
              <w:t>提供</w:t>
            </w:r>
            <w:r>
              <w:rPr>
                <w:rFonts w:hint="eastAsia" w:ascii="宋体" w:hAnsi="宋体" w:eastAsia="宋体" w:cs="宋体"/>
                <w:sz w:val="21"/>
                <w:szCs w:val="21"/>
              </w:rPr>
              <w:t>《监视和测量设备台账》</w:t>
            </w:r>
            <w:r>
              <w:rPr>
                <w:rFonts w:hint="eastAsia" w:ascii="宋体" w:hAnsi="宋体" w:eastAsia="宋体" w:cs="宋体"/>
                <w:sz w:val="21"/>
                <w:szCs w:val="21"/>
                <w:lang w:val="en-US" w:eastAsia="zh-CN"/>
              </w:rPr>
              <w:t>和校准周期</w:t>
            </w:r>
            <w:r>
              <w:rPr>
                <w:rFonts w:hint="eastAsia" w:ascii="宋体" w:hAnsi="宋体" w:eastAsia="宋体" w:cs="宋体"/>
                <w:sz w:val="21"/>
                <w:szCs w:val="21"/>
              </w:rPr>
              <w:t>，基本满足生产需要。为确保监视和测量设备的精确度和准确度，公司有按策划的时间间隔对上述监视和测量资源实施校准/检定。</w:t>
            </w:r>
            <w:r>
              <w:rPr>
                <w:rFonts w:hint="eastAsia" w:ascii="宋体" w:hAnsi="宋体" w:cs="宋体"/>
                <w:sz w:val="21"/>
                <w:szCs w:val="21"/>
                <w:lang w:val="en-US" w:eastAsia="zh-CN"/>
              </w:rPr>
              <w:t>具体详见实验室</w:t>
            </w:r>
            <w:r>
              <w:rPr>
                <w:rFonts w:hint="eastAsia" w:ascii="宋体" w:hAnsi="宋体" w:eastAsia="宋体" w:cs="宋体"/>
                <w:sz w:val="21"/>
                <w:szCs w:val="21"/>
              </w:rPr>
              <w:t xml:space="preserve">Q7.1.5 </w:t>
            </w:r>
            <w:r>
              <w:rPr>
                <w:rFonts w:hint="eastAsia" w:ascii="宋体" w:hAnsi="宋体" w:cs="宋体"/>
                <w:sz w:val="21"/>
                <w:szCs w:val="21"/>
                <w:lang w:val="en-US" w:eastAsia="zh-CN"/>
              </w:rPr>
              <w:t>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监视和测量设备由使用人负责保管维护，以防止损坏或失效, 监视和测量设备运行环境适宜。</w:t>
            </w:r>
          </w:p>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公司没有计算机软件用于监测活动。</w:t>
            </w:r>
          </w:p>
        </w:tc>
        <w:tc>
          <w:tcPr>
            <w:tcW w:w="895" w:type="dxa"/>
            <w:vAlign w:val="top"/>
          </w:tcPr>
          <w:p>
            <w:pPr>
              <w:pStyle w:val="18"/>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意识</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QEO7.3</w:t>
            </w:r>
          </w:p>
          <w:p>
            <w:pPr>
              <w:spacing w:line="360" w:lineRule="auto"/>
              <w:rPr>
                <w:rFonts w:hint="eastAsia" w:ascii="宋体" w:hAnsi="宋体" w:eastAsia="宋体" w:cs="宋体"/>
                <w:sz w:val="21"/>
                <w:szCs w:val="21"/>
              </w:rPr>
            </w:pP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培训提高岗位作业水平及质量和环境、安全意识，明确各岗位要求，销售人员、技术人员、财务人员及办公人员自身工作对环境、安全目标的影响，以及如何通过培训和互相交流提高环境绩效，不符合质量管理体系、环境管理体系和职业健康安全管理体系要求的后果等。</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办公室</w:t>
            </w:r>
            <w:r>
              <w:rPr>
                <w:rFonts w:hint="eastAsia" w:ascii="宋体" w:hAnsi="宋体" w:eastAsia="宋体" w:cs="宋体"/>
                <w:sz w:val="21"/>
                <w:szCs w:val="21"/>
              </w:rPr>
              <w:t>人员，清楚与其相关的重要环境因素与职业健康安全风险。</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沟通、参与和协商</w:t>
            </w:r>
          </w:p>
        </w:tc>
        <w:tc>
          <w:tcPr>
            <w:tcW w:w="1058" w:type="dxa"/>
            <w:vAlign w:val="center"/>
          </w:tcPr>
          <w:p>
            <w:pPr>
              <w:spacing w:line="360" w:lineRule="auto"/>
              <w:rPr>
                <w:rFonts w:hint="eastAsia" w:ascii="宋体" w:hAnsi="宋体" w:eastAsia="宋体" w:cs="宋体"/>
                <w:strike w:val="0"/>
                <w:dstrike w:val="0"/>
                <w:sz w:val="21"/>
                <w:szCs w:val="21"/>
              </w:rPr>
            </w:pPr>
            <w:r>
              <w:rPr>
                <w:rFonts w:hint="eastAsia" w:ascii="宋体" w:hAnsi="宋体" w:cs="宋体"/>
                <w:strike w:val="0"/>
                <w:dstrike w:val="0"/>
                <w:sz w:val="21"/>
                <w:szCs w:val="21"/>
                <w:lang w:val="en-US" w:eastAsia="zh-CN"/>
              </w:rPr>
              <w:t>QE</w:t>
            </w:r>
            <w:r>
              <w:rPr>
                <w:rFonts w:hint="eastAsia" w:ascii="宋体" w:hAnsi="宋体" w:eastAsia="宋体" w:cs="宋体"/>
                <w:strike w:val="0"/>
                <w:dstrike w:val="0"/>
                <w:sz w:val="21"/>
                <w:szCs w:val="21"/>
              </w:rPr>
              <w:t>O7.4</w:t>
            </w:r>
          </w:p>
          <w:p>
            <w:pPr>
              <w:pStyle w:val="18"/>
              <w:spacing w:line="360" w:lineRule="auto"/>
              <w:rPr>
                <w:rFonts w:hint="eastAsia" w:ascii="宋体" w:hAnsi="宋体" w:eastAsia="宋体" w:cs="宋体"/>
                <w:bCs/>
                <w:strike w:val="0"/>
                <w:dstrike w:val="0"/>
                <w:spacing w:val="10"/>
                <w:kern w:val="2"/>
                <w:sz w:val="21"/>
                <w:szCs w:val="21"/>
                <w:lang w:val="en-US" w:eastAsia="zh-CN" w:bidi="ar-SA"/>
              </w:rPr>
            </w:pPr>
          </w:p>
        </w:tc>
        <w:tc>
          <w:tcPr>
            <w:tcW w:w="10596" w:type="dxa"/>
            <w:vAlign w:val="center"/>
          </w:tcPr>
          <w:p>
            <w:pPr>
              <w:spacing w:line="360" w:lineRule="auto"/>
              <w:ind w:firstLine="420" w:firstLineChars="200"/>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策划编制的程序文件《信息沟通控制程序》及管理手册的相关章节规定了企业内、外部沟通和员工就职业健康安全事务参与、协商的要求，经查阅和交谈符合标准要求。</w:t>
            </w:r>
          </w:p>
          <w:p>
            <w:pPr>
              <w:spacing w:line="360" w:lineRule="auto"/>
              <w:ind w:firstLine="420" w:firstLineChars="200"/>
              <w:rPr>
                <w:rFonts w:hint="eastAsia" w:ascii="宋体" w:hAnsi="宋体" w:eastAsia="宋体" w:cs="宋体"/>
                <w:strike w:val="0"/>
                <w:dstrike w:val="0"/>
                <w:sz w:val="21"/>
                <w:szCs w:val="21"/>
              </w:rPr>
            </w:pPr>
            <w:r>
              <w:rPr>
                <w:rFonts w:hint="eastAsia" w:ascii="宋体" w:hAnsi="宋体" w:eastAsia="宋体" w:cs="宋体"/>
                <w:strike w:val="0"/>
                <w:dstrike w:val="0"/>
                <w:sz w:val="21"/>
                <w:szCs w:val="21"/>
              </w:rPr>
              <w:t>总经理负责在公司建立畅通的沟通渠道。管理者代表是公司内部和外部信息交流和沟通的负责人。</w:t>
            </w:r>
            <w:r>
              <w:rPr>
                <w:rFonts w:hint="eastAsia" w:ascii="宋体" w:hAnsi="宋体" w:eastAsia="宋体" w:cs="宋体"/>
                <w:strike w:val="0"/>
                <w:dstrike w:val="0"/>
                <w:sz w:val="21"/>
                <w:szCs w:val="21"/>
                <w:lang w:eastAsia="zh-CN"/>
              </w:rPr>
              <w:t>办公室</w:t>
            </w:r>
            <w:r>
              <w:rPr>
                <w:rFonts w:hint="eastAsia" w:ascii="宋体" w:hAnsi="宋体" w:eastAsia="宋体" w:cs="宋体"/>
                <w:strike w:val="0"/>
                <w:dstrike w:val="0"/>
                <w:sz w:val="21"/>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eastAsia="宋体" w:cs="宋体"/>
                <w:strike w:val="0"/>
                <w:dstrike w:val="0"/>
                <w:sz w:val="21"/>
                <w:szCs w:val="21"/>
                <w:lang w:eastAsia="zh-CN"/>
              </w:rPr>
              <w:t>办公室</w:t>
            </w:r>
            <w:r>
              <w:rPr>
                <w:rFonts w:hint="eastAsia" w:ascii="宋体" w:hAnsi="宋体" w:eastAsia="宋体" w:cs="宋体"/>
                <w:strike w:val="0"/>
                <w:dstrike w:val="0"/>
                <w:sz w:val="21"/>
                <w:szCs w:val="21"/>
              </w:rPr>
              <w:t>反馈。销售部负责顾客要求方面的有关事宜的沟通。</w:t>
            </w:r>
          </w:p>
          <w:p>
            <w:pPr>
              <w:spacing w:line="360" w:lineRule="auto"/>
              <w:ind w:firstLine="420" w:firstLineChars="200"/>
              <w:rPr>
                <w:rFonts w:hint="eastAsia" w:ascii="宋体" w:hAnsi="宋体" w:eastAsia="宋体" w:cs="宋体"/>
                <w:strike w:val="0"/>
                <w:dstrike w:val="0"/>
                <w:kern w:val="2"/>
                <w:sz w:val="21"/>
                <w:szCs w:val="21"/>
                <w:lang w:val="en-US" w:eastAsia="zh-CN" w:bidi="ar-SA"/>
              </w:rPr>
            </w:pPr>
            <w:r>
              <w:rPr>
                <w:rFonts w:hint="eastAsia" w:ascii="宋体" w:hAnsi="宋体" w:eastAsia="宋体" w:cs="宋体"/>
                <w:strike w:val="0"/>
                <w:dstrike w:val="0"/>
                <w:sz w:val="21"/>
                <w:szCs w:val="21"/>
              </w:rPr>
              <w:t>目前各项沟通都较为及时、顺畅、效果较好。</w:t>
            </w:r>
          </w:p>
        </w:tc>
        <w:tc>
          <w:tcPr>
            <w:tcW w:w="895" w:type="dxa"/>
            <w:vAlign w:val="top"/>
          </w:tcPr>
          <w:p>
            <w:pPr>
              <w:spacing w:line="360" w:lineRule="auto"/>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组织的知识、文件化信息</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Q7.1.6</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rPr>
              <w:t>QEO7.5</w:t>
            </w:r>
          </w:p>
          <w:p>
            <w:pPr>
              <w:pStyle w:val="18"/>
              <w:spacing w:line="360" w:lineRule="auto"/>
              <w:rPr>
                <w:rFonts w:hint="eastAsia" w:ascii="宋体" w:hAnsi="宋体" w:eastAsia="宋体" w:cs="宋体"/>
                <w:sz w:val="21"/>
                <w:szCs w:val="21"/>
              </w:rPr>
            </w:pPr>
          </w:p>
        </w:tc>
        <w:tc>
          <w:tcPr>
            <w:tcW w:w="10596" w:type="dxa"/>
            <w:vAlign w:val="center"/>
          </w:tcPr>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查提供《组织知识清单》，并就知识来源、应用场所、适用性评估、沟通方式、更新情况进行了管理。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查到公司建立、运行质量/环境/职业健康安全管理体系过程中涉及到的所有信息均为组织知识，公司的组织知识以纸质文件、电子文档方式保存，各部门负责本部门职能范围内知识的管理，</w:t>
            </w:r>
            <w:r>
              <w:rPr>
                <w:rFonts w:hint="eastAsia" w:ascii="宋体" w:hAnsi="宋体" w:eastAsia="宋体" w:cs="宋体"/>
                <w:sz w:val="21"/>
                <w:szCs w:val="21"/>
                <w:lang w:eastAsia="zh-CN"/>
              </w:rPr>
              <w:t>办公室</w:t>
            </w:r>
            <w:r>
              <w:rPr>
                <w:rFonts w:hint="eastAsia" w:ascii="宋体" w:hAnsi="宋体" w:eastAsia="宋体" w:cs="宋体"/>
                <w:sz w:val="21"/>
                <w:szCs w:val="21"/>
              </w:rPr>
              <w:t>负责其余知识的管理控制。</w:t>
            </w:r>
            <w:r>
              <w:rPr>
                <w:rFonts w:hint="eastAsia" w:ascii="宋体" w:hAnsi="宋体" w:eastAsia="宋体" w:cs="宋体"/>
                <w:sz w:val="21"/>
                <w:szCs w:val="21"/>
                <w:lang w:eastAsia="zh-CN"/>
              </w:rPr>
              <w:t>办公室</w:t>
            </w:r>
            <w:r>
              <w:rPr>
                <w:rFonts w:hint="eastAsia" w:ascii="宋体" w:hAnsi="宋体" w:eastAsia="宋体" w:cs="宋体"/>
                <w:sz w:val="21"/>
                <w:szCs w:val="21"/>
              </w:rPr>
              <w:t>负责在公司内部建立QQ工作群、微信工作组、公司网页以及实行培训、教育等活动以实现知识共享、传递的目的。</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受审核方建立的管理体系文件包括：</w:t>
            </w:r>
          </w:p>
          <w:p>
            <w:pPr>
              <w:pStyle w:val="18"/>
              <w:numPr>
                <w:ilvl w:val="0"/>
                <w:numId w:val="0"/>
              </w:numPr>
              <w:spacing w:line="360" w:lineRule="auto"/>
              <w:rPr>
                <w:rFonts w:hint="eastAsia" w:ascii="宋体" w:hAnsi="宋体" w:eastAsia="宋体" w:cs="宋体"/>
                <w:bCs w:val="0"/>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管理手册SC/HBJT-2020</w:t>
            </w:r>
            <w:r>
              <w:rPr>
                <w:rFonts w:hint="eastAsia" w:ascii="宋体" w:hAnsi="宋体" w:eastAsia="宋体" w:cs="宋体"/>
                <w:bCs w:val="0"/>
                <w:sz w:val="21"/>
                <w:szCs w:val="21"/>
              </w:rPr>
              <w:t xml:space="preserve">  A/0版，发布时间：</w:t>
            </w:r>
            <w:r>
              <w:rPr>
                <w:rFonts w:hint="eastAsia" w:ascii="宋体" w:hAnsi="宋体" w:eastAsia="宋体" w:cs="宋体"/>
                <w:bCs w:val="0"/>
                <w:sz w:val="21"/>
                <w:szCs w:val="21"/>
                <w:lang w:eastAsia="zh-CN"/>
              </w:rPr>
              <w:t>202</w:t>
            </w:r>
            <w:r>
              <w:rPr>
                <w:rFonts w:hint="eastAsia" w:ascii="宋体" w:hAnsi="宋体" w:cs="宋体"/>
                <w:bCs w:val="0"/>
                <w:sz w:val="21"/>
                <w:szCs w:val="21"/>
                <w:lang w:val="en-US" w:eastAsia="zh-CN"/>
              </w:rPr>
              <w:t>0</w:t>
            </w:r>
            <w:r>
              <w:rPr>
                <w:rFonts w:hint="eastAsia" w:ascii="宋体" w:hAnsi="宋体" w:eastAsia="宋体" w:cs="宋体"/>
                <w:bCs w:val="0"/>
                <w:sz w:val="21"/>
                <w:szCs w:val="21"/>
                <w:lang w:eastAsia="zh-CN"/>
              </w:rPr>
              <w:t>年0</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lang w:eastAsia="zh-CN"/>
              </w:rPr>
              <w:t>月0</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日</w:t>
            </w:r>
            <w:r>
              <w:rPr>
                <w:rFonts w:hint="eastAsia" w:ascii="宋体" w:hAnsi="宋体" w:eastAsia="宋体" w:cs="宋体"/>
                <w:bCs w:val="0"/>
                <w:sz w:val="21"/>
                <w:szCs w:val="21"/>
              </w:rPr>
              <w:t>实施时间：</w:t>
            </w:r>
            <w:r>
              <w:rPr>
                <w:rFonts w:hint="eastAsia" w:ascii="宋体" w:hAnsi="宋体" w:eastAsia="宋体" w:cs="宋体"/>
                <w:bCs w:val="0"/>
                <w:sz w:val="21"/>
                <w:szCs w:val="21"/>
                <w:lang w:eastAsia="zh-CN"/>
              </w:rPr>
              <w:t>202</w:t>
            </w:r>
            <w:r>
              <w:rPr>
                <w:rFonts w:hint="eastAsia" w:ascii="宋体" w:hAnsi="宋体" w:cs="宋体"/>
                <w:bCs w:val="0"/>
                <w:sz w:val="21"/>
                <w:szCs w:val="21"/>
                <w:lang w:val="en-US" w:eastAsia="zh-CN"/>
              </w:rPr>
              <w:t>0</w:t>
            </w:r>
            <w:r>
              <w:rPr>
                <w:rFonts w:hint="eastAsia" w:ascii="宋体" w:hAnsi="宋体" w:eastAsia="宋体" w:cs="宋体"/>
                <w:bCs w:val="0"/>
                <w:sz w:val="21"/>
                <w:szCs w:val="21"/>
                <w:lang w:eastAsia="zh-CN"/>
              </w:rPr>
              <w:t>年0</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lang w:eastAsia="zh-CN"/>
              </w:rPr>
              <w:t>月0</w:t>
            </w:r>
            <w:r>
              <w:rPr>
                <w:rFonts w:hint="eastAsia" w:ascii="宋体" w:hAnsi="宋体" w:eastAsia="宋体" w:cs="宋体"/>
                <w:bCs w:val="0"/>
                <w:sz w:val="21"/>
                <w:szCs w:val="21"/>
                <w:lang w:val="en-US" w:eastAsia="zh-CN"/>
              </w:rPr>
              <w:t>6</w:t>
            </w:r>
            <w:r>
              <w:rPr>
                <w:rFonts w:hint="eastAsia" w:ascii="宋体" w:hAnsi="宋体" w:eastAsia="宋体" w:cs="宋体"/>
                <w:bCs w:val="0"/>
                <w:sz w:val="21"/>
                <w:szCs w:val="21"/>
                <w:lang w:eastAsia="zh-CN"/>
              </w:rPr>
              <w:t>日</w:t>
            </w:r>
          </w:p>
          <w:p>
            <w:pPr>
              <w:pStyle w:val="18"/>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2.程序文件</w:t>
            </w:r>
            <w:r>
              <w:rPr>
                <w:rFonts w:hint="eastAsia" w:ascii="宋体" w:hAnsi="宋体" w:eastAsia="宋体" w:cs="宋体"/>
                <w:bCs w:val="0"/>
                <w:sz w:val="21"/>
                <w:szCs w:val="21"/>
                <w:lang w:val="en-US" w:eastAsia="zh-CN"/>
              </w:rPr>
              <w:t>HBJT/CX -2020</w:t>
            </w:r>
            <w:r>
              <w:rPr>
                <w:rFonts w:hint="eastAsia" w:ascii="宋体" w:hAnsi="宋体" w:eastAsia="宋体" w:cs="宋体"/>
                <w:bCs w:val="0"/>
                <w:sz w:val="21"/>
                <w:szCs w:val="21"/>
              </w:rPr>
              <w:t xml:space="preserve">  A/0版 含2</w:t>
            </w:r>
            <w:r>
              <w:rPr>
                <w:rFonts w:hint="eastAsia" w:ascii="宋体" w:hAnsi="宋体" w:eastAsia="宋体" w:cs="宋体"/>
                <w:bCs w:val="0"/>
                <w:sz w:val="21"/>
                <w:szCs w:val="21"/>
                <w:lang w:val="en-US" w:eastAsia="zh-CN"/>
              </w:rPr>
              <w:t>1</w:t>
            </w:r>
            <w:r>
              <w:rPr>
                <w:rFonts w:hint="eastAsia" w:ascii="宋体" w:hAnsi="宋体" w:eastAsia="宋体" w:cs="宋体"/>
                <w:bCs w:val="0"/>
                <w:sz w:val="21"/>
                <w:szCs w:val="21"/>
              </w:rPr>
              <w:t>个文件，包括标准要求的形成文件的信息。</w:t>
            </w:r>
          </w:p>
          <w:p>
            <w:pPr>
              <w:pStyle w:val="18"/>
              <w:spacing w:line="360" w:lineRule="auto"/>
              <w:rPr>
                <w:rFonts w:hint="eastAsia" w:ascii="宋体" w:hAnsi="宋体" w:eastAsia="宋体" w:cs="宋体"/>
                <w:sz w:val="21"/>
                <w:szCs w:val="21"/>
              </w:rPr>
            </w:pPr>
            <w:r>
              <w:rPr>
                <w:rFonts w:hint="eastAsia" w:ascii="宋体" w:hAnsi="宋体" w:eastAsia="宋体" w:cs="宋体"/>
                <w:bCs w:val="0"/>
                <w:sz w:val="21"/>
                <w:szCs w:val="21"/>
              </w:rPr>
              <w:t>3.管理制度汇编：生产管理制度、环境</w:t>
            </w:r>
            <w:r>
              <w:rPr>
                <w:rFonts w:hint="eastAsia" w:ascii="宋体" w:hAnsi="宋体" w:eastAsia="宋体" w:cs="宋体"/>
                <w:sz w:val="21"/>
                <w:szCs w:val="21"/>
              </w:rPr>
              <w:t>管理制度、安全管理制度等个</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4.体系运行所需要的文件和记录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编制了《文件控制程序》《记录控制程序》用于对管理体系文件，符合标准要求。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办公室</w:t>
            </w:r>
            <w:r>
              <w:rPr>
                <w:rFonts w:hint="eastAsia" w:ascii="宋体" w:hAnsi="宋体" w:eastAsia="宋体" w:cs="宋体"/>
                <w:sz w:val="21"/>
                <w:szCs w:val="21"/>
              </w:rPr>
              <w:t>管理手册、管理制度等文件均保管良好，为有效版本，有受控标识。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负责收集有关产品的国家标准、行业标准的最新版本，分发到相关部门使用；收回旧标准。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spacing w:line="360" w:lineRule="auto"/>
              <w:rPr>
                <w:rFonts w:hint="eastAsia" w:ascii="宋体" w:hAnsi="宋体" w:eastAsia="宋体" w:cs="宋体"/>
                <w:sz w:val="21"/>
                <w:szCs w:val="21"/>
              </w:rPr>
            </w:pPr>
            <w:r>
              <w:rPr>
                <w:rFonts w:hint="eastAsia" w:ascii="宋体" w:hAnsi="宋体" w:eastAsia="宋体" w:cs="宋体"/>
                <w:sz w:val="21"/>
                <w:szCs w:val="21"/>
              </w:rPr>
              <w:t>以上外来文件保管良好，均为有效版本。</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抽查</w:t>
            </w:r>
            <w:r>
              <w:rPr>
                <w:rFonts w:hint="eastAsia" w:ascii="宋体" w:hAnsi="宋体" w:eastAsia="宋体" w:cs="宋体"/>
                <w:sz w:val="21"/>
                <w:szCs w:val="21"/>
                <w:lang w:eastAsia="zh-CN"/>
              </w:rPr>
              <w:t>办公室</w:t>
            </w:r>
            <w:r>
              <w:rPr>
                <w:rFonts w:hint="eastAsia" w:ascii="宋体" w:hAnsi="宋体" w:eastAsia="宋体" w:cs="宋体"/>
                <w:sz w:val="21"/>
                <w:szCs w:val="21"/>
              </w:rPr>
              <w:t>办文件发放登记表、培训记录表、受控文件清单，固体废弃物处置记录，填写及保管符合要求。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各部门保存各记录，按时间整理，放置在文件柜中，以便检索，</w:t>
            </w:r>
            <w:r>
              <w:rPr>
                <w:rFonts w:hint="eastAsia" w:ascii="宋体" w:hAnsi="宋体" w:eastAsia="宋体" w:cs="宋体"/>
                <w:sz w:val="21"/>
                <w:szCs w:val="21"/>
                <w:lang w:eastAsia="zh-CN"/>
              </w:rPr>
              <w:t>办公室</w:t>
            </w:r>
            <w:r>
              <w:rPr>
                <w:rFonts w:hint="eastAsia" w:ascii="宋体" w:hAnsi="宋体" w:eastAsia="宋体" w:cs="宋体"/>
                <w:sz w:val="21"/>
                <w:szCs w:val="21"/>
              </w:rPr>
              <w:t>定期对其进行检查，目前保存完好。名称，编号构成记录的唯一性标识。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eastAsia="宋体" w:cs="宋体"/>
                <w:sz w:val="21"/>
                <w:szCs w:val="21"/>
                <w:lang w:eastAsia="zh-CN"/>
              </w:rPr>
              <w:t>办公室</w:t>
            </w:r>
            <w:r>
              <w:rPr>
                <w:rFonts w:hint="eastAsia" w:ascii="宋体" w:hAnsi="宋体" w:eastAsia="宋体" w:cs="宋体"/>
                <w:sz w:val="21"/>
                <w:szCs w:val="21"/>
              </w:rPr>
              <w:t>组织进行。</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公司知识管理和文件化信息管理基本有效。</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spacing w:line="360" w:lineRule="auto"/>
              <w:rPr>
                <w:rFonts w:hint="eastAsia"/>
              </w:rPr>
            </w:pPr>
            <w:r>
              <w:rPr>
                <w:rFonts w:hint="eastAsia"/>
              </w:rPr>
              <w:t>运行</w:t>
            </w:r>
            <w:r>
              <w:rPr>
                <w:rFonts w:hint="eastAsia"/>
                <w:lang w:val="en-US" w:eastAsia="zh-CN"/>
              </w:rPr>
              <w:t>策划和</w:t>
            </w:r>
            <w:r>
              <w:rPr>
                <w:rFonts w:hint="eastAsia"/>
              </w:rPr>
              <w:t>控制</w:t>
            </w:r>
          </w:p>
          <w:p>
            <w:pPr>
              <w:spacing w:line="360" w:lineRule="auto"/>
              <w:rPr>
                <w:rFonts w:hint="eastAsia"/>
                <w:lang w:val="en-US" w:eastAsia="zh-CN"/>
              </w:rPr>
            </w:pPr>
            <w:r>
              <w:rPr>
                <w:rFonts w:hint="eastAsia"/>
                <w:lang w:val="en-US" w:eastAsia="zh-CN"/>
              </w:rPr>
              <w:t>消除危险源和降低职业健康安全风险</w:t>
            </w:r>
          </w:p>
          <w:p>
            <w:pPr>
              <w:spacing w:line="360" w:lineRule="auto"/>
              <w:rPr>
                <w:rFonts w:hint="default" w:ascii="宋体" w:hAnsi="宋体" w:cs="宋体"/>
                <w:szCs w:val="21"/>
                <w:lang w:val="en-US" w:eastAsia="zh-CN"/>
              </w:rPr>
            </w:pPr>
            <w:r>
              <w:rPr>
                <w:rFonts w:hint="eastAsia"/>
                <w:lang w:val="en-US" w:eastAsia="zh-CN"/>
              </w:rPr>
              <w:t>变更管理</w:t>
            </w:r>
          </w:p>
        </w:tc>
        <w:tc>
          <w:tcPr>
            <w:tcW w:w="1058"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E8.1</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O</w:t>
            </w:r>
            <w:r>
              <w:rPr>
                <w:rFonts w:hint="eastAsia" w:ascii="宋体" w:hAnsi="宋体" w:eastAsia="宋体" w:cs="宋体"/>
                <w:color w:val="auto"/>
                <w:sz w:val="21"/>
                <w:szCs w:val="21"/>
              </w:rPr>
              <w:t>8.1</w:t>
            </w:r>
            <w:r>
              <w:rPr>
                <w:rFonts w:hint="eastAsia" w:ascii="宋体" w:hAnsi="宋体" w:cs="宋体"/>
                <w:color w:val="auto"/>
                <w:sz w:val="21"/>
                <w:szCs w:val="21"/>
                <w:lang w:val="en-US" w:eastAsia="zh-CN"/>
              </w:rPr>
              <w:t>.2</w:t>
            </w:r>
          </w:p>
          <w:p>
            <w:pPr>
              <w:spacing w:line="360" w:lineRule="auto"/>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O</w:t>
            </w:r>
            <w:r>
              <w:rPr>
                <w:rFonts w:hint="eastAsia" w:ascii="宋体" w:hAnsi="宋体" w:eastAsia="宋体" w:cs="宋体"/>
                <w:color w:val="auto"/>
                <w:sz w:val="21"/>
                <w:szCs w:val="21"/>
              </w:rPr>
              <w:t>8.1</w:t>
            </w:r>
            <w:r>
              <w:rPr>
                <w:rFonts w:hint="eastAsia" w:ascii="宋体" w:hAnsi="宋体" w:cs="宋体"/>
                <w:color w:val="auto"/>
                <w:sz w:val="21"/>
                <w:szCs w:val="21"/>
                <w:lang w:val="en-US" w:eastAsia="zh-CN"/>
              </w:rPr>
              <w:t>.3</w:t>
            </w:r>
          </w:p>
        </w:tc>
        <w:tc>
          <w:tcPr>
            <w:tcW w:w="1059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部门执行的运行控制文件包括：废弃物处理管理制度，消防管理制度、</w:t>
            </w:r>
            <w:r>
              <w:rPr>
                <w:rFonts w:hint="eastAsia" w:ascii="宋体" w:hAnsi="宋体" w:eastAsia="宋体" w:cs="宋体"/>
                <w:sz w:val="21"/>
                <w:szCs w:val="21"/>
                <w:lang w:val="zh-CN"/>
              </w:rPr>
              <w:t>生产和服务控制程序</w:t>
            </w:r>
            <w:r>
              <w:rPr>
                <w:rFonts w:hint="eastAsia" w:ascii="宋体" w:hAnsi="宋体" w:eastAsia="宋体" w:cs="宋体"/>
                <w:sz w:val="21"/>
                <w:szCs w:val="21"/>
              </w:rPr>
              <w:t>、</w:t>
            </w:r>
            <w:r>
              <w:rPr>
                <w:rFonts w:hint="eastAsia" w:ascii="宋体" w:hAnsi="宋体" w:eastAsia="宋体" w:cs="宋体"/>
                <w:sz w:val="21"/>
                <w:szCs w:val="21"/>
                <w:lang w:val="zh-CN"/>
              </w:rPr>
              <w:t>法律与其它要求控制程序</w:t>
            </w:r>
            <w:r>
              <w:rPr>
                <w:rFonts w:hint="eastAsia" w:ascii="宋体" w:hAnsi="宋体" w:eastAsia="宋体" w:cs="宋体"/>
                <w:sz w:val="21"/>
                <w:szCs w:val="21"/>
              </w:rPr>
              <w:t>、</w:t>
            </w:r>
            <w:r>
              <w:rPr>
                <w:rFonts w:hint="eastAsia" w:ascii="宋体" w:hAnsi="宋体" w:eastAsia="宋体" w:cs="宋体"/>
                <w:sz w:val="21"/>
                <w:szCs w:val="21"/>
                <w:lang w:val="en-GB"/>
              </w:rPr>
              <w:t>车辆管理规定</w:t>
            </w:r>
            <w:r>
              <w:rPr>
                <w:rFonts w:hint="eastAsia" w:ascii="宋体" w:hAnsi="宋体" w:eastAsia="宋体" w:cs="宋体"/>
                <w:sz w:val="21"/>
                <w:szCs w:val="21"/>
              </w:rPr>
              <w:t>等。</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定期组织环保和安全知识培训，员工具备了基本的环保和职业健康安全防护意识。</w:t>
            </w:r>
          </w:p>
          <w:p>
            <w:pPr>
              <w:pStyle w:val="18"/>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办公室</w:t>
            </w:r>
            <w:r>
              <w:rPr>
                <w:rFonts w:hint="eastAsia" w:ascii="宋体" w:hAnsi="宋体" w:eastAsia="宋体" w:cs="宋体"/>
                <w:sz w:val="21"/>
                <w:szCs w:val="21"/>
              </w:rPr>
              <w:t>定期发放劳保用品给相关人员，提供了出库单，</w:t>
            </w:r>
            <w:r>
              <w:rPr>
                <w:rFonts w:hint="eastAsia" w:ascii="宋体" w:hAnsi="宋体" w:eastAsia="宋体" w:cs="宋体"/>
                <w:sz w:val="21"/>
                <w:szCs w:val="21"/>
                <w:lang w:val="en-US" w:eastAsia="zh-CN"/>
              </w:rPr>
              <w:t>查看2021年第四季度，廖俊领用手套6副、毛巾3条、洗衣粉3袋；艾庭波领用手套6副、毛巾3条、洗衣粉3袋，除此之外还有口罩、降温药品等等</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内主要是电的使用，安装有漏电保护器，现场巡视办公区域电线、电气插座完整，未见隐患。</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垃圾主要包含生活垃圾、硒鼓、废纸。配置了垃圾筒，</w:t>
            </w:r>
            <w:r>
              <w:rPr>
                <w:rFonts w:hint="eastAsia" w:ascii="宋体" w:hAnsi="宋体" w:eastAsia="宋体" w:cs="宋体"/>
                <w:sz w:val="21"/>
                <w:szCs w:val="21"/>
                <w:lang w:eastAsia="zh-CN"/>
              </w:rPr>
              <w:t>办公室</w:t>
            </w:r>
            <w:r>
              <w:rPr>
                <w:rFonts w:hint="eastAsia" w:ascii="宋体" w:hAnsi="宋体" w:eastAsia="宋体" w:cs="宋体"/>
                <w:sz w:val="21"/>
                <w:szCs w:val="21"/>
              </w:rPr>
              <w:t>统一处理。硒鼓、墨盒等危废交供货商回收处理，生活垃圾和废纸等集中倒入</w:t>
            </w:r>
            <w:r>
              <w:rPr>
                <w:rFonts w:hint="eastAsia" w:ascii="宋体" w:hAnsi="宋体" w:eastAsia="宋体" w:cs="宋体"/>
                <w:sz w:val="21"/>
                <w:szCs w:val="21"/>
                <w:lang w:val="en-US" w:eastAsia="zh-CN"/>
              </w:rPr>
              <w:t>园</w:t>
            </w:r>
            <w:r>
              <w:rPr>
                <w:rFonts w:hint="eastAsia" w:ascii="宋体" w:hAnsi="宋体" w:eastAsia="宋体" w:cs="宋体"/>
                <w:sz w:val="21"/>
                <w:szCs w:val="21"/>
              </w:rPr>
              <w:t>区垃圾桶，由当地环卫部门统一清运。</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火灾：现场配备了消防栓、灭火器，经查均在有效压力范围内。</w:t>
            </w:r>
          </w:p>
          <w:p>
            <w:pPr>
              <w:spacing w:line="360" w:lineRule="auto"/>
              <w:rPr>
                <w:rFonts w:hint="eastAsia" w:ascii="宋体" w:hAnsi="宋体" w:eastAsia="宋体" w:cs="宋体"/>
                <w:sz w:val="21"/>
                <w:szCs w:val="21"/>
              </w:rPr>
            </w:pPr>
            <w:r>
              <w:rPr>
                <w:rFonts w:hint="eastAsia" w:ascii="宋体" w:hAnsi="宋体" w:eastAsia="宋体" w:cs="宋体"/>
                <w:sz w:val="21"/>
                <w:szCs w:val="21"/>
              </w:rPr>
              <w:t>每月对消防器材进行一次全面检查--提供消防器材检查记录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触电：办公区均使用安全电器，灯具离地距离符合要求，每季度一次检查线路、灯具、电器等的安全性能，经常</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办公过程产生的固废按</w:t>
            </w:r>
            <w:r>
              <w:rPr>
                <w:rFonts w:hint="eastAsia" w:ascii="宋体" w:hAnsi="宋体" w:eastAsia="宋体" w:cs="宋体"/>
                <w:sz w:val="21"/>
                <w:szCs w:val="21"/>
                <w:lang w:eastAsia="zh-CN"/>
              </w:rPr>
              <w:t>办公室</w:t>
            </w:r>
            <w:r>
              <w:rPr>
                <w:rFonts w:hint="eastAsia" w:ascii="宋体" w:hAnsi="宋体" w:eastAsia="宋体" w:cs="宋体"/>
                <w:sz w:val="21"/>
                <w:szCs w:val="21"/>
              </w:rPr>
              <w:t>要求放到指定地点，现场无混放现象；办公用品按要求由</w:t>
            </w:r>
            <w:r>
              <w:rPr>
                <w:rFonts w:hint="eastAsia" w:ascii="宋体" w:hAnsi="宋体" w:eastAsia="宋体" w:cs="宋体"/>
                <w:sz w:val="21"/>
                <w:szCs w:val="21"/>
                <w:lang w:eastAsia="zh-CN"/>
              </w:rPr>
              <w:t>办公室</w:t>
            </w:r>
            <w:r>
              <w:rPr>
                <w:rFonts w:hint="eastAsia" w:ascii="宋体" w:hAnsi="宋体" w:eastAsia="宋体" w:cs="宋体"/>
                <w:sz w:val="21"/>
                <w:szCs w:val="21"/>
              </w:rPr>
              <w:t xml:space="preserve">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生活污水</w:t>
            </w:r>
            <w:r>
              <w:rPr>
                <w:rFonts w:hint="eastAsia" w:ascii="宋体" w:hAnsi="宋体" w:eastAsia="宋体" w:cs="宋体"/>
                <w:sz w:val="21"/>
                <w:szCs w:val="21"/>
                <w:lang w:val="en-US" w:eastAsia="zh-CN"/>
              </w:rPr>
              <w:t>排入污水管道</w:t>
            </w:r>
            <w:r>
              <w:rPr>
                <w:rFonts w:hint="eastAsia" w:ascii="宋体" w:hAnsi="宋体" w:eastAsia="宋体" w:cs="宋体"/>
                <w:sz w:val="21"/>
                <w:szCs w:val="21"/>
              </w:rPr>
              <w:t>、洒水降尘；</w:t>
            </w:r>
          </w:p>
          <w:p>
            <w:pPr>
              <w:pStyle w:val="13"/>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369570</wp:posOffset>
                  </wp:positionV>
                  <wp:extent cx="3208655" cy="2106295"/>
                  <wp:effectExtent l="0" t="0" r="4445" b="1905"/>
                  <wp:wrapNone/>
                  <wp:docPr id="7" name="图片 7" descr="社保完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社保完税-2"/>
                          <pic:cNvPicPr>
                            <a:picLocks noChangeAspect="1"/>
                          </pic:cNvPicPr>
                        </pic:nvPicPr>
                        <pic:blipFill>
                          <a:blip r:embed="rId6"/>
                          <a:stretch>
                            <a:fillRect/>
                          </a:stretch>
                        </pic:blipFill>
                        <pic:spPr>
                          <a:xfrm>
                            <a:off x="0" y="0"/>
                            <a:ext cx="3208655" cy="2106295"/>
                          </a:xfrm>
                          <a:prstGeom prst="rect">
                            <a:avLst/>
                          </a:prstGeom>
                        </pic:spPr>
                      </pic:pic>
                    </a:graphicData>
                  </a:graphic>
                </wp:anchor>
              </w:drawing>
            </w:r>
            <w:r>
              <w:rPr>
                <w:rFonts w:hint="eastAsia" w:ascii="宋体" w:hAnsi="宋体" w:eastAsia="宋体" w:cs="宋体"/>
                <w:sz w:val="21"/>
                <w:szCs w:val="21"/>
                <w:lang w:val="en-US" w:eastAsia="zh-CN"/>
              </w:rPr>
              <w:t>定期给员工缴纳社保五险，详见社保</w:t>
            </w:r>
            <w:r>
              <w:rPr>
                <w:rFonts w:hint="eastAsia" w:ascii="宋体" w:hAnsi="宋体" w:cs="宋体"/>
                <w:sz w:val="21"/>
                <w:szCs w:val="21"/>
                <w:lang w:val="en-US" w:eastAsia="zh-CN"/>
              </w:rPr>
              <w:t>完税</w:t>
            </w:r>
            <w:r>
              <w:rPr>
                <w:rFonts w:hint="eastAsia" w:ascii="宋体" w:hAnsi="宋体" w:eastAsia="宋体" w:cs="宋体"/>
                <w:sz w:val="21"/>
                <w:szCs w:val="21"/>
                <w:lang w:val="en-US" w:eastAsia="zh-CN"/>
              </w:rPr>
              <w:t>证明</w:t>
            </w:r>
          </w:p>
          <w:p>
            <w:pPr>
              <w:pStyle w:val="13"/>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20320</wp:posOffset>
                  </wp:positionV>
                  <wp:extent cx="3120390" cy="2069465"/>
                  <wp:effectExtent l="0" t="0" r="3810" b="635"/>
                  <wp:wrapNone/>
                  <wp:docPr id="6" name="图片 6" descr="社保完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社保完税-1"/>
                          <pic:cNvPicPr>
                            <a:picLocks noChangeAspect="1"/>
                          </pic:cNvPicPr>
                        </pic:nvPicPr>
                        <pic:blipFill>
                          <a:blip r:embed="rId7"/>
                          <a:stretch>
                            <a:fillRect/>
                          </a:stretch>
                        </pic:blipFill>
                        <pic:spPr>
                          <a:xfrm>
                            <a:off x="0" y="0"/>
                            <a:ext cx="3120390" cy="2069465"/>
                          </a:xfrm>
                          <a:prstGeom prst="rect">
                            <a:avLst/>
                          </a:prstGeom>
                        </pic:spPr>
                      </pic:pic>
                    </a:graphicData>
                  </a:graphic>
                </wp:anchor>
              </w:drawing>
            </w:r>
          </w:p>
          <w:p>
            <w:pPr>
              <w:pStyle w:val="13"/>
              <w:spacing w:line="360" w:lineRule="auto"/>
              <w:ind w:left="0" w:leftChars="0" w:firstLine="0" w:firstLineChars="0"/>
              <w:rPr>
                <w:rFonts w:hint="eastAsia" w:ascii="宋体" w:hAnsi="宋体" w:eastAsia="宋体" w:cs="宋体"/>
                <w:sz w:val="21"/>
                <w:szCs w:val="21"/>
                <w:lang w:val="en-US" w:eastAsia="zh-CN"/>
              </w:rPr>
            </w:pPr>
          </w:p>
          <w:p>
            <w:pPr>
              <w:pStyle w:val="13"/>
              <w:spacing w:line="360" w:lineRule="auto"/>
              <w:ind w:left="0" w:leftChars="0" w:firstLine="0" w:firstLineChars="0"/>
              <w:rPr>
                <w:rFonts w:hint="eastAsia" w:ascii="宋体" w:hAnsi="宋体" w:eastAsia="宋体" w:cs="宋体"/>
                <w:sz w:val="21"/>
                <w:szCs w:val="21"/>
                <w:lang w:val="en-US" w:eastAsia="zh-CN"/>
              </w:rPr>
            </w:pPr>
          </w:p>
          <w:p>
            <w:pPr>
              <w:pStyle w:val="13"/>
              <w:spacing w:line="360" w:lineRule="auto"/>
              <w:ind w:left="0" w:leftChars="0" w:firstLine="0" w:firstLineChars="0"/>
              <w:rPr>
                <w:rFonts w:hint="eastAsia" w:ascii="宋体" w:hAnsi="宋体" w:eastAsia="宋体" w:cs="宋体"/>
                <w:sz w:val="21"/>
                <w:szCs w:val="21"/>
                <w:lang w:val="en-US" w:eastAsia="zh-CN"/>
              </w:rPr>
            </w:pPr>
          </w:p>
          <w:p>
            <w:pPr>
              <w:pStyle w:val="13"/>
              <w:spacing w:line="360" w:lineRule="auto"/>
              <w:ind w:left="0" w:leftChars="0" w:firstLine="0" w:firstLineChars="0"/>
              <w:rPr>
                <w:rFonts w:hint="eastAsia" w:ascii="宋体" w:hAnsi="宋体" w:eastAsia="宋体" w:cs="宋体"/>
                <w:sz w:val="21"/>
                <w:szCs w:val="21"/>
                <w:lang w:val="en-US" w:eastAsia="zh-CN"/>
              </w:rPr>
            </w:pPr>
          </w:p>
          <w:p>
            <w:pPr>
              <w:pStyle w:val="13"/>
              <w:spacing w:line="360" w:lineRule="auto"/>
              <w:ind w:left="0" w:leftChars="0" w:firstLine="0" w:firstLineChars="0"/>
              <w:rPr>
                <w:rFonts w:hint="eastAsia" w:ascii="宋体" w:hAnsi="宋体" w:eastAsia="宋体" w:cs="宋体"/>
                <w:sz w:val="21"/>
                <w:szCs w:val="21"/>
                <w:lang w:val="en-US" w:eastAsia="zh-CN"/>
              </w:rPr>
            </w:pPr>
          </w:p>
          <w:p>
            <w:pPr>
              <w:pStyle w:val="13"/>
              <w:spacing w:line="360" w:lineRule="auto"/>
              <w:ind w:left="0" w:leftChars="0" w:firstLine="0" w:firstLineChars="0"/>
              <w:rPr>
                <w:rFonts w:hint="default" w:ascii="宋体" w:hAnsi="宋体" w:cs="宋体"/>
                <w:color w:val="FF0000"/>
                <w:sz w:val="21"/>
                <w:szCs w:val="21"/>
                <w:lang w:val="en-US" w:eastAsia="zh-CN"/>
              </w:rPr>
            </w:pPr>
            <w:r>
              <w:rPr>
                <w:rFonts w:hint="eastAsia" w:ascii="宋体" w:hAnsi="宋体" w:cs="宋体"/>
                <w:color w:val="auto"/>
                <w:sz w:val="21"/>
                <w:szCs w:val="21"/>
                <w:lang w:val="en-US" w:eastAsia="zh-CN"/>
              </w:rPr>
              <w:t>远程</w:t>
            </w:r>
            <w:r>
              <w:rPr>
                <w:rFonts w:hint="eastAsia" w:ascii="宋体" w:hAnsi="宋体" w:eastAsia="宋体" w:cs="宋体"/>
                <w:color w:val="auto"/>
                <w:sz w:val="21"/>
                <w:szCs w:val="21"/>
                <w:lang w:val="en-US" w:eastAsia="zh-CN"/>
              </w:rPr>
              <w:t>现场查看</w:t>
            </w:r>
            <w:r>
              <w:rPr>
                <w:rFonts w:hint="eastAsia" w:ascii="宋体" w:hAnsi="宋体" w:cs="宋体"/>
                <w:color w:val="auto"/>
                <w:sz w:val="21"/>
                <w:szCs w:val="21"/>
                <w:lang w:val="en-US" w:eastAsia="zh-CN"/>
              </w:rPr>
              <w:t>去年不符合项已整改，验证符合要求；</w:t>
            </w:r>
            <w:r>
              <w:rPr>
                <w:rFonts w:hint="eastAsia" w:ascii="宋体" w:hAnsi="宋体" w:eastAsia="宋体" w:cs="宋体"/>
                <w:color w:val="auto"/>
                <w:sz w:val="21"/>
                <w:szCs w:val="21"/>
                <w:lang w:val="en-US" w:eastAsia="zh-CN"/>
              </w:rPr>
              <w:t>企业能提供员工健康体检</w:t>
            </w:r>
            <w:r>
              <w:rPr>
                <w:rFonts w:hint="eastAsia" w:ascii="宋体" w:hAnsi="宋体" w:cs="宋体"/>
                <w:color w:val="auto"/>
                <w:sz w:val="21"/>
                <w:szCs w:val="21"/>
                <w:lang w:val="en-US" w:eastAsia="zh-CN"/>
              </w:rPr>
              <w:t>报告，抽查3份，均无职业禁忌症。</w:t>
            </w:r>
          </w:p>
        </w:tc>
        <w:tc>
          <w:tcPr>
            <w:tcW w:w="895" w:type="dxa"/>
          </w:tcPr>
          <w:p>
            <w:pPr>
              <w:spacing w:line="360" w:lineRule="auto"/>
              <w:rPr>
                <w:rFonts w:hint="eastAsia" w:ascii="宋体" w:hAnsi="宋体" w:eastAsia="宋体" w:cs="宋体"/>
                <w:color w:val="FF0000"/>
                <w:sz w:val="21"/>
                <w:szCs w:val="21"/>
                <w:lang w:val="en-US" w:eastAsia="zh-CN"/>
              </w:rPr>
            </w:pPr>
            <w:r>
              <w:rPr>
                <w:rFonts w:hint="eastAsia"/>
                <w:lang w:val="en-US" w:eastAsia="zh-CN"/>
              </w:rPr>
              <w:t>符合</w:t>
            </w: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color w:val="FF0000"/>
                <w:sz w:val="21"/>
                <w:szCs w:val="21"/>
                <w:lang w:val="en-US" w:eastAsia="zh-CN"/>
              </w:rPr>
            </w:pPr>
          </w:p>
          <w:p>
            <w:pPr>
              <w:spacing w:line="360" w:lineRule="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EO8.2</w:t>
            </w:r>
          </w:p>
          <w:p>
            <w:pPr>
              <w:spacing w:line="360" w:lineRule="auto"/>
              <w:rPr>
                <w:rFonts w:hint="eastAsia" w:ascii="宋体" w:hAnsi="宋体" w:eastAsia="宋体" w:cs="宋体"/>
                <w:sz w:val="21"/>
                <w:szCs w:val="21"/>
              </w:rPr>
            </w:pPr>
          </w:p>
        </w:tc>
        <w:tc>
          <w:tcPr>
            <w:tcW w:w="10596" w:type="dxa"/>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生产技术部按照策划的《应急准备和响应控制程序程序》《火灾应急预案》等，明确了相应的运行准则。</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生产过程中加强用电安全，防止触电事故和火灾事故的发生，安装了漏电保护器。</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现场查看查看车间门口灭火器在有效期内。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生产场所有“禁止吸烟”，“小心触电” 等环保、安全警示标识。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配有急救药箱，箱内有创可贴、消毒酒精、碘伏、棉棒等。</w:t>
            </w:r>
          </w:p>
          <w:p>
            <w:pPr>
              <w:bidi w:val="0"/>
              <w:rPr>
                <w:rFonts w:hint="eastAsia"/>
                <w:lang w:val="en-US" w:eastAsia="zh-CN"/>
              </w:rPr>
            </w:pPr>
            <w:r>
              <w:rPr>
                <w:rFonts w:hint="eastAsia" w:ascii="宋体" w:hAnsi="宋体" w:eastAsia="宋体" w:cs="宋体"/>
                <w:szCs w:val="21"/>
                <w:lang w:val="en-US" w:eastAsia="zh-CN"/>
              </w:rPr>
              <w:t>查202</w:t>
            </w:r>
            <w:r>
              <w:rPr>
                <w:rFonts w:hint="eastAsia" w:ascii="宋体" w:hAnsi="宋体" w:cs="宋体"/>
                <w:szCs w:val="21"/>
                <w:lang w:val="en-US" w:eastAsia="zh-CN"/>
              </w:rPr>
              <w:t>2</w:t>
            </w:r>
            <w:r>
              <w:rPr>
                <w:rFonts w:hint="eastAsia" w:ascii="宋体" w:hAnsi="宋体" w:eastAsia="宋体" w:cs="宋体"/>
                <w:szCs w:val="21"/>
                <w:lang w:val="en-US" w:eastAsia="zh-CN"/>
              </w:rPr>
              <w:t>年</w:t>
            </w:r>
            <w:r>
              <w:rPr>
                <w:rFonts w:hint="eastAsia" w:ascii="宋体" w:hAnsi="宋体" w:cs="宋体"/>
                <w:szCs w:val="21"/>
                <w:lang w:val="en-US" w:eastAsia="zh-CN"/>
              </w:rPr>
              <w:t>4</w:t>
            </w:r>
            <w:r>
              <w:rPr>
                <w:rFonts w:hint="eastAsia" w:ascii="宋体" w:hAnsi="宋体" w:eastAsia="宋体" w:cs="宋体"/>
                <w:szCs w:val="21"/>
                <w:lang w:val="en-US" w:eastAsia="zh-CN"/>
              </w:rPr>
              <w:t>月1</w:t>
            </w:r>
            <w:r>
              <w:rPr>
                <w:rFonts w:hint="eastAsia" w:ascii="宋体" w:hAnsi="宋体" w:cs="宋体"/>
                <w:szCs w:val="21"/>
                <w:lang w:val="en-US" w:eastAsia="zh-CN"/>
              </w:rPr>
              <w:t>8</w:t>
            </w:r>
            <w:r>
              <w:rPr>
                <w:rFonts w:hint="eastAsia" w:ascii="宋体" w:hAnsi="宋体" w:eastAsia="宋体" w:cs="宋体"/>
                <w:szCs w:val="21"/>
                <w:lang w:val="en-US" w:eastAsia="zh-CN"/>
              </w:rPr>
              <w:t>日组织</w:t>
            </w:r>
            <w:r>
              <w:rPr>
                <w:rFonts w:hint="eastAsia" w:ascii="宋体" w:hAnsi="宋体" w:cs="宋体"/>
                <w:szCs w:val="21"/>
                <w:lang w:val="en-US" w:eastAsia="zh-CN"/>
              </w:rPr>
              <w:t>了</w:t>
            </w:r>
            <w:r>
              <w:rPr>
                <w:rFonts w:hint="eastAsia" w:ascii="宋体" w:hAnsi="宋体" w:eastAsia="宋体" w:cs="宋体"/>
                <w:szCs w:val="21"/>
                <w:lang w:val="en-US" w:eastAsia="zh-CN"/>
              </w:rPr>
              <w:t>火灾预案演练，提供了相关记录</w:t>
            </w:r>
            <w:r>
              <w:rPr>
                <w:rFonts w:hint="eastAsia" w:ascii="宋体" w:hAnsi="宋体" w:cs="宋体"/>
                <w:szCs w:val="21"/>
                <w:lang w:val="en-US" w:eastAsia="zh-CN"/>
              </w:rPr>
              <w:t>，演练基本符合要求</w:t>
            </w:r>
            <w:r>
              <w:rPr>
                <w:rFonts w:hint="eastAsia" w:ascii="宋体" w:hAnsi="宋体" w:eastAsia="宋体" w:cs="宋体"/>
                <w:szCs w:val="21"/>
                <w:lang w:val="en-US" w:eastAsia="zh-CN"/>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月2</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日</w:t>
            </w:r>
            <w:r>
              <w:rPr>
                <w:rFonts w:hint="eastAsia" w:ascii="宋体" w:hAnsi="宋体" w:eastAsia="宋体" w:cs="宋体"/>
                <w:szCs w:val="21"/>
                <w:lang w:val="en-US" w:eastAsia="zh-CN"/>
              </w:rPr>
              <w:t>组织</w:t>
            </w:r>
            <w:r>
              <w:rPr>
                <w:rFonts w:hint="eastAsia" w:ascii="宋体" w:hAnsi="宋体" w:cs="宋体"/>
                <w:szCs w:val="21"/>
                <w:lang w:val="en-US" w:eastAsia="zh-CN"/>
              </w:rPr>
              <w:t>了</w:t>
            </w:r>
            <w:r>
              <w:rPr>
                <w:rFonts w:hint="eastAsia" w:ascii="宋体" w:hAnsi="宋体" w:eastAsia="宋体" w:cs="宋体"/>
                <w:sz w:val="21"/>
                <w:szCs w:val="21"/>
                <w:lang w:val="en-US" w:eastAsia="zh-CN"/>
              </w:rPr>
              <w:t>高空坠落演习，提供了相关记录</w:t>
            </w:r>
            <w:r>
              <w:rPr>
                <w:rFonts w:hint="eastAsia" w:ascii="宋体" w:hAnsi="宋体" w:cs="宋体"/>
                <w:szCs w:val="21"/>
                <w:lang w:val="en-US" w:eastAsia="zh-CN"/>
              </w:rPr>
              <w:t>，演练基本符合要求</w:t>
            </w:r>
            <w:r>
              <w:rPr>
                <w:rFonts w:hint="eastAsia" w:ascii="宋体" w:hAnsi="宋体" w:eastAsia="宋体" w:cs="宋体"/>
                <w:sz w:val="21"/>
                <w:szCs w:val="21"/>
                <w:lang w:val="en-US" w:eastAsia="zh-CN"/>
              </w:rPr>
              <w:t>。</w:t>
            </w:r>
          </w:p>
          <w:p>
            <w:pPr>
              <w:pStyle w:val="12"/>
              <w:bidi w:val="0"/>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2457450</wp:posOffset>
                  </wp:positionH>
                  <wp:positionV relativeFrom="paragraph">
                    <wp:posOffset>142240</wp:posOffset>
                  </wp:positionV>
                  <wp:extent cx="2349500" cy="3033395"/>
                  <wp:effectExtent l="0" t="0" r="0" b="1905"/>
                  <wp:wrapNone/>
                  <wp:docPr id="9" name="图片 9" descr="1651347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1347960(1)"/>
                          <pic:cNvPicPr>
                            <a:picLocks noChangeAspect="1"/>
                          </pic:cNvPicPr>
                        </pic:nvPicPr>
                        <pic:blipFill>
                          <a:blip r:embed="rId8"/>
                          <a:stretch>
                            <a:fillRect/>
                          </a:stretch>
                        </pic:blipFill>
                        <pic:spPr>
                          <a:xfrm>
                            <a:off x="0" y="0"/>
                            <a:ext cx="2349500" cy="303339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57150</wp:posOffset>
                  </wp:positionH>
                  <wp:positionV relativeFrom="paragraph">
                    <wp:posOffset>54610</wp:posOffset>
                  </wp:positionV>
                  <wp:extent cx="2232025" cy="3025775"/>
                  <wp:effectExtent l="0" t="0" r="3175" b="9525"/>
                  <wp:wrapNone/>
                  <wp:docPr id="8" name="图片 8" descr="1651347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1347747(1)"/>
                          <pic:cNvPicPr>
                            <a:picLocks noChangeAspect="1"/>
                          </pic:cNvPicPr>
                        </pic:nvPicPr>
                        <pic:blipFill>
                          <a:blip r:embed="rId9"/>
                          <a:stretch>
                            <a:fillRect/>
                          </a:stretch>
                        </pic:blipFill>
                        <pic:spPr>
                          <a:xfrm>
                            <a:off x="0" y="0"/>
                            <a:ext cx="2232025" cy="3025775"/>
                          </a:xfrm>
                          <a:prstGeom prst="rect">
                            <a:avLst/>
                          </a:prstGeom>
                        </pic:spPr>
                      </pic:pic>
                    </a:graphicData>
                  </a:graphic>
                </wp:anchor>
              </w:drawing>
            </w: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spacing w:line="360" w:lineRule="auto"/>
              <w:rPr>
                <w:rFonts w:hint="eastAsia" w:ascii="宋体" w:hAnsi="宋体" w:eastAsia="宋体" w:cs="宋体"/>
                <w:bCs/>
                <w:sz w:val="21"/>
                <w:szCs w:val="21"/>
              </w:rPr>
            </w:pPr>
            <w:r>
              <w:rPr>
                <w:rFonts w:hint="eastAsia" w:ascii="宋体" w:hAnsi="宋体" w:eastAsia="宋体" w:cs="宋体"/>
                <w:sz w:val="21"/>
                <w:szCs w:val="21"/>
                <w:lang w:val="en-US" w:eastAsia="zh-CN"/>
              </w:rPr>
              <w:t>自体系运行以来未出现应急事故情况。</w:t>
            </w:r>
          </w:p>
        </w:tc>
        <w:tc>
          <w:tcPr>
            <w:tcW w:w="895"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lang w:val="en-US" w:eastAsia="zh-CN"/>
              </w:rPr>
              <w:t>符合</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绩效测量和监视</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E</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9.1.1</w:t>
            </w: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w:t>
            </w:r>
            <w:r>
              <w:rPr>
                <w:rFonts w:hint="eastAsia" w:ascii="宋体" w:hAnsi="宋体" w:eastAsia="宋体" w:cs="宋体"/>
                <w:sz w:val="21"/>
                <w:szCs w:val="21"/>
                <w:lang w:val="zh-CN"/>
              </w:rPr>
              <w:t>顾客满意度测量控制程序</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产品的监视和测量控制程序</w:t>
            </w:r>
            <w:r>
              <w:rPr>
                <w:rFonts w:hint="eastAsia" w:ascii="宋体" w:hAnsi="宋体" w:eastAsia="宋体" w:cs="宋体"/>
                <w:sz w:val="21"/>
                <w:szCs w:val="21"/>
                <w:lang w:eastAsia="zh-CN"/>
              </w:rPr>
              <w:t>》</w:t>
            </w:r>
            <w:r>
              <w:rPr>
                <w:rFonts w:hint="eastAsia" w:ascii="宋体" w:hAnsi="宋体" w:eastAsia="宋体" w:cs="宋体"/>
                <w:sz w:val="21"/>
                <w:szCs w:val="21"/>
              </w:rPr>
              <w:t>，对产品的质量特性进行监视和测量，以验证其符合要求的程度，确保服务符合要求。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w:t>
            </w:r>
            <w:r>
              <w:rPr>
                <w:rFonts w:hint="eastAsia" w:ascii="宋体" w:hAnsi="宋体" w:eastAsia="宋体" w:cs="宋体"/>
                <w:sz w:val="21"/>
                <w:szCs w:val="21"/>
                <w:lang w:val="zh-CN"/>
              </w:rPr>
              <w:t>内审控制程序</w:t>
            </w:r>
            <w:r>
              <w:rPr>
                <w:rFonts w:hint="eastAsia" w:ascii="宋体" w:hAnsi="宋体" w:eastAsia="宋体" w:cs="宋体"/>
                <w:sz w:val="21"/>
                <w:szCs w:val="21"/>
              </w:rPr>
              <w:t>》 、《</w:t>
            </w:r>
            <w:r>
              <w:rPr>
                <w:rFonts w:hint="eastAsia" w:ascii="宋体" w:hAnsi="宋体" w:eastAsia="宋体" w:cs="宋体"/>
                <w:sz w:val="21"/>
                <w:szCs w:val="21"/>
                <w:lang w:val="zh-CN"/>
              </w:rPr>
              <w:t>管理评审控制程序</w:t>
            </w:r>
            <w:r>
              <w:rPr>
                <w:rFonts w:hint="eastAsia" w:ascii="宋体" w:hAnsi="宋体" w:eastAsia="宋体" w:cs="宋体"/>
                <w:sz w:val="21"/>
                <w:szCs w:val="21"/>
              </w:rPr>
              <w:t>》为保证公司质量管理体系的有效运行，通过对管理绩效的监视与测量，确保体系运行的有效性。</w:t>
            </w:r>
          </w:p>
          <w:p>
            <w:pPr>
              <w:pStyle w:val="18"/>
              <w:spacing w:line="360" w:lineRule="auto"/>
              <w:rPr>
                <w:rFonts w:hint="eastAsia" w:ascii="宋体" w:hAnsi="宋体" w:eastAsia="宋体" w:cs="宋体"/>
                <w:sz w:val="21"/>
                <w:szCs w:val="21"/>
              </w:rPr>
            </w:pPr>
            <w:r>
              <w:rPr>
                <w:rFonts w:hint="eastAsia" w:ascii="宋体" w:hAnsi="宋体" w:eastAsia="宋体" w:cs="宋体"/>
                <w:sz w:val="21"/>
                <w:szCs w:val="21"/>
                <w:lang w:eastAsia="zh-CN"/>
              </w:rPr>
              <w:t>办公室</w:t>
            </w:r>
            <w:r>
              <w:rPr>
                <w:rFonts w:hint="eastAsia" w:ascii="宋体" w:hAnsi="宋体" w:eastAsia="宋体" w:cs="宋体"/>
                <w:sz w:val="21"/>
                <w:szCs w:val="21"/>
              </w:rPr>
              <w:t>提供了质量目标分解与实施表，规定了分解部门，分解值与采取的措施，考核频次为每</w:t>
            </w:r>
            <w:r>
              <w:rPr>
                <w:rFonts w:hint="eastAsia" w:ascii="宋体" w:hAnsi="宋体" w:eastAsia="宋体" w:cs="宋体"/>
                <w:sz w:val="21"/>
                <w:szCs w:val="21"/>
                <w:lang w:val="en-US" w:eastAsia="zh-CN"/>
              </w:rPr>
              <w:t>月/年</w:t>
            </w:r>
            <w:r>
              <w:rPr>
                <w:rFonts w:hint="eastAsia" w:ascii="宋体" w:hAnsi="宋体" w:eastAsia="宋体" w:cs="宋体"/>
                <w:sz w:val="21"/>
                <w:szCs w:val="21"/>
              </w:rPr>
              <w:t>。目标均完成。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查阅“环境目标、指标和管理方案”和“职业健康安全目标、指标和管理方案”</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抽查环境绩效监测评价报告，评价结论为通过贯彻GB/T24001-2016idtISO14001:2015标准，公司员工的环境保护意识明显加强，公司的环境管理水平有了较大的提高，公司的办公区域及所管辖的公司场地范围内的环境得到了有效的保护，在公司工地树立了良好的社会形象。评价人为公司领导和各部门负责人</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 xml:space="preserve"> 抽查安全绩效监测评价报告，评价结论为通过贯彻GB/T45001-2018标准，公司员工的安全意识明显加强，公司的安全管理水平有了较大的提高。公司的办公区域及所管辖的现场范围内的安全工作更加规范，在工作得到了客户的好评。评价人为公司领导和各部门负责人</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查提供年度监测报告，编号∶WHBPR211126005，武汉蓝邦环境工程有限公司，报告日期∶2021年11月26日，废气、噪声均达标。</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查有《安全管理检查评分表》202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.10、202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.10、202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.10，无异常</w:t>
            </w:r>
          </w:p>
          <w:p>
            <w:pPr>
              <w:pStyle w:val="13"/>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目前未发现公司出现违规现象。无被动性绩效的监视和测量。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公司不需要对环境影响的运行的关键特性和职业健康安全绩效进行监测和测量的设备。</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05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QEO9.2</w:t>
            </w:r>
          </w:p>
          <w:p>
            <w:pPr>
              <w:spacing w:line="360" w:lineRule="auto"/>
              <w:rPr>
                <w:rFonts w:hint="eastAsia" w:ascii="宋体" w:hAnsi="宋体" w:eastAsia="宋体" w:cs="宋体"/>
                <w:sz w:val="21"/>
                <w:szCs w:val="21"/>
              </w:rPr>
            </w:pPr>
          </w:p>
        </w:tc>
        <w:tc>
          <w:tcPr>
            <w:tcW w:w="1059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1.频次：内审每年至少进行一次，两次内部审核的时间间隔不超过12个月。</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2.方法：集中式按部门审核。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6.提供了《年度内审方案》，计划内容有：目的、范围、审核准则，审核时间</w:t>
            </w:r>
            <w:r>
              <w:rPr>
                <w:rFonts w:hint="eastAsia" w:ascii="宋体" w:hAnsi="宋体" w:eastAsia="宋体" w:cs="宋体"/>
                <w:color w:val="000000"/>
                <w:sz w:val="21"/>
                <w:szCs w:val="21"/>
              </w:rPr>
              <w:t>2021年</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月</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查阅内部审核有关记录</w:t>
            </w:r>
          </w:p>
          <w:p>
            <w:pPr>
              <w:numPr>
                <w:ilvl w:val="0"/>
                <w:numId w:val="3"/>
              </w:numPr>
              <w:spacing w:line="360" w:lineRule="auto"/>
              <w:rPr>
                <w:rFonts w:hint="eastAsia" w:ascii="宋体" w:hAnsi="宋体" w:eastAsia="宋体" w:cs="宋体"/>
                <w:bCs/>
                <w:color w:val="000000"/>
                <w:sz w:val="21"/>
                <w:szCs w:val="21"/>
                <w:lang w:val="en-US" w:eastAsia="zh-CN"/>
              </w:rPr>
            </w:pPr>
            <w:r>
              <w:rPr>
                <w:rFonts w:hint="eastAsia" w:ascii="宋体" w:hAnsi="宋体" w:eastAsia="宋体" w:cs="宋体"/>
                <w:sz w:val="21"/>
                <w:szCs w:val="21"/>
              </w:rPr>
              <w:t>提供了审核组名单：</w:t>
            </w:r>
            <w:r>
              <w:rPr>
                <w:rFonts w:hint="eastAsia" w:ascii="宋体" w:hAnsi="宋体" w:eastAsia="宋体" w:cs="宋体"/>
                <w:bCs/>
                <w:color w:val="000000"/>
                <w:sz w:val="21"/>
                <w:szCs w:val="21"/>
              </w:rPr>
              <w:t>组长：</w:t>
            </w:r>
            <w:r>
              <w:rPr>
                <w:rFonts w:hint="eastAsia" w:ascii="宋体" w:hAnsi="宋体" w:eastAsia="宋体" w:cs="宋体"/>
                <w:bCs/>
                <w:color w:val="000000"/>
                <w:sz w:val="21"/>
                <w:szCs w:val="21"/>
                <w:lang w:val="en-US" w:eastAsia="zh-CN"/>
              </w:rPr>
              <w:t>乔沙A</w:t>
            </w:r>
            <w:r>
              <w:rPr>
                <w:rFonts w:hint="eastAsia" w:ascii="宋体" w:hAnsi="宋体" w:eastAsia="宋体" w:cs="宋体"/>
                <w:bCs/>
                <w:color w:val="000000"/>
                <w:sz w:val="21"/>
                <w:szCs w:val="21"/>
              </w:rPr>
              <w:t xml:space="preserve"> 组员：李涛 B 毛云霞C</w:t>
            </w:r>
          </w:p>
          <w:p>
            <w:pPr>
              <w:numPr>
                <w:ilvl w:val="0"/>
                <w:numId w:val="3"/>
              </w:num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 xml:space="preserve"> </w:t>
            </w:r>
            <w:r>
              <w:rPr>
                <w:rFonts w:hint="eastAsia" w:ascii="宋体" w:hAnsi="宋体" w:eastAsia="宋体" w:cs="宋体"/>
                <w:sz w:val="21"/>
                <w:szCs w:val="21"/>
              </w:rPr>
              <w:t>审核时间：</w:t>
            </w:r>
            <w:r>
              <w:rPr>
                <w:rFonts w:hint="eastAsia" w:ascii="宋体" w:hAnsi="宋体" w:eastAsia="宋体" w:cs="宋体"/>
                <w:color w:val="000000"/>
                <w:sz w:val="21"/>
                <w:szCs w:val="21"/>
              </w:rPr>
              <w:t>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年0</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17</w:t>
            </w:r>
            <w:r>
              <w:rPr>
                <w:rFonts w:hint="eastAsia" w:ascii="宋体" w:hAnsi="宋体" w:eastAsia="宋体" w:cs="宋体"/>
                <w:color w:val="000000"/>
                <w:sz w:val="21"/>
                <w:szCs w:val="21"/>
              </w:rPr>
              <w:t>日-202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年0</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日</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3.审核范围：管理手册覆盖的所有部门及过程；</w:t>
            </w:r>
          </w:p>
          <w:p>
            <w:pPr>
              <w:spacing w:line="360" w:lineRule="auto"/>
              <w:rPr>
                <w:rFonts w:hint="eastAsia" w:ascii="宋体" w:hAnsi="宋体" w:eastAsia="宋体" w:cs="宋体"/>
                <w:sz w:val="21"/>
                <w:szCs w:val="21"/>
              </w:rPr>
            </w:pPr>
            <w:r>
              <w:rPr>
                <w:rFonts w:hint="eastAsia" w:ascii="宋体" w:hAnsi="宋体" w:eastAsia="宋体" w:cs="宋体"/>
                <w:sz w:val="21"/>
                <w:szCs w:val="21"/>
              </w:rPr>
              <w:t>4.审核准则：ISO9001:2015《质量管理体系 要求》、ISO14001：2015《环境管理体系 要求及使用指南》、ISO45001：2018《职业健康安全管理体系 要求》、公司管理体系文件、适用的法律法规、产品标准等。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6.提供了《内审检查表》，经查阅对照，受审核部门涉及条款与公司管理体系职责分配相一致。</w:t>
            </w:r>
          </w:p>
          <w:p>
            <w:pPr>
              <w:pStyle w:val="18"/>
              <w:spacing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bCs w:val="0"/>
                <w:spacing w:val="0"/>
                <w:sz w:val="21"/>
                <w:szCs w:val="21"/>
              </w:rPr>
              <w:t>审核计划安排合理，审核记录基本满足要求。</w:t>
            </w:r>
            <w:r>
              <w:rPr>
                <w:rFonts w:hint="eastAsia" w:ascii="宋体" w:hAnsi="宋体" w:eastAsia="宋体" w:cs="宋体"/>
                <w:sz w:val="21"/>
                <w:szCs w:val="21"/>
              </w:rPr>
              <w:t>提供了《内审不符合报告》</w:t>
            </w:r>
            <w:r>
              <w:rPr>
                <w:rFonts w:hint="eastAsia" w:ascii="宋体" w:hAnsi="宋体" w:cs="宋体"/>
                <w:sz w:val="21"/>
                <w:szCs w:val="21"/>
                <w:lang w:val="en-US" w:eastAsia="zh-CN"/>
              </w:rPr>
              <w:t>2</w:t>
            </w:r>
            <w:r>
              <w:rPr>
                <w:rFonts w:hint="eastAsia" w:ascii="宋体" w:hAnsi="宋体" w:eastAsia="宋体" w:cs="宋体"/>
                <w:sz w:val="21"/>
                <w:szCs w:val="21"/>
              </w:rPr>
              <w:t>份</w:t>
            </w:r>
            <w:r>
              <w:rPr>
                <w:rFonts w:hint="eastAsia" w:ascii="宋体" w:hAnsi="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审核结论：综合来看，这次内审是比较成功的审核，同时也发现我公司的质量/环境/安全管理体系运行基本是正常的、有效的，已具备（依据GB/T19001-2016 、GB/T24001-2016、GB/T45001-2020）申请第三方认证的条件。</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审核员没有审核自己部门工作，具有独立性。</w:t>
            </w:r>
          </w:p>
        </w:tc>
        <w:tc>
          <w:tcPr>
            <w:tcW w:w="895" w:type="dxa"/>
          </w:tcPr>
          <w:p>
            <w:pPr>
              <w:spacing w:line="360" w:lineRule="auto"/>
              <w:rPr>
                <w:rFonts w:hint="eastAsia" w:ascii="宋体" w:hAnsi="宋体" w:eastAsia="宋体" w:cs="宋体"/>
                <w:sz w:val="21"/>
                <w:szCs w:val="21"/>
              </w:rPr>
            </w:pPr>
            <w:r>
              <w:rPr>
                <w:rFonts w:hint="eastAsia"/>
                <w:lang w:val="en-US" w:eastAsia="zh-CN"/>
              </w:rPr>
              <w:t>符合</w:t>
            </w:r>
          </w:p>
          <w:p>
            <w:pPr>
              <w:spacing w:line="360" w:lineRule="auto"/>
              <w:rPr>
                <w:rFonts w:hint="eastAsia" w:ascii="宋体" w:hAnsi="宋体" w:eastAsia="宋体" w:cs="宋体"/>
                <w:sz w:val="21"/>
                <w:szCs w:val="21"/>
              </w:rPr>
            </w:pPr>
          </w:p>
        </w:tc>
      </w:tr>
    </w:tbl>
    <w:p>
      <w:r>
        <w:ptab w:relativeTo="margin" w:alignment="center" w:leader="none"/>
      </w:r>
    </w:p>
    <w:p/>
    <w:p/>
    <w:p>
      <w:pPr>
        <w:pStyle w:val="11"/>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2"/>
      <w:pBdr>
        <w:bottom w:val="none" w:color="auto" w:sz="0" w:space="0"/>
      </w:pBdr>
      <w:spacing w:line="320" w:lineRule="exact"/>
      <w:ind w:firstLine="756" w:firstLineChars="400"/>
      <w:jc w:val="left"/>
    </w:pPr>
    <w:r>
      <w:rPr>
        <w:rStyle w:val="2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C7FAD188"/>
    <w:multiLevelType w:val="singleLevel"/>
    <w:tmpl w:val="C7FAD188"/>
    <w:lvl w:ilvl="0" w:tentative="0">
      <w:start w:val="1"/>
      <w:numFmt w:val="decimal"/>
      <w:lvlText w:val="%1)"/>
      <w:lvlJc w:val="left"/>
      <w:pPr>
        <w:ind w:left="425" w:hanging="425"/>
      </w:pPr>
      <w:rPr>
        <w:rFonts w:hint="default"/>
      </w:r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1686B2A"/>
    <w:rsid w:val="02997C56"/>
    <w:rsid w:val="02B84719"/>
    <w:rsid w:val="02FA6253"/>
    <w:rsid w:val="032C3757"/>
    <w:rsid w:val="036603D4"/>
    <w:rsid w:val="04617F72"/>
    <w:rsid w:val="04C04927"/>
    <w:rsid w:val="04E90B5B"/>
    <w:rsid w:val="05B11F2A"/>
    <w:rsid w:val="06400A4B"/>
    <w:rsid w:val="06E01EC3"/>
    <w:rsid w:val="09535250"/>
    <w:rsid w:val="09806D23"/>
    <w:rsid w:val="0A1641A0"/>
    <w:rsid w:val="0A4725AB"/>
    <w:rsid w:val="0B156FC6"/>
    <w:rsid w:val="0B256D46"/>
    <w:rsid w:val="0BB74A17"/>
    <w:rsid w:val="0C1821A1"/>
    <w:rsid w:val="0C5F0639"/>
    <w:rsid w:val="0C632FA1"/>
    <w:rsid w:val="0C85106D"/>
    <w:rsid w:val="0D66233C"/>
    <w:rsid w:val="0D8B1FB3"/>
    <w:rsid w:val="0D981CBC"/>
    <w:rsid w:val="0F6442AD"/>
    <w:rsid w:val="0FDA7F53"/>
    <w:rsid w:val="108219C2"/>
    <w:rsid w:val="11705116"/>
    <w:rsid w:val="11AF5C86"/>
    <w:rsid w:val="129F0DF1"/>
    <w:rsid w:val="13C20EF5"/>
    <w:rsid w:val="15110FDA"/>
    <w:rsid w:val="155A19C5"/>
    <w:rsid w:val="17587C18"/>
    <w:rsid w:val="17B20018"/>
    <w:rsid w:val="18DB38B5"/>
    <w:rsid w:val="19D53F65"/>
    <w:rsid w:val="1A120A39"/>
    <w:rsid w:val="1AD215C7"/>
    <w:rsid w:val="1B2C7B1C"/>
    <w:rsid w:val="1C821221"/>
    <w:rsid w:val="1DF47EFC"/>
    <w:rsid w:val="1E295883"/>
    <w:rsid w:val="1E565434"/>
    <w:rsid w:val="1E5E5F70"/>
    <w:rsid w:val="1E90527F"/>
    <w:rsid w:val="21747ECE"/>
    <w:rsid w:val="22017E7F"/>
    <w:rsid w:val="22056B7C"/>
    <w:rsid w:val="224458A6"/>
    <w:rsid w:val="23544896"/>
    <w:rsid w:val="235E7C88"/>
    <w:rsid w:val="246B6135"/>
    <w:rsid w:val="247B1E0C"/>
    <w:rsid w:val="24FE116D"/>
    <w:rsid w:val="26E4625C"/>
    <w:rsid w:val="27B53290"/>
    <w:rsid w:val="28A46FFC"/>
    <w:rsid w:val="29064F88"/>
    <w:rsid w:val="29A06FDB"/>
    <w:rsid w:val="2A134B34"/>
    <w:rsid w:val="2A712F0F"/>
    <w:rsid w:val="2B2E2752"/>
    <w:rsid w:val="2B9022F9"/>
    <w:rsid w:val="2BFC024F"/>
    <w:rsid w:val="2C9B1E1D"/>
    <w:rsid w:val="2F4B0E69"/>
    <w:rsid w:val="30D16CC5"/>
    <w:rsid w:val="31553208"/>
    <w:rsid w:val="31C028B0"/>
    <w:rsid w:val="368F35D2"/>
    <w:rsid w:val="36C81818"/>
    <w:rsid w:val="37476F8A"/>
    <w:rsid w:val="383E2EF6"/>
    <w:rsid w:val="38610411"/>
    <w:rsid w:val="38AA56C2"/>
    <w:rsid w:val="38E10519"/>
    <w:rsid w:val="38ED11CD"/>
    <w:rsid w:val="39827C37"/>
    <w:rsid w:val="3A216455"/>
    <w:rsid w:val="3AA52853"/>
    <w:rsid w:val="3C125F9B"/>
    <w:rsid w:val="3C1959EB"/>
    <w:rsid w:val="3D2F613A"/>
    <w:rsid w:val="3E1444F6"/>
    <w:rsid w:val="3F3B2173"/>
    <w:rsid w:val="3FB53538"/>
    <w:rsid w:val="40715AC8"/>
    <w:rsid w:val="40B67F76"/>
    <w:rsid w:val="415E2F32"/>
    <w:rsid w:val="41B52A28"/>
    <w:rsid w:val="41E277AB"/>
    <w:rsid w:val="42611755"/>
    <w:rsid w:val="429A35A3"/>
    <w:rsid w:val="435C1130"/>
    <w:rsid w:val="442828E9"/>
    <w:rsid w:val="44906321"/>
    <w:rsid w:val="47D82D9A"/>
    <w:rsid w:val="48BA1BBF"/>
    <w:rsid w:val="49BA3960"/>
    <w:rsid w:val="4A0F666A"/>
    <w:rsid w:val="4B4B30DE"/>
    <w:rsid w:val="4BFA763C"/>
    <w:rsid w:val="4C4035AE"/>
    <w:rsid w:val="4DDC3C53"/>
    <w:rsid w:val="4EBA7942"/>
    <w:rsid w:val="4EEC684A"/>
    <w:rsid w:val="4F7F35B2"/>
    <w:rsid w:val="52B24340"/>
    <w:rsid w:val="5449029B"/>
    <w:rsid w:val="5473149B"/>
    <w:rsid w:val="56311B54"/>
    <w:rsid w:val="590762DE"/>
    <w:rsid w:val="5949498B"/>
    <w:rsid w:val="59A85EFD"/>
    <w:rsid w:val="5B2E22A1"/>
    <w:rsid w:val="5D86343D"/>
    <w:rsid w:val="5DB12D14"/>
    <w:rsid w:val="5EA12B9A"/>
    <w:rsid w:val="5EC928D3"/>
    <w:rsid w:val="5F425B73"/>
    <w:rsid w:val="5F5C48D2"/>
    <w:rsid w:val="5F6A1134"/>
    <w:rsid w:val="5F8E191F"/>
    <w:rsid w:val="5F9641CD"/>
    <w:rsid w:val="6005776C"/>
    <w:rsid w:val="617A0D3A"/>
    <w:rsid w:val="628D2779"/>
    <w:rsid w:val="628D5F03"/>
    <w:rsid w:val="634D07F4"/>
    <w:rsid w:val="643565A5"/>
    <w:rsid w:val="64F43146"/>
    <w:rsid w:val="654A5507"/>
    <w:rsid w:val="6574492E"/>
    <w:rsid w:val="658C10F3"/>
    <w:rsid w:val="65CA104B"/>
    <w:rsid w:val="66356363"/>
    <w:rsid w:val="66972AAF"/>
    <w:rsid w:val="677E4DCB"/>
    <w:rsid w:val="68B7181F"/>
    <w:rsid w:val="68BB08C9"/>
    <w:rsid w:val="6A4140D3"/>
    <w:rsid w:val="6A5D69B2"/>
    <w:rsid w:val="6A7021FA"/>
    <w:rsid w:val="6AA14535"/>
    <w:rsid w:val="6C093A05"/>
    <w:rsid w:val="6DA65F1D"/>
    <w:rsid w:val="6DAD3D88"/>
    <w:rsid w:val="6E031C73"/>
    <w:rsid w:val="6E116960"/>
    <w:rsid w:val="6E6B6A6E"/>
    <w:rsid w:val="6EE8797B"/>
    <w:rsid w:val="6EFB4CCA"/>
    <w:rsid w:val="6FD11FC5"/>
    <w:rsid w:val="6FF46E59"/>
    <w:rsid w:val="7051627C"/>
    <w:rsid w:val="70CA3520"/>
    <w:rsid w:val="73214465"/>
    <w:rsid w:val="73E237A4"/>
    <w:rsid w:val="73E9008B"/>
    <w:rsid w:val="743966F5"/>
    <w:rsid w:val="76C24502"/>
    <w:rsid w:val="772935FE"/>
    <w:rsid w:val="776B2153"/>
    <w:rsid w:val="777D1E86"/>
    <w:rsid w:val="78681A0A"/>
    <w:rsid w:val="79863BAE"/>
    <w:rsid w:val="7A0B5C1B"/>
    <w:rsid w:val="7A0E74A5"/>
    <w:rsid w:val="7A42130E"/>
    <w:rsid w:val="7B445194"/>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qFormat/>
    <w:uiPriority w:val="0"/>
    <w:pPr>
      <w:spacing w:after="120"/>
    </w:pPr>
  </w:style>
  <w:style w:type="paragraph" w:styleId="7">
    <w:name w:val="Body Text Indent"/>
    <w:basedOn w:val="1"/>
    <w:qFormat/>
    <w:uiPriority w:val="0"/>
    <w:pPr>
      <w:ind w:firstLine="560" w:firstLineChars="200"/>
    </w:pPr>
    <w:rPr>
      <w:rFonts w:ascii="宋体" w:hAnsi="宋体"/>
      <w:color w:val="FF0000"/>
      <w:sz w:val="28"/>
    </w:rPr>
  </w:style>
  <w:style w:type="paragraph" w:styleId="8">
    <w:name w:val="toc 3"/>
    <w:basedOn w:val="1"/>
    <w:next w:val="1"/>
    <w:qFormat/>
    <w:uiPriority w:val="0"/>
    <w:pPr>
      <w:ind w:left="840" w:leftChars="400"/>
      <w:jc w:val="both"/>
    </w:pPr>
    <w:rPr>
      <w:rFonts w:ascii="Calibri" w:hAnsi="Calibri" w:eastAsia="宋体" w:cs="Calibri"/>
      <w:iCs/>
    </w:rPr>
  </w:style>
  <w:style w:type="paragraph" w:styleId="9">
    <w:name w:val="Plain Text"/>
    <w:basedOn w:val="1"/>
    <w:qFormat/>
    <w:uiPriority w:val="0"/>
    <w:rPr>
      <w:rFonts w:ascii="宋体" w:hAnsi="Courier New"/>
      <w:sz w:val="24"/>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Body Text Indent 3"/>
    <w:basedOn w:val="1"/>
    <w:link w:val="29"/>
    <w:unhideWhenUsed/>
    <w:qFormat/>
    <w:uiPriority w:val="99"/>
    <w:pPr>
      <w:spacing w:after="120"/>
      <w:ind w:left="420" w:leftChars="200"/>
    </w:pPr>
    <w:rPr>
      <w:sz w:val="16"/>
      <w:szCs w:val="16"/>
    </w:rPr>
  </w:style>
  <w:style w:type="paragraph" w:styleId="13">
    <w:name w:val="Body Text First Indent"/>
    <w:basedOn w:val="6"/>
    <w:qFormat/>
    <w:uiPriority w:val="0"/>
    <w:pPr>
      <w:ind w:firstLine="420" w:firstLineChars="100"/>
    </w:pPr>
    <w:rPr>
      <w:szCs w:val="20"/>
    </w:rPr>
  </w:style>
  <w:style w:type="paragraph" w:styleId="14">
    <w:name w:val="Body Text First Indent 2"/>
    <w:basedOn w:val="7"/>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格文字"/>
    <w:basedOn w:val="1"/>
    <w:qFormat/>
    <w:uiPriority w:val="0"/>
    <w:pPr>
      <w:spacing w:before="25" w:after="25"/>
    </w:pPr>
    <w:rPr>
      <w:bCs/>
      <w:spacing w:val="10"/>
    </w:rPr>
  </w:style>
  <w:style w:type="character" w:customStyle="1" w:styleId="19">
    <w:name w:val="页眉 字符"/>
    <w:basedOn w:val="17"/>
    <w:link w:val="2"/>
    <w:qFormat/>
    <w:uiPriority w:val="99"/>
    <w:rPr>
      <w:rFonts w:ascii="Times New Roman" w:hAnsi="Times New Roman" w:eastAsia="宋体" w:cs="Times New Roman"/>
      <w:sz w:val="18"/>
      <w:szCs w:val="18"/>
    </w:rPr>
  </w:style>
  <w:style w:type="character" w:customStyle="1" w:styleId="20">
    <w:name w:val="页脚 字符"/>
    <w:basedOn w:val="17"/>
    <w:link w:val="11"/>
    <w:qFormat/>
    <w:uiPriority w:val="99"/>
    <w:rPr>
      <w:rFonts w:ascii="Times New Roman" w:hAnsi="Times New Roman" w:eastAsia="宋体" w:cs="Times New Roman"/>
      <w:sz w:val="18"/>
      <w:szCs w:val="18"/>
    </w:rPr>
  </w:style>
  <w:style w:type="character" w:customStyle="1" w:styleId="21">
    <w:name w:val="批注框文本 字符"/>
    <w:basedOn w:val="17"/>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_Style 2"/>
    <w:basedOn w:val="1"/>
    <w:qFormat/>
    <w:uiPriority w:val="34"/>
    <w:pPr>
      <w:widowControl/>
      <w:ind w:firstLine="420" w:firstLineChars="200"/>
      <w:jc w:val="left"/>
    </w:pPr>
    <w:rPr>
      <w:kern w:val="0"/>
      <w:sz w:val="20"/>
      <w:lang w:eastAsia="en-US"/>
    </w:rPr>
  </w:style>
  <w:style w:type="character" w:customStyle="1" w:styleId="24">
    <w:name w:val="info-content-text"/>
    <w:qFormat/>
    <w:uiPriority w:val="0"/>
  </w:style>
  <w:style w:type="character" w:customStyle="1" w:styleId="25">
    <w:name w:val="标题 1 字符"/>
    <w:basedOn w:val="17"/>
    <w:link w:val="3"/>
    <w:qFormat/>
    <w:uiPriority w:val="0"/>
    <w:rPr>
      <w:b/>
      <w:bCs/>
      <w:kern w:val="44"/>
      <w:sz w:val="44"/>
      <w:szCs w:val="44"/>
    </w:rPr>
  </w:style>
  <w:style w:type="paragraph" w:styleId="26">
    <w:name w:val="List Paragraph"/>
    <w:basedOn w:val="1"/>
    <w:qFormat/>
    <w:uiPriority w:val="99"/>
    <w:pPr>
      <w:ind w:firstLine="420" w:firstLineChars="200"/>
    </w:pPr>
  </w:style>
  <w:style w:type="paragraph" w:customStyle="1" w:styleId="27">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8">
    <w:name w:val="默认段落字体 Para Char Char Char1 Char"/>
    <w:basedOn w:val="1"/>
    <w:next w:val="1"/>
    <w:qFormat/>
    <w:uiPriority w:val="0"/>
    <w:pPr>
      <w:spacing w:line="240" w:lineRule="atLeast"/>
      <w:ind w:left="420" w:firstLine="420"/>
      <w:jc w:val="left"/>
    </w:pPr>
    <w:rPr>
      <w:szCs w:val="24"/>
    </w:rPr>
  </w:style>
  <w:style w:type="character" w:customStyle="1" w:styleId="29">
    <w:name w:val="正文文本缩进 3 字符"/>
    <w:basedOn w:val="17"/>
    <w:link w:val="12"/>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8263</Words>
  <Characters>9161</Characters>
  <Lines>55</Lines>
  <Paragraphs>15</Paragraphs>
  <TotalTime>3</TotalTime>
  <ScaleCrop>false</ScaleCrop>
  <LinksUpToDate>false</LinksUpToDate>
  <CharactersWithSpaces>9426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2022-04-30T22:05:09Z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01F41ADE939248548113D4D7262E8794</vt:lpwstr>
  </property>
</Properties>
</file>