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重庆鑫信宇交通工程有限公司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0639-2019-Q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r>
              <w:rPr>
                <w:rFonts w:ascii="Helvetica" w:hAnsi="Helvetica"/>
                <w:color w:val="000000"/>
                <w:szCs w:val="21"/>
                <w:shd w:val="clear" w:color="auto" w:fill="FFFFFF"/>
              </w:rPr>
              <w:t>91500</w:t>
            </w:r>
            <w:r>
              <w:rPr>
                <w:rFonts w:hint="eastAsia" w:ascii="Helvetica" w:hAnsi="Helvetica"/>
                <w:color w:val="000000"/>
                <w:szCs w:val="21"/>
                <w:shd w:val="clear" w:color="auto" w:fill="FFFFFF"/>
              </w:rPr>
              <w:t>000MA5URTC654</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bookmarkStart w:id="3" w:name="_GoBack" w:colFirst="0" w:colLast="1"/>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bookmarkStart w:id="2" w:name="企业人数"/>
            <w:r>
              <w:rPr>
                <w:rFonts w:hint="eastAsia" w:ascii="宋体"/>
                <w:b/>
              </w:rPr>
              <w:t>15</w:t>
            </w:r>
            <w:bookmarkEnd w:id="2"/>
            <w:r>
              <w:rPr>
                <w:rFonts w:hint="eastAsia" w:ascii="宋体"/>
                <w:b/>
              </w:rPr>
              <w:t>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5A40C7"/>
    <w:rsid w:val="38691A4C"/>
    <w:rsid w:val="6A701E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2019-12-17T06:47:01Z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