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306"/>
        <w:gridCol w:w="129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spacing w:line="360" w:lineRule="exact"/>
              <w:rPr>
                <w:rFonts w:ascii="方正仿宋简体"/>
                <w:b/>
              </w:rPr>
            </w:pPr>
            <w:bookmarkStart w:id="6" w:name="初审"/>
            <w:r>
              <w:rPr>
                <w:rFonts w:hint="eastAsia"/>
                <w:b/>
                <w:szCs w:val="21"/>
              </w:rPr>
              <w:t>□</w:t>
            </w:r>
            <w:bookmarkEnd w:id="6"/>
            <w:r>
              <w:rPr>
                <w:rFonts w:hint="eastAsia"/>
                <w:b/>
                <w:szCs w:val="21"/>
              </w:rPr>
              <w:t>初审□第(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r>
              <w:rPr>
                <w:rFonts w:hint="eastAsia"/>
                <w:b/>
                <w:szCs w:val="21"/>
              </w:rPr>
              <w:t>一</w:t>
            </w:r>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5306" w:type="dxa"/>
          </w:tcPr>
          <w:p>
            <w:pPr>
              <w:spacing w:before="120" w:line="360" w:lineRule="auto"/>
              <w:rPr>
                <w:rFonts w:ascii="方正仿宋简体" w:eastAsia="方正仿宋简体"/>
                <w:b/>
              </w:rPr>
            </w:pPr>
            <w:bookmarkStart w:id="11" w:name="组织名称"/>
            <w:r>
              <w:rPr>
                <w:rFonts w:ascii="方正仿宋简体" w:eastAsia="方正仿宋简体"/>
                <w:b/>
              </w:rPr>
              <w:t>重庆国本特卫保安服务有限公司</w:t>
            </w:r>
            <w:bookmarkEnd w:id="11"/>
          </w:p>
        </w:tc>
        <w:tc>
          <w:tcPr>
            <w:tcW w:w="1290"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2071" w:type="dxa"/>
          </w:tcPr>
          <w:p>
            <w:pPr>
              <w:spacing w:before="120" w:line="360" w:lineRule="auto"/>
              <w:rPr>
                <w:rFonts w:ascii="方正仿宋简体"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306"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行政部</w:t>
            </w:r>
          </w:p>
          <w:p>
            <w:pPr>
              <w:jc w:val="right"/>
              <w:rPr>
                <w:rFonts w:ascii="方正仿宋简体" w:eastAsia="方正仿宋简体"/>
              </w:rPr>
            </w:pPr>
          </w:p>
        </w:tc>
        <w:tc>
          <w:tcPr>
            <w:tcW w:w="1290" w:type="dxa"/>
          </w:tcPr>
          <w:p>
            <w:pPr>
              <w:spacing w:before="120" w:line="360" w:lineRule="auto"/>
              <w:jc w:val="center"/>
              <w:rPr>
                <w:rFonts w:ascii="方正仿宋简体" w:eastAsia="方正仿宋简体"/>
                <w:b/>
                <w:sz w:val="24"/>
              </w:rPr>
            </w:pPr>
            <w:r>
              <w:rPr>
                <w:rFonts w:hint="eastAsia" w:ascii="方正仿宋简体" w:eastAsia="方正仿宋简体"/>
                <w:b/>
                <w:sz w:val="24"/>
              </w:rPr>
              <w:t>预计整改完成日期</w:t>
            </w:r>
          </w:p>
        </w:tc>
        <w:tc>
          <w:tcPr>
            <w:tcW w:w="2071" w:type="dxa"/>
          </w:tcPr>
          <w:p>
            <w:pPr>
              <w:tabs>
                <w:tab w:val="right" w:pos="1545"/>
              </w:tabs>
              <w:spacing w:before="120" w:line="360" w:lineRule="auto"/>
              <w:rPr>
                <w:rFonts w:hint="default" w:ascii="方正仿宋简体" w:eastAsia="方正仿宋简体"/>
                <w:b/>
                <w:sz w:val="24"/>
                <w:lang w:val="en-US" w:eastAsia="zh-CN"/>
              </w:rPr>
            </w:pPr>
            <w:r>
              <w:rPr>
                <w:rFonts w:hint="eastAsia" w:ascii="方正仿宋简体" w:eastAsia="方正仿宋简体"/>
                <w:b/>
                <w:sz w:val="24"/>
                <w:lang w:val="en-US" w:eastAsia="zh-CN"/>
              </w:rPr>
              <w:t>2022年5月6日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hint="eastAsia" w:ascii="方正仿宋简体" w:eastAsia="方正仿宋简体"/>
                <w:b/>
              </w:rPr>
            </w:pPr>
            <w:r>
              <w:rPr>
                <w:rFonts w:hint="eastAsia" w:ascii="方正仿宋简体" w:eastAsia="方正仿宋简体"/>
                <w:b/>
              </w:rPr>
              <w:t>不符合事实描述:</w:t>
            </w:r>
          </w:p>
          <w:p>
            <w:pPr>
              <w:spacing w:before="120" w:line="360" w:lineRule="auto"/>
              <w:ind w:firstLine="422" w:firstLineChars="200"/>
              <w:rPr>
                <w:rFonts w:hint="eastAsia" w:ascii="方正仿宋简体" w:hAnsi="Times New Roman" w:eastAsia="方正仿宋简体" w:cs="Times New Roman"/>
                <w:b/>
              </w:rPr>
            </w:pPr>
            <w:r>
              <w:rPr>
                <w:rFonts w:hint="eastAsia" w:ascii="方正仿宋简体" w:hAnsi="Times New Roman" w:eastAsia="方正仿宋简体" w:cs="Times New Roman"/>
                <w:b/>
                <w:lang w:val="en-US" w:eastAsia="zh-CN"/>
              </w:rPr>
              <w:t>组织将触电列入不可接收风险清单并在管理方案中要求定期实施演练，但未实施触电应急演练。</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lang w:eastAsia="zh-CN"/>
              </w:rPr>
              <w:t>□</w:t>
            </w:r>
            <w:r>
              <w:rPr>
                <w:rFonts w:hint="eastAsia" w:ascii="宋体" w:hAnsi="宋体"/>
                <w:b/>
                <w:sz w:val="22"/>
                <w:szCs w:val="22"/>
              </w:rPr>
              <w:t xml:space="preserve">GB/T 19001:2016 idt ISO 9001:2015标准   条款 </w:t>
            </w:r>
          </w:p>
          <w:p>
            <w:pPr>
              <w:snapToGrid w:val="0"/>
              <w:spacing w:line="280" w:lineRule="exact"/>
              <w:ind w:firstLine="1767" w:firstLineChars="800"/>
              <w:rPr>
                <w:rFonts w:ascii="宋体" w:hAnsi="宋体"/>
                <w:b/>
                <w:sz w:val="22"/>
                <w:szCs w:val="22"/>
              </w:rPr>
            </w:pPr>
            <w:bookmarkStart w:id="12" w:name="QJ勾选Add1"/>
            <w:r>
              <w:rPr>
                <w:rFonts w:hint="eastAsia" w:ascii="宋体" w:hAnsi="宋体"/>
                <w:b/>
                <w:sz w:val="22"/>
                <w:szCs w:val="22"/>
              </w:rPr>
              <w:t>□</w:t>
            </w:r>
            <w:bookmarkEnd w:id="12"/>
            <w:r>
              <w:rPr>
                <w:rFonts w:hint="eastAsia" w:ascii="宋体" w:hAnsi="宋体"/>
                <w:b/>
                <w:sz w:val="22"/>
                <w:szCs w:val="22"/>
              </w:rPr>
              <w:t xml:space="preserve">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lang w:eastAsia="zh-CN"/>
              </w:rPr>
              <w:t>□</w:t>
            </w:r>
            <w:r>
              <w:rPr>
                <w:rFonts w:hint="eastAsia" w:ascii="宋体" w:hAnsi="宋体"/>
                <w:b/>
                <w:sz w:val="22"/>
                <w:szCs w:val="22"/>
              </w:rPr>
              <w:t xml:space="preserve"> GB/T 24001-2016 idt ISO 14001:2015标准   条款</w:t>
            </w:r>
          </w:p>
          <w:p>
            <w:pPr>
              <w:ind w:firstLine="1767" w:firstLineChars="800"/>
              <w:rPr>
                <w:rFonts w:hint="eastAsia" w:ascii="Times New Roman" w:hAnsi="宋体" w:eastAsia="宋体" w:cs="Times New Roman"/>
                <w:b/>
                <w:sz w:val="22"/>
                <w:szCs w:val="22"/>
                <w:lang w:eastAsia="zh-CN"/>
              </w:rPr>
            </w:pPr>
            <w:bookmarkStart w:id="13" w:name="S勾选Add1"/>
            <w:r>
              <w:rPr>
                <w:rFonts w:hint="eastAsia" w:ascii="宋体" w:hAnsi="宋体"/>
                <w:b/>
                <w:sz w:val="22"/>
                <w:szCs w:val="22"/>
              </w:rPr>
              <w:t>■</w:t>
            </w:r>
            <w:bookmarkEnd w:id="13"/>
            <w:r>
              <w:rPr>
                <w:rFonts w:hint="eastAsia" w:ascii="宋体" w:hAnsi="宋体"/>
                <w:b/>
                <w:sz w:val="22"/>
                <w:szCs w:val="22"/>
              </w:rPr>
              <w:t>GB/T 45001-2020 idt ISO45001：2018标准</w:t>
            </w:r>
            <w:r>
              <w:rPr>
                <w:rFonts w:hint="eastAsia" w:ascii="宋体" w:hAnsi="宋体"/>
                <w:b/>
                <w:sz w:val="22"/>
                <w:szCs w:val="22"/>
                <w:lang w:val="en-US" w:eastAsia="zh-CN"/>
              </w:rPr>
              <w:t>8.2</w:t>
            </w:r>
            <w:r>
              <w:rPr>
                <w:rFonts w:hint="eastAsia" w:ascii="宋体" w:hAnsi="宋体"/>
                <w:b/>
                <w:sz w:val="22"/>
                <w:szCs w:val="22"/>
              </w:rPr>
              <w:t>条款</w:t>
            </w:r>
            <w:r>
              <w:rPr>
                <w:rFonts w:hint="eastAsia" w:ascii="宋体" w:hAnsi="宋体"/>
                <w:b/>
                <w:sz w:val="22"/>
                <w:szCs w:val="22"/>
                <w:lang w:eastAsia="zh-CN"/>
              </w:rPr>
              <w:t>：“</w:t>
            </w:r>
            <w:r>
              <w:rPr>
                <w:rFonts w:hint="eastAsia" w:ascii="Times New Roman" w:hAnsi="宋体" w:eastAsia="宋体" w:cs="Times New Roman"/>
                <w:b/>
                <w:sz w:val="22"/>
                <w:szCs w:val="22"/>
              </w:rPr>
              <w:t>为了对6.1.2.1中所识别的潜在紧急情况进行应急准备并做出响应，组织应建立、实施和保持所需的过程，包括：c） 定期测试和演练所策划的响应能力</w:t>
            </w:r>
            <w:r>
              <w:rPr>
                <w:rFonts w:hint="eastAsia" w:ascii="Times New Roman" w:hAnsi="宋体" w:eastAsia="宋体" w:cs="Times New Roman"/>
                <w:b/>
                <w:sz w:val="22"/>
                <w:szCs w:val="22"/>
                <w:lang w:eastAsia="zh-CN"/>
              </w:rPr>
              <w:t>”</w:t>
            </w:r>
            <w:r>
              <w:rPr>
                <w:rFonts w:hint="eastAsia" w:ascii="Times New Roman" w:hAnsi="宋体" w:eastAsia="宋体" w:cs="Times New Roman"/>
                <w:b/>
                <w:sz w:val="22"/>
                <w:szCs w:val="22"/>
              </w:rPr>
              <w:t>相关要求</w:t>
            </w:r>
            <w:r>
              <w:rPr>
                <w:rFonts w:hint="eastAsia" w:ascii="Times New Roman" w:hAnsi="宋体" w:eastAsia="宋体" w:cs="Times New Roman"/>
                <w:b/>
                <w:sz w:val="22"/>
                <w:szCs w:val="22"/>
                <w:lang w:eastAsia="zh-CN"/>
              </w:rPr>
              <w:t>。</w:t>
            </w:r>
          </w:p>
          <w:p>
            <w:pPr>
              <w:tabs>
                <w:tab w:val="left" w:pos="4300"/>
              </w:tabs>
              <w:snapToGrid w:val="0"/>
              <w:spacing w:line="280" w:lineRule="exact"/>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 xml:space="preserve">审核员：                 审核组长：            </w:t>
            </w:r>
            <w:r>
              <w:rPr>
                <w:rFonts w:hint="eastAsia" w:ascii="方正仿宋简体" w:eastAsia="方正仿宋简体"/>
                <w:b/>
                <w:sz w:val="24"/>
                <w:lang w:val="en-US" w:eastAsia="zh-CN"/>
              </w:rPr>
              <w:t xml:space="preserve">  </w:t>
            </w:r>
            <w:r>
              <w:rPr>
                <w:rFonts w:hint="eastAsia" w:ascii="方正仿宋简体" w:eastAsia="方正仿宋简体"/>
                <w:b/>
                <w:sz w:val="24"/>
              </w:rPr>
              <w:t>受审核方代表：</w:t>
            </w:r>
          </w:p>
          <w:p>
            <w:pPr>
              <w:spacing w:before="120" w:after="100"/>
              <w:rPr>
                <w:rFonts w:ascii="方正仿宋简体" w:eastAsia="方正仿宋简体"/>
                <w:b/>
              </w:rPr>
            </w:pPr>
            <w:r>
              <w:rPr>
                <w:rFonts w:hint="eastAsia" w:ascii="方正仿宋简体" w:eastAsia="方正仿宋简体"/>
                <w:b/>
                <w:sz w:val="24"/>
              </w:rPr>
              <w:t>日</w:t>
            </w:r>
            <w:r>
              <w:rPr>
                <w:rFonts w:hint="eastAsia" w:ascii="方正仿宋简体" w:eastAsia="方正仿宋简体"/>
                <w:b/>
                <w:sz w:val="24"/>
                <w:lang w:val="en-US" w:eastAsia="zh-CN"/>
              </w:rPr>
              <w:t xml:space="preserve"> </w:t>
            </w:r>
            <w:r>
              <w:rPr>
                <w:rFonts w:hint="eastAsia" w:ascii="方正仿宋简体" w:eastAsia="方正仿宋简体"/>
                <w:b/>
                <w:sz w:val="24"/>
              </w:rPr>
              <w:t>期：</w:t>
            </w:r>
            <w:r>
              <w:rPr>
                <w:rFonts w:hint="eastAsia" w:ascii="方正仿宋简体" w:eastAsia="方正仿宋简体"/>
                <w:b/>
                <w:sz w:val="24"/>
                <w:lang w:val="en-US" w:eastAsia="zh-CN"/>
              </w:rPr>
              <w:t>2022.4.27</w:t>
            </w:r>
            <w:r>
              <w:rPr>
                <w:rFonts w:hint="eastAsia" w:ascii="方正仿宋简体" w:eastAsia="方正仿宋简体"/>
                <w:b/>
                <w:sz w:val="24"/>
              </w:rPr>
              <w:t xml:space="preserve">         日 期：</w:t>
            </w:r>
            <w:r>
              <w:rPr>
                <w:rFonts w:hint="eastAsia" w:ascii="方正仿宋简体" w:eastAsia="方正仿宋简体"/>
                <w:b/>
                <w:sz w:val="24"/>
                <w:lang w:val="en-US" w:eastAsia="zh-CN"/>
              </w:rPr>
              <w:t>2022.4.27</w:t>
            </w:r>
            <w:r>
              <w:rPr>
                <w:rFonts w:hint="eastAsia" w:ascii="方正仿宋简体" w:eastAsia="方正仿宋简体"/>
                <w:b/>
                <w:sz w:val="24"/>
              </w:rPr>
              <w:t xml:space="preserve">      </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 日 期：</w:t>
            </w:r>
            <w:r>
              <w:rPr>
                <w:rFonts w:hint="eastAsia" w:ascii="方正仿宋简体" w:eastAsia="方正仿宋简体"/>
                <w:b/>
                <w:sz w:val="24"/>
                <w:lang w:val="en-US" w:eastAsia="zh-CN"/>
              </w:rPr>
              <w:t>2022.4.27</w:t>
            </w:r>
            <w:r>
              <w:rPr>
                <w:rFonts w:hint="eastAsia" w:ascii="方正仿宋简体" w:eastAsia="方正仿宋简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hint="eastAsia" w:eastAsia="方正仿宋简体"/>
                <w:b/>
                <w:lang w:val="en-US" w:eastAsia="zh-CN"/>
              </w:rPr>
              <w:t xml:space="preserve">                 </w:t>
            </w:r>
            <w:bookmarkStart w:id="14" w:name="_GoBack"/>
            <w:bookmarkEnd w:id="14"/>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hint="eastAsia" w:eastAsia="方正仿宋简体"/>
          <w:b/>
          <w:lang w:val="en-US" w:eastAsia="zh-CN"/>
        </w:rPr>
        <w:t xml:space="preserve">            </w:t>
      </w:r>
      <w:r>
        <w:rPr>
          <w:rFonts w:hint="eastAsia" w:eastAsia="方正仿宋简体"/>
          <w:b/>
        </w:rPr>
        <w:t>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400.15pt;margin-top:10.1pt;height:20.2pt;width:88.1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ISC-B-II-16(05版）</w:t>
                </w:r>
              </w:p>
            </w:txbxContent>
          </v:textbox>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884" w:firstLineChars="546"/>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2ZDc0NDE1ZTY5YjdmZDFkYTZhNjAxMDE4N2I3ODkifQ=="/>
  </w:docVars>
  <w:rsids>
    <w:rsidRoot w:val="00000000"/>
    <w:rsid w:val="36F40B16"/>
    <w:rsid w:val="386C298D"/>
    <w:rsid w:val="3CCD7A77"/>
    <w:rsid w:val="4E3842F5"/>
    <w:rsid w:val="65855D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133</Words>
  <Characters>763</Characters>
  <Lines>6</Lines>
  <Paragraphs>1</Paragraphs>
  <TotalTime>2</TotalTime>
  <ScaleCrop>false</ScaleCrop>
  <LinksUpToDate>false</LinksUpToDate>
  <CharactersWithSpaces>895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way一直都在</cp:lastModifiedBy>
  <cp:lastPrinted>2019-05-13T03:02:00Z</cp:lastPrinted>
  <dcterms:modified xsi:type="dcterms:W3CDTF">2022-04-27T00:11:37Z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2052-11.1.0.11636</vt:lpwstr>
  </property>
</Properties>
</file>