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2D" w:rsidRDefault="00A31F49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127D2D">
        <w:trPr>
          <w:trHeight w:val="557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重庆国本特卫保安服务有限公司</w:t>
            </w:r>
            <w:bookmarkEnd w:id="0"/>
          </w:p>
        </w:tc>
      </w:tr>
      <w:tr w:rsidR="00127D2D">
        <w:trPr>
          <w:trHeight w:val="557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重庆市万州区陈家坝街道玉龙路</w:t>
            </w:r>
            <w:r>
              <w:rPr>
                <w:rFonts w:asciiTheme="minorEastAsia" w:eastAsiaTheme="minorEastAsia" w:hAnsiTheme="minorEastAsia"/>
                <w:sz w:val="20"/>
              </w:rPr>
              <w:t>136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3-</w:t>
            </w:r>
            <w:r>
              <w:rPr>
                <w:rFonts w:asciiTheme="minorEastAsia" w:eastAsiaTheme="minorEastAsia" w:hAnsiTheme="minorEastAsia"/>
                <w:sz w:val="20"/>
              </w:rPr>
              <w:t>办公</w:t>
            </w:r>
            <w:r>
              <w:rPr>
                <w:rFonts w:asciiTheme="minorEastAsia" w:eastAsiaTheme="minorEastAsia" w:hAnsiTheme="minorEastAsia"/>
                <w:sz w:val="20"/>
              </w:rPr>
              <w:t>7</w:t>
            </w:r>
            <w:bookmarkEnd w:id="1"/>
          </w:p>
        </w:tc>
      </w:tr>
      <w:tr w:rsidR="00127D2D">
        <w:trPr>
          <w:trHeight w:val="557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重庆市万州区重报万州中心</w:t>
            </w:r>
            <w:r>
              <w:rPr>
                <w:rFonts w:asciiTheme="minorEastAsia" w:eastAsiaTheme="minorEastAsia" w:hAnsiTheme="minorEastAsia"/>
                <w:sz w:val="20"/>
              </w:rPr>
              <w:t>7-307</w:t>
            </w:r>
            <w:bookmarkEnd w:id="2"/>
          </w:p>
        </w:tc>
      </w:tr>
      <w:tr w:rsidR="00127D2D">
        <w:trPr>
          <w:trHeight w:val="557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涂腾飞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15330327166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 w:rsidR="00127D2D">
        <w:trPr>
          <w:trHeight w:val="557"/>
        </w:trPr>
        <w:tc>
          <w:tcPr>
            <w:tcW w:w="1142" w:type="dxa"/>
            <w:vAlign w:val="center"/>
          </w:tcPr>
          <w:p w:rsidR="00127D2D" w:rsidRDefault="00A31F49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127D2D" w:rsidRDefault="00A31F49">
            <w:bookmarkStart w:id="6" w:name="最高管理者"/>
            <w:bookmarkEnd w:id="6"/>
            <w:r>
              <w:rPr>
                <w:rFonts w:hint="eastAsia"/>
              </w:rPr>
              <w:t>彭伟</w:t>
            </w:r>
          </w:p>
        </w:tc>
        <w:tc>
          <w:tcPr>
            <w:tcW w:w="1090" w:type="dxa"/>
            <w:gridSpan w:val="2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127D2D" w:rsidRDefault="00127D2D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</w:tr>
      <w:tr w:rsidR="00127D2D">
        <w:trPr>
          <w:trHeight w:val="418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127D2D" w:rsidRDefault="00A31F49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0393-2021-QEO-2022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127D2D" w:rsidRDefault="00A31F49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127D2D" w:rsidRDefault="00A31F49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127D2D">
        <w:trPr>
          <w:trHeight w:val="455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127D2D">
        <w:trPr>
          <w:trHeight w:val="455"/>
        </w:trPr>
        <w:tc>
          <w:tcPr>
            <w:tcW w:w="1142" w:type="dxa"/>
          </w:tcPr>
          <w:p w:rsidR="00127D2D" w:rsidRDefault="00A31F49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127D2D" w:rsidRDefault="00A31F4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127D2D">
        <w:trPr>
          <w:trHeight w:val="455"/>
        </w:trPr>
        <w:tc>
          <w:tcPr>
            <w:tcW w:w="1142" w:type="dxa"/>
          </w:tcPr>
          <w:p w:rsidR="00127D2D" w:rsidRDefault="00A31F4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127D2D" w:rsidRDefault="00A31F4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127D2D">
        <w:trPr>
          <w:trHeight w:val="455"/>
        </w:trPr>
        <w:tc>
          <w:tcPr>
            <w:tcW w:w="1142" w:type="dxa"/>
          </w:tcPr>
          <w:p w:rsidR="00127D2D" w:rsidRDefault="00A31F49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127D2D" w:rsidRDefault="00A31F4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127D2D">
        <w:trPr>
          <w:trHeight w:val="990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127D2D" w:rsidRDefault="00A31F4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127D2D" w:rsidRDefault="00A31F4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127D2D" w:rsidRDefault="00A31F4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127D2D" w:rsidRDefault="00A31F4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127D2D" w:rsidRDefault="00A31F4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127D2D" w:rsidRDefault="00A31F49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127D2D" w:rsidRDefault="00A31F4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127D2D">
        <w:trPr>
          <w:trHeight w:val="4810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127D2D" w:rsidRDefault="00A31F49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：保安服务（限许可范围内），安防设备的销售。</w:t>
            </w:r>
          </w:p>
          <w:p w:rsidR="00127D2D" w:rsidRDefault="00A31F49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：保安服务（限许可范围内），安防设备的销售所涉及场所的相关环境管理活动。</w:t>
            </w:r>
          </w:p>
          <w:p w:rsidR="00127D2D" w:rsidRDefault="00A31F4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：保安服务（限许可范围内），安防设备的销售所涉及场所的相关职业健康安全管理活动。</w:t>
            </w:r>
            <w:bookmarkEnd w:id="21"/>
          </w:p>
        </w:tc>
        <w:tc>
          <w:tcPr>
            <w:tcW w:w="680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127D2D" w:rsidRDefault="00A31F49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29.10.07;35.12.00</w:t>
            </w:r>
          </w:p>
          <w:p w:rsidR="00127D2D" w:rsidRDefault="00A31F49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29.10.07;35.12.00</w:t>
            </w:r>
          </w:p>
          <w:p w:rsidR="00127D2D" w:rsidRDefault="00A31F49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29.10.07;35.12.00</w:t>
            </w:r>
            <w:bookmarkEnd w:id="22"/>
          </w:p>
        </w:tc>
      </w:tr>
      <w:tr w:rsidR="00127D2D">
        <w:trPr>
          <w:trHeight w:val="1184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127D2D" w:rsidRDefault="00A31F49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127D2D" w:rsidRDefault="00A31F4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127D2D" w:rsidRDefault="00A31F49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127D2D" w:rsidRDefault="00A31F4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127D2D" w:rsidRDefault="00A31F4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127D2D" w:rsidRDefault="00A31F4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127D2D">
        <w:trPr>
          <w:trHeight w:val="430"/>
        </w:trPr>
        <w:tc>
          <w:tcPr>
            <w:tcW w:w="1142" w:type="dxa"/>
            <w:vMerge w:val="restart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0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2.5</w:t>
            </w:r>
            <w:bookmarkEnd w:id="31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27D2D">
        <w:trPr>
          <w:trHeight w:val="465"/>
        </w:trPr>
        <w:tc>
          <w:tcPr>
            <w:tcW w:w="1142" w:type="dxa"/>
            <w:vMerge/>
            <w:vAlign w:val="center"/>
          </w:tcPr>
          <w:p w:rsidR="00127D2D" w:rsidRDefault="00127D2D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127D2D">
        <w:trPr>
          <w:trHeight w:val="465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127D2D" w:rsidRDefault="00A31F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127D2D">
        <w:trPr>
          <w:trHeight w:val="465"/>
        </w:trPr>
        <w:tc>
          <w:tcPr>
            <w:tcW w:w="10321" w:type="dxa"/>
            <w:gridSpan w:val="13"/>
            <w:vAlign w:val="center"/>
          </w:tcPr>
          <w:p w:rsidR="00127D2D" w:rsidRDefault="00A31F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27D2D">
        <w:trPr>
          <w:trHeight w:val="465"/>
        </w:trPr>
        <w:tc>
          <w:tcPr>
            <w:tcW w:w="1142" w:type="dxa"/>
            <w:vAlign w:val="center"/>
          </w:tcPr>
          <w:p w:rsidR="00127D2D" w:rsidRDefault="00A31F49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127D2D" w:rsidRDefault="00A31F49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127D2D">
        <w:trPr>
          <w:trHeight w:val="465"/>
        </w:trPr>
        <w:tc>
          <w:tcPr>
            <w:tcW w:w="1142" w:type="dxa"/>
            <w:vAlign w:val="center"/>
          </w:tcPr>
          <w:p w:rsidR="00127D2D" w:rsidRDefault="00A31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E:29.10.07,35.12.00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O:29.10.07,35.12.00</w:t>
            </w:r>
          </w:p>
        </w:tc>
        <w:tc>
          <w:tcPr>
            <w:tcW w:w="1299" w:type="dxa"/>
            <w:gridSpan w:val="4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 w:rsidR="00127D2D" w:rsidRDefault="00127D2D">
            <w:pPr>
              <w:rPr>
                <w:sz w:val="20"/>
                <w:lang w:val="de-DE"/>
              </w:rPr>
            </w:pPr>
          </w:p>
        </w:tc>
      </w:tr>
      <w:tr w:rsidR="00127D2D">
        <w:trPr>
          <w:trHeight w:val="465"/>
        </w:trPr>
        <w:tc>
          <w:tcPr>
            <w:tcW w:w="1142" w:type="dxa"/>
            <w:vAlign w:val="center"/>
          </w:tcPr>
          <w:p w:rsidR="00127D2D" w:rsidRDefault="00A31F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Q:29.10.07,35.12.00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E:29.10.07,35.12.00</w:t>
            </w:r>
          </w:p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O:29.10.07,35.12.00</w:t>
            </w:r>
          </w:p>
        </w:tc>
        <w:tc>
          <w:tcPr>
            <w:tcW w:w="1299" w:type="dxa"/>
            <w:gridSpan w:val="4"/>
            <w:vAlign w:val="center"/>
          </w:tcPr>
          <w:p w:rsidR="00127D2D" w:rsidRDefault="00A31F49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 w:rsidR="00127D2D" w:rsidRDefault="00127D2D">
            <w:pPr>
              <w:rPr>
                <w:sz w:val="20"/>
                <w:lang w:val="de-DE"/>
              </w:rPr>
            </w:pPr>
          </w:p>
        </w:tc>
      </w:tr>
      <w:tr w:rsidR="00127D2D">
        <w:trPr>
          <w:trHeight w:val="827"/>
        </w:trPr>
        <w:tc>
          <w:tcPr>
            <w:tcW w:w="1142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27D2D" w:rsidRDefault="00127D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127D2D" w:rsidRDefault="00127D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127D2D" w:rsidRDefault="00127D2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27D2D" w:rsidRDefault="00127D2D">
            <w:pPr>
              <w:jc w:val="center"/>
              <w:rPr>
                <w:sz w:val="21"/>
                <w:szCs w:val="21"/>
              </w:rPr>
            </w:pPr>
          </w:p>
        </w:tc>
      </w:tr>
      <w:tr w:rsidR="00127D2D">
        <w:trPr>
          <w:trHeight w:val="465"/>
        </w:trPr>
        <w:tc>
          <w:tcPr>
            <w:tcW w:w="10321" w:type="dxa"/>
            <w:gridSpan w:val="13"/>
            <w:vAlign w:val="center"/>
          </w:tcPr>
          <w:p w:rsidR="00127D2D" w:rsidRDefault="00A31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27D2D">
        <w:trPr>
          <w:trHeight w:val="465"/>
        </w:trPr>
        <w:tc>
          <w:tcPr>
            <w:tcW w:w="1142" w:type="dxa"/>
            <w:vAlign w:val="center"/>
          </w:tcPr>
          <w:p w:rsidR="00127D2D" w:rsidRDefault="00A31F49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127D2D" w:rsidRDefault="00A31F4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127D2D" w:rsidRDefault="00A31F49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127D2D" w:rsidRDefault="00A31F49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127D2D" w:rsidRDefault="00A31F49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27D2D">
        <w:trPr>
          <w:trHeight w:val="567"/>
        </w:trPr>
        <w:tc>
          <w:tcPr>
            <w:tcW w:w="1142" w:type="dxa"/>
            <w:vAlign w:val="center"/>
          </w:tcPr>
          <w:p w:rsidR="00127D2D" w:rsidRDefault="00127D2D"/>
        </w:tc>
        <w:tc>
          <w:tcPr>
            <w:tcW w:w="1350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127D2D" w:rsidRDefault="00127D2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127D2D" w:rsidRDefault="00127D2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27D2D" w:rsidRDefault="00127D2D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127D2D" w:rsidRDefault="00127D2D"/>
        </w:tc>
        <w:tc>
          <w:tcPr>
            <w:tcW w:w="1380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</w:tr>
      <w:tr w:rsidR="00127D2D">
        <w:trPr>
          <w:trHeight w:val="465"/>
        </w:trPr>
        <w:tc>
          <w:tcPr>
            <w:tcW w:w="1142" w:type="dxa"/>
            <w:vAlign w:val="center"/>
          </w:tcPr>
          <w:p w:rsidR="00127D2D" w:rsidRDefault="00127D2D"/>
        </w:tc>
        <w:tc>
          <w:tcPr>
            <w:tcW w:w="1350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127D2D" w:rsidRDefault="00127D2D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127D2D" w:rsidRDefault="00127D2D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27D2D" w:rsidRDefault="00127D2D"/>
        </w:tc>
        <w:tc>
          <w:tcPr>
            <w:tcW w:w="1299" w:type="dxa"/>
            <w:gridSpan w:val="4"/>
            <w:vAlign w:val="center"/>
          </w:tcPr>
          <w:p w:rsidR="00127D2D" w:rsidRDefault="00127D2D"/>
        </w:tc>
        <w:tc>
          <w:tcPr>
            <w:tcW w:w="1380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</w:tr>
      <w:tr w:rsidR="00127D2D">
        <w:trPr>
          <w:trHeight w:val="729"/>
        </w:trPr>
        <w:tc>
          <w:tcPr>
            <w:tcW w:w="10321" w:type="dxa"/>
            <w:gridSpan w:val="13"/>
            <w:vAlign w:val="center"/>
          </w:tcPr>
          <w:p w:rsidR="00127D2D" w:rsidRDefault="00A31F49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27D2D">
        <w:trPr>
          <w:trHeight w:val="726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127D2D" w:rsidRDefault="00A31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53340</wp:posOffset>
                  </wp:positionV>
                  <wp:extent cx="812800" cy="400050"/>
                  <wp:effectExtent l="0" t="0" r="10160" b="11430"/>
                  <wp:wrapNone/>
                  <wp:docPr id="1" name="图片 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127D2D" w:rsidRDefault="00A31F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127D2D" w:rsidRDefault="00A31F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</w:tr>
      <w:tr w:rsidR="00127D2D">
        <w:trPr>
          <w:trHeight w:val="509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127D2D" w:rsidRDefault="00A31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13883847833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127D2D" w:rsidRDefault="00127D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</w:tr>
      <w:tr w:rsidR="00127D2D">
        <w:trPr>
          <w:trHeight w:val="600"/>
        </w:trPr>
        <w:tc>
          <w:tcPr>
            <w:tcW w:w="1142" w:type="dxa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127D2D" w:rsidRDefault="00A31F49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</w:t>
            </w: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1502" w:type="dxa"/>
            <w:gridSpan w:val="2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127D2D" w:rsidRDefault="00A31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</w:t>
            </w: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061" w:type="dxa"/>
            <w:gridSpan w:val="5"/>
            <w:vAlign w:val="center"/>
          </w:tcPr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127D2D" w:rsidRDefault="00127D2D">
            <w:pPr>
              <w:rPr>
                <w:sz w:val="21"/>
                <w:szCs w:val="21"/>
              </w:rPr>
            </w:pPr>
          </w:p>
        </w:tc>
      </w:tr>
    </w:tbl>
    <w:p w:rsidR="00127D2D" w:rsidRDefault="00127D2D"/>
    <w:p w:rsidR="00127D2D" w:rsidRDefault="00127D2D">
      <w:pPr>
        <w:pStyle w:val="a0"/>
      </w:pPr>
    </w:p>
    <w:p w:rsidR="00127D2D" w:rsidRDefault="00127D2D">
      <w:pPr>
        <w:pStyle w:val="a0"/>
      </w:pPr>
    </w:p>
    <w:p w:rsidR="00127D2D" w:rsidRDefault="00A31F49" w:rsidP="00C861EC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344"/>
        <w:gridCol w:w="1206"/>
        <w:gridCol w:w="5657"/>
        <w:gridCol w:w="1080"/>
      </w:tblGrid>
      <w:tr w:rsidR="00127D2D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7D2D" w:rsidRDefault="00A31F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127D2D" w:rsidTr="00C861EC">
        <w:trPr>
          <w:cantSplit/>
          <w:trHeight w:val="396"/>
          <w:jc w:val="center"/>
        </w:trPr>
        <w:tc>
          <w:tcPr>
            <w:tcW w:w="1090" w:type="dxa"/>
            <w:tcBorders>
              <w:left w:val="single" w:sz="8" w:space="0" w:color="auto"/>
            </w:tcBorders>
            <w:vAlign w:val="center"/>
          </w:tcPr>
          <w:p w:rsidR="00127D2D" w:rsidRDefault="00A31F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44" w:type="dxa"/>
            <w:vAlign w:val="center"/>
          </w:tcPr>
          <w:p w:rsidR="00127D2D" w:rsidRDefault="00A31F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06" w:type="dxa"/>
            <w:vAlign w:val="center"/>
          </w:tcPr>
          <w:p w:rsidR="00127D2D" w:rsidRDefault="00A31F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57" w:type="dxa"/>
            <w:vAlign w:val="center"/>
          </w:tcPr>
          <w:p w:rsidR="00127D2D" w:rsidRDefault="00A31F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127D2D" w:rsidRDefault="00A31F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27D2D" w:rsidTr="00C861EC">
        <w:trPr>
          <w:cantSplit/>
          <w:trHeight w:val="396"/>
          <w:jc w:val="center"/>
        </w:trPr>
        <w:tc>
          <w:tcPr>
            <w:tcW w:w="1090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4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月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25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日</w:t>
            </w:r>
          </w:p>
        </w:tc>
        <w:tc>
          <w:tcPr>
            <w:tcW w:w="1344" w:type="dxa"/>
            <w:vAlign w:val="center"/>
          </w:tcPr>
          <w:p w:rsidR="00127D2D" w:rsidRDefault="00A31F49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863" w:type="dxa"/>
            <w:gridSpan w:val="2"/>
            <w:vAlign w:val="center"/>
          </w:tcPr>
          <w:p w:rsidR="00127D2D" w:rsidRDefault="00A31F4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127D2D" w:rsidRDefault="00A31F49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冉景洲、杨珍全</w:t>
            </w:r>
          </w:p>
        </w:tc>
      </w:tr>
      <w:tr w:rsidR="00127D2D" w:rsidTr="00C861EC">
        <w:trPr>
          <w:cantSplit/>
          <w:trHeight w:val="6480"/>
          <w:jc w:val="center"/>
        </w:trPr>
        <w:tc>
          <w:tcPr>
            <w:tcW w:w="1090" w:type="dxa"/>
            <w:vMerge/>
            <w:tcBorders>
              <w:top w:val="nil"/>
              <w:left w:val="single" w:sz="8" w:space="0" w:color="auto"/>
              <w:bottom w:val="nil"/>
            </w:tcBorders>
          </w:tcPr>
          <w:p w:rsidR="00127D2D" w:rsidRDefault="00127D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4" w:type="dxa"/>
          </w:tcPr>
          <w:p w:rsidR="00127D2D" w:rsidRDefault="00A31F49">
            <w:pPr>
              <w:pStyle w:val="Defaul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06" w:type="dxa"/>
          </w:tcPr>
          <w:p w:rsidR="00127D2D" w:rsidRDefault="00A31F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含管代，安全事务代表）</w:t>
            </w:r>
          </w:p>
        </w:tc>
        <w:tc>
          <w:tcPr>
            <w:tcW w:w="5657" w:type="dxa"/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</w:t>
            </w:r>
            <w:r>
              <w:rPr>
                <w:rFonts w:ascii="宋体" w:hAnsi="宋体" w:cs="新宋体" w:hint="eastAsia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sz w:val="21"/>
                <w:szCs w:val="21"/>
              </w:rPr>
              <w:t>体系及其过程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应对风险和机遇的措施；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变更的策划；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监测、分析和评价总则；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sz w:val="21"/>
                <w:szCs w:val="21"/>
              </w:rPr>
              <w:t>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  <w:p w:rsidR="00127D2D" w:rsidRDefault="00127D2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EMS </w:t>
            </w:r>
            <w:r>
              <w:rPr>
                <w:rFonts w:ascii="宋体" w:hAnsi="宋体" w:cs="新宋体" w:hint="eastAsia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sz w:val="21"/>
                <w:szCs w:val="21"/>
              </w:rPr>
              <w:t>体系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策划总则；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6.1.4</w:t>
            </w:r>
            <w:r>
              <w:rPr>
                <w:rFonts w:ascii="宋体" w:hAnsi="宋体" w:cs="新宋体" w:hint="eastAsia"/>
                <w:sz w:val="21"/>
                <w:szCs w:val="21"/>
              </w:rPr>
              <w:t>措施的策划；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资源；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监测、分析和评估总则；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sz w:val="21"/>
                <w:szCs w:val="21"/>
              </w:rPr>
              <w:t>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  <w:p w:rsidR="00127D2D" w:rsidRDefault="00127D2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</w:t>
            </w:r>
            <w:r>
              <w:rPr>
                <w:rFonts w:ascii="宋体" w:hAnsi="宋体" w:cs="新宋体" w:hint="eastAsia"/>
                <w:sz w:val="21"/>
                <w:szCs w:val="21"/>
              </w:rPr>
              <w:t>：杨珍全</w:t>
            </w: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sz w:val="21"/>
                <w:szCs w:val="21"/>
              </w:rPr>
              <w:t>体系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5.4</w:t>
            </w:r>
            <w:r>
              <w:rPr>
                <w:rFonts w:ascii="宋体" w:hAnsi="宋体" w:cs="新宋体" w:hint="eastAsia"/>
                <w:sz w:val="21"/>
                <w:szCs w:val="21"/>
              </w:rPr>
              <w:t>工作人员的协商和参与；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应对风险</w:t>
            </w:r>
            <w:r>
              <w:rPr>
                <w:rFonts w:ascii="宋体" w:hAnsi="宋体" w:cs="新宋体" w:hint="eastAsia"/>
                <w:sz w:val="21"/>
                <w:szCs w:val="21"/>
              </w:rPr>
              <w:t>和机遇的措施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6.1.4</w:t>
            </w:r>
            <w:r>
              <w:rPr>
                <w:rFonts w:ascii="宋体" w:hAnsi="宋体" w:cs="新宋体" w:hint="eastAsia"/>
                <w:sz w:val="21"/>
                <w:szCs w:val="21"/>
              </w:rPr>
              <w:t>措施的策划；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资源；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监视、测量、分析和评价；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sz w:val="21"/>
                <w:szCs w:val="21"/>
              </w:rPr>
              <w:t>事件、不符合和纠正措施；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持续改进；</w:t>
            </w:r>
          </w:p>
          <w:p w:rsidR="00127D2D" w:rsidRDefault="00127D2D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范围</w:t>
            </w:r>
            <w:r>
              <w:rPr>
                <w:rFonts w:ascii="宋体" w:hAnsi="宋体" w:cs="宋体" w:hint="eastAsia"/>
                <w:sz w:val="21"/>
                <w:szCs w:val="21"/>
              </w:rPr>
              <w:t>的确认，资质的确认，管理体系变化情况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 w:val="21"/>
                <w:szCs w:val="21"/>
              </w:rPr>
              <w:t>法律法规执行情况，重大质量事故，及顾客投诉和质量监督抽查情况，</w:t>
            </w:r>
            <w:r>
              <w:rPr>
                <w:rFonts w:ascii="宋体" w:hAnsi="宋体" w:cs="宋体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宋体" w:hint="eastAsia"/>
                <w:sz w:val="21"/>
                <w:szCs w:val="21"/>
              </w:rPr>
              <w:t>安全投诉，认证证书及标识使用情况</w:t>
            </w:r>
            <w:r>
              <w:rPr>
                <w:rFonts w:ascii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hAnsi="宋体" w:cs="宋体" w:hint="eastAsia"/>
                <w:sz w:val="21"/>
                <w:szCs w:val="21"/>
              </w:rPr>
              <w:t>上次不符合</w:t>
            </w:r>
            <w:r>
              <w:rPr>
                <w:rFonts w:ascii="宋体" w:hAnsi="宋体" w:cs="宋体" w:hint="eastAsia"/>
                <w:sz w:val="21"/>
                <w:szCs w:val="21"/>
              </w:rPr>
              <w:t>验证。</w:t>
            </w:r>
          </w:p>
          <w:p w:rsidR="00127D2D" w:rsidRDefault="00127D2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冉景洲、</w:t>
            </w:r>
          </w:p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127D2D" w:rsidTr="00C861EC">
        <w:trPr>
          <w:cantSplit/>
          <w:trHeight w:val="5636"/>
          <w:jc w:val="center"/>
        </w:trPr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4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月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26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日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127D2D" w:rsidRDefault="00A31F49"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 w:val="21"/>
                <w:szCs w:val="21"/>
              </w:rPr>
              <w:t>8:30-17:30</w:t>
            </w:r>
          </w:p>
          <w:p w:rsidR="00127D2D" w:rsidRDefault="00A31F49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30-12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项目现场审核；</w:t>
            </w:r>
          </w:p>
          <w:p w:rsidR="00127D2D" w:rsidRDefault="00A31F49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00-13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午餐和返程（车程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分钟）；</w:t>
            </w:r>
          </w:p>
          <w:p w:rsidR="00127D2D" w:rsidRDefault="00A31F49" w:rsidP="00C861EC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  <w:r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3</w:t>
            </w:r>
            <w:r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）</w:t>
            </w:r>
            <w:r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13</w:t>
            </w:r>
            <w:r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：</w:t>
            </w:r>
            <w:r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00-17</w:t>
            </w:r>
            <w:r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：</w:t>
            </w:r>
            <w:r w:rsidR="00C861EC"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3</w:t>
            </w:r>
            <w:r w:rsidRPr="00C861EC">
              <w:rPr>
                <w:rFonts w:ascii="宋体" w:hAnsi="宋体" w:hint="eastAsia"/>
                <w:b/>
                <w:color w:val="FF000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在办公室审核。</w:t>
            </w:r>
          </w:p>
        </w:tc>
        <w:tc>
          <w:tcPr>
            <w:tcW w:w="1206" w:type="dxa"/>
          </w:tcPr>
          <w:p w:rsidR="00127D2D" w:rsidRDefault="00A31F49">
            <w:pPr>
              <w:pStyle w:val="Default"/>
              <w:rPr>
                <w:rFonts w:ascii="宋体" w:hAnsi="宋体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color w:val="auto"/>
                <w:kern w:val="2"/>
                <w:sz w:val="21"/>
                <w:szCs w:val="21"/>
              </w:rPr>
              <w:t>安保部</w:t>
            </w:r>
          </w:p>
          <w:p w:rsidR="00127D2D" w:rsidRDefault="00A31F49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项目现场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657" w:type="dxa"/>
            <w:tcBorders>
              <w:top w:val="nil"/>
            </w:tcBorders>
          </w:tcPr>
          <w:p w:rsidR="00127D2D" w:rsidRDefault="00127D2D">
            <w:pPr>
              <w:snapToGrid w:val="0"/>
              <w:spacing w:line="240" w:lineRule="exact"/>
              <w:rPr>
                <w:sz w:val="21"/>
                <w:szCs w:val="21"/>
              </w:rPr>
            </w:pPr>
          </w:p>
          <w:p w:rsidR="00127D2D" w:rsidRDefault="00A31F49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冉景洲</w:t>
            </w:r>
          </w:p>
          <w:p w:rsidR="00127D2D" w:rsidRDefault="00A31F4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</w:rPr>
              <w:t xml:space="preserve"> /</w:t>
            </w:r>
            <w:r>
              <w:rPr>
                <w:rFonts w:hint="eastAsia"/>
                <w:sz w:val="21"/>
                <w:szCs w:val="21"/>
              </w:rPr>
              <w:t>权限；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质量目标及其实现的策划；</w:t>
            </w:r>
            <w:r>
              <w:rPr>
                <w:rFonts w:hint="eastAsia"/>
                <w:sz w:val="21"/>
                <w:szCs w:val="21"/>
              </w:rPr>
              <w:t xml:space="preserve"> 8.1</w:t>
            </w:r>
            <w:r>
              <w:rPr>
                <w:rFonts w:hint="eastAsia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设计开发控制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不适用验证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8.5.1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上次不符合验证）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8.5.2</w:t>
            </w:r>
            <w:r>
              <w:rPr>
                <w:rFonts w:hint="eastAsia"/>
                <w:sz w:val="21"/>
                <w:szCs w:val="21"/>
              </w:rPr>
              <w:t>标识和可追溯性；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顾客或外部供方的财产；</w:t>
            </w:r>
            <w:r>
              <w:rPr>
                <w:rFonts w:hint="eastAsia"/>
                <w:sz w:val="21"/>
                <w:szCs w:val="21"/>
              </w:rPr>
              <w:t>8.5.4</w:t>
            </w:r>
            <w:r>
              <w:rPr>
                <w:rFonts w:hint="eastAsia"/>
                <w:sz w:val="21"/>
                <w:szCs w:val="21"/>
              </w:rPr>
              <w:t>防护；</w:t>
            </w:r>
            <w:r>
              <w:rPr>
                <w:rFonts w:hint="eastAsia"/>
                <w:sz w:val="21"/>
                <w:szCs w:val="21"/>
              </w:rPr>
              <w:t>8.5.5</w:t>
            </w:r>
            <w:r>
              <w:rPr>
                <w:rFonts w:hint="eastAsia"/>
                <w:sz w:val="21"/>
                <w:szCs w:val="21"/>
              </w:rPr>
              <w:t>交付后的活动；</w:t>
            </w:r>
            <w:r>
              <w:rPr>
                <w:rFonts w:hint="eastAsia"/>
                <w:sz w:val="21"/>
                <w:szCs w:val="21"/>
              </w:rPr>
              <w:t>8.5.6</w:t>
            </w:r>
            <w:r>
              <w:rPr>
                <w:rFonts w:hint="eastAsia"/>
                <w:sz w:val="21"/>
                <w:szCs w:val="21"/>
              </w:rPr>
              <w:t>更改控制，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产品和服务放行；</w:t>
            </w:r>
            <w:r>
              <w:rPr>
                <w:rFonts w:hint="eastAsia"/>
                <w:sz w:val="21"/>
                <w:szCs w:val="21"/>
              </w:rPr>
              <w:t>8.7</w:t>
            </w:r>
            <w:r>
              <w:rPr>
                <w:rFonts w:hint="eastAsia"/>
                <w:sz w:val="21"/>
                <w:szCs w:val="21"/>
              </w:rPr>
              <w:t>不合格输出的控制；</w:t>
            </w:r>
          </w:p>
          <w:p w:rsidR="00127D2D" w:rsidRDefault="00127D2D">
            <w:pPr>
              <w:pStyle w:val="Default"/>
              <w:rPr>
                <w:sz w:val="21"/>
                <w:szCs w:val="21"/>
              </w:rPr>
            </w:pPr>
          </w:p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杨珍全</w:t>
            </w:r>
          </w:p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组织的角色、职责和权限、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目标及其达成的策划；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127D2D" w:rsidRDefault="00127D2D">
            <w:pPr>
              <w:pStyle w:val="Default"/>
              <w:rPr>
                <w:sz w:val="21"/>
                <w:szCs w:val="21"/>
              </w:rPr>
            </w:pPr>
          </w:p>
          <w:p w:rsidR="00127D2D" w:rsidRDefault="00A31F49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OHSMS</w:t>
            </w:r>
            <w:r>
              <w:rPr>
                <w:rFonts w:hint="eastAsia"/>
                <w:sz w:val="21"/>
                <w:szCs w:val="21"/>
              </w:rPr>
              <w:t>：杨珍全</w:t>
            </w:r>
          </w:p>
          <w:p w:rsidR="00127D2D" w:rsidRDefault="00A31F4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危险源辨识和职业安全风险评价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应急准备和响应；</w:t>
            </w:r>
          </w:p>
          <w:p w:rsidR="00127D2D" w:rsidRDefault="00127D2D"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冉景洲、</w:t>
            </w:r>
          </w:p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127D2D" w:rsidTr="00C861EC">
        <w:trPr>
          <w:cantSplit/>
          <w:trHeight w:val="4096"/>
          <w:jc w:val="center"/>
        </w:trPr>
        <w:tc>
          <w:tcPr>
            <w:tcW w:w="1090" w:type="dxa"/>
            <w:vMerge w:val="restart"/>
            <w:tcBorders>
              <w:left w:val="single" w:sz="8" w:space="0" w:color="auto"/>
            </w:tcBorders>
            <w:vAlign w:val="center"/>
          </w:tcPr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lastRenderedPageBreak/>
              <w:t>4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月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27</w:t>
            </w:r>
          </w:p>
          <w:p w:rsidR="00127D2D" w:rsidRDefault="00A31F49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日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127D2D" w:rsidRDefault="00A31F49"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 w:val="21"/>
                <w:szCs w:val="21"/>
              </w:rPr>
              <w:t>8:30-1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  <w:p w:rsidR="00127D2D" w:rsidRDefault="00127D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6" w:type="dxa"/>
          </w:tcPr>
          <w:p w:rsidR="00127D2D" w:rsidRDefault="00A31F49">
            <w:pPr>
              <w:pStyle w:val="Default"/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5657" w:type="dxa"/>
          </w:tcPr>
          <w:p w:rsidR="00127D2D" w:rsidRDefault="00A31F49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冉景洲</w:t>
            </w:r>
          </w:p>
          <w:p w:rsidR="00127D2D" w:rsidRDefault="00A31F49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</w:rPr>
              <w:t xml:space="preserve"> /</w:t>
            </w:r>
            <w:r>
              <w:rPr>
                <w:rFonts w:hint="eastAsia"/>
                <w:sz w:val="21"/>
                <w:szCs w:val="21"/>
              </w:rPr>
              <w:t>权限；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质量目标及其实现的策划；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产品和服务的要求；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外部提供供方的控制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</w:rPr>
              <w:t>生产和服务提供的控制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安防设备的销售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 xml:space="preserve"> 8.6</w:t>
            </w:r>
            <w:r>
              <w:rPr>
                <w:rFonts w:hint="eastAsia"/>
                <w:sz w:val="21"/>
                <w:szCs w:val="21"/>
              </w:rPr>
              <w:t>产品和服务放行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安防设备的销售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</w:rPr>
              <w:t>顾客满意；</w:t>
            </w:r>
          </w:p>
          <w:p w:rsidR="00127D2D" w:rsidRDefault="00127D2D">
            <w:pPr>
              <w:pStyle w:val="a0"/>
            </w:pPr>
          </w:p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杨珍全</w:t>
            </w:r>
          </w:p>
          <w:p w:rsidR="00127D2D" w:rsidRDefault="00A31F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组织的角色、职责和权限、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目标及其达成的策划；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127D2D" w:rsidRDefault="00127D2D">
            <w:pPr>
              <w:pStyle w:val="a0"/>
            </w:pPr>
          </w:p>
          <w:p w:rsidR="00127D2D" w:rsidRDefault="00A31F49">
            <w:pPr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OHSMS </w:t>
            </w:r>
            <w:r>
              <w:rPr>
                <w:rFonts w:hint="eastAsia"/>
                <w:sz w:val="21"/>
                <w:szCs w:val="21"/>
              </w:rPr>
              <w:t>：杨珍全</w:t>
            </w:r>
          </w:p>
          <w:p w:rsidR="00127D2D" w:rsidRDefault="00A31F49">
            <w:pPr>
              <w:snapToGrid w:val="0"/>
              <w:spacing w:line="240" w:lineRule="exact"/>
              <w:rPr>
                <w:rFonts w:ascii="黑体" w:hAnsi="黑体" w:cs="黑体"/>
                <w:color w:val="000000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组织的角色、职责和权限；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</w:rPr>
              <w:t>危险源辨识和职业安全风险评价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目标及其实现的策划；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运行策划和控制；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应急准备和响应；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127D2D" w:rsidTr="00C861EC">
        <w:trPr>
          <w:cantSplit/>
          <w:trHeight w:val="326"/>
          <w:jc w:val="center"/>
        </w:trPr>
        <w:tc>
          <w:tcPr>
            <w:tcW w:w="1090" w:type="dxa"/>
            <w:vMerge/>
            <w:tcBorders>
              <w:left w:val="single" w:sz="8" w:space="0" w:color="auto"/>
            </w:tcBorders>
            <w:vAlign w:val="center"/>
          </w:tcPr>
          <w:p w:rsidR="00127D2D" w:rsidRDefault="00127D2D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928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</w:t>
            </w:r>
          </w:p>
        </w:tc>
      </w:tr>
      <w:tr w:rsidR="00127D2D" w:rsidTr="00C861EC">
        <w:trPr>
          <w:cantSplit/>
          <w:trHeight w:val="3181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27D2D" w:rsidRDefault="00127D2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206" w:type="dxa"/>
          </w:tcPr>
          <w:p w:rsidR="00127D2D" w:rsidRDefault="00A31F4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行政部（含财务部）</w:t>
            </w:r>
          </w:p>
        </w:tc>
        <w:tc>
          <w:tcPr>
            <w:tcW w:w="5657" w:type="dxa"/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QMS</w:t>
            </w:r>
            <w:r>
              <w:rPr>
                <w:rFonts w:ascii="宋体" w:hAnsi="宋体" w:cs="新宋体" w:hint="eastAsia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  <w:p w:rsidR="00127D2D" w:rsidRDefault="00A31F4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岗位</w:t>
            </w:r>
            <w:r>
              <w:rPr>
                <w:rFonts w:ascii="宋体" w:hAnsi="宋体" w:cs="新宋体" w:hint="eastAsia"/>
                <w:sz w:val="21"/>
                <w:szCs w:val="21"/>
              </w:rPr>
              <w:t>/</w:t>
            </w:r>
            <w:r>
              <w:rPr>
                <w:rFonts w:ascii="宋体" w:hAnsi="宋体" w:cs="新宋体" w:hint="eastAsia"/>
                <w:sz w:val="21"/>
                <w:szCs w:val="21"/>
              </w:rPr>
              <w:t>职责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/</w:t>
            </w:r>
            <w:r>
              <w:rPr>
                <w:rFonts w:ascii="宋体" w:hAnsi="宋体" w:cs="新宋体" w:hint="eastAsia"/>
                <w:sz w:val="21"/>
                <w:szCs w:val="21"/>
              </w:rPr>
              <w:t>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能力；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不符合和纠正措施；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  <w:p w:rsidR="00127D2D" w:rsidRDefault="00127D2D">
            <w:pPr>
              <w:pStyle w:val="Default"/>
              <w:rPr>
                <w:sz w:val="21"/>
                <w:szCs w:val="21"/>
              </w:rPr>
            </w:pPr>
          </w:p>
          <w:p w:rsidR="00127D2D" w:rsidRDefault="00A31F49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EMS</w:t>
            </w:r>
            <w:r>
              <w:rPr>
                <w:rFonts w:ascii="宋体" w:hAnsi="宋体" w:cs="新宋体" w:hint="eastAsia"/>
                <w:sz w:val="21"/>
                <w:szCs w:val="21"/>
              </w:rPr>
              <w:t>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杨珍全</w:t>
            </w:r>
          </w:p>
          <w:p w:rsidR="00127D2D" w:rsidRDefault="00A31F49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bookmarkStart w:id="32" w:name="_GoBack"/>
            <w:bookmarkEnd w:id="32"/>
            <w:r>
              <w:rPr>
                <w:rFonts w:ascii="宋体" w:hAnsi="宋体" w:cs="新宋体" w:hint="eastAsia"/>
                <w:sz w:val="21"/>
                <w:szCs w:val="21"/>
              </w:rPr>
              <w:t>6.1.2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环境因素；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合规义务；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目标及其达成的策划；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能力；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应急准备和响应；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监视、测量、分析与评估；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符合性评估；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不符合和纠正措施；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>/EMS</w:t>
            </w:r>
            <w:r>
              <w:rPr>
                <w:rFonts w:ascii="宋体" w:hAnsi="宋体" w:cs="新宋体" w:hint="eastAsia"/>
                <w:sz w:val="21"/>
                <w:szCs w:val="21"/>
              </w:rPr>
              <w:t>运行控制相关财务支出证据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  <w:p w:rsidR="00127D2D" w:rsidRDefault="00127D2D">
            <w:pPr>
              <w:pStyle w:val="Default"/>
              <w:rPr>
                <w:sz w:val="21"/>
                <w:szCs w:val="21"/>
              </w:rPr>
            </w:pP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OHSMS</w:t>
            </w:r>
            <w:r>
              <w:rPr>
                <w:rFonts w:ascii="宋体" w:hAnsi="宋体" w:cs="新宋体" w:hint="eastAsia"/>
                <w:sz w:val="21"/>
                <w:szCs w:val="21"/>
              </w:rPr>
              <w:t>：杨珍全</w:t>
            </w:r>
          </w:p>
          <w:p w:rsidR="00127D2D" w:rsidRDefault="00A31F49">
            <w:pPr>
              <w:pStyle w:val="a0"/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危险源辨识和职业安全风险评价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法律法规要求和其他要求；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能力；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应急准备和响应；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监视、测量、分析和评价；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内部审核；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事件、不符合和纠正措施；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>/OHSMS</w:t>
            </w:r>
            <w:r>
              <w:rPr>
                <w:rFonts w:ascii="宋体" w:hAnsi="宋体" w:cs="新宋体" w:hint="eastAsia"/>
                <w:sz w:val="21"/>
                <w:szCs w:val="21"/>
              </w:rPr>
              <w:t>运行控制财务支出证据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127D2D" w:rsidRDefault="00A31F4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127D2D" w:rsidTr="00C861EC">
        <w:trPr>
          <w:cantSplit/>
          <w:trHeight w:val="491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127D2D" w:rsidRDefault="00127D2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863" w:type="dxa"/>
            <w:gridSpan w:val="2"/>
            <w:vAlign w:val="center"/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  <w:tr w:rsidR="00127D2D" w:rsidTr="00C861EC">
        <w:trPr>
          <w:cantSplit/>
          <w:trHeight w:val="444"/>
          <w:jc w:val="center"/>
        </w:trPr>
        <w:tc>
          <w:tcPr>
            <w:tcW w:w="1090" w:type="dxa"/>
            <w:vMerge/>
            <w:tcBorders>
              <w:left w:val="single" w:sz="8" w:space="0" w:color="auto"/>
            </w:tcBorders>
          </w:tcPr>
          <w:p w:rsidR="00127D2D" w:rsidRDefault="00127D2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4" w:type="dxa"/>
          </w:tcPr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863" w:type="dxa"/>
            <w:gridSpan w:val="2"/>
            <w:vAlign w:val="center"/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127D2D" w:rsidRDefault="00A31F49">
            <w:pPr>
              <w:snapToGrid w:val="0"/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</w:t>
            </w:r>
          </w:p>
          <w:p w:rsidR="00127D2D" w:rsidRDefault="00A31F49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杨珍全</w:t>
            </w:r>
          </w:p>
        </w:tc>
      </w:tr>
    </w:tbl>
    <w:p w:rsidR="00127D2D" w:rsidRDefault="00127D2D"/>
    <w:p w:rsidR="00127D2D" w:rsidRDefault="00A31F49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27D2D" w:rsidRDefault="00A31F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127D2D" w:rsidRDefault="00A31F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127D2D" w:rsidRDefault="00A31F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127D2D" w:rsidRDefault="00A31F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127D2D" w:rsidRDefault="00A31F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127D2D" w:rsidRDefault="00A31F49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127D2D" w:rsidRDefault="00127D2D"/>
    <w:p w:rsidR="00127D2D" w:rsidRDefault="00127D2D"/>
    <w:sectPr w:rsidR="00127D2D" w:rsidSect="00127D2D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49" w:rsidRDefault="00A31F49" w:rsidP="00127D2D">
      <w:r>
        <w:separator/>
      </w:r>
    </w:p>
  </w:endnote>
  <w:endnote w:type="continuationSeparator" w:id="0">
    <w:p w:rsidR="00A31F49" w:rsidRDefault="00A31F49" w:rsidP="0012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49" w:rsidRDefault="00A31F49" w:rsidP="00127D2D">
      <w:r>
        <w:separator/>
      </w:r>
    </w:p>
  </w:footnote>
  <w:footnote w:type="continuationSeparator" w:id="0">
    <w:p w:rsidR="00A31F49" w:rsidRDefault="00A31F49" w:rsidP="00127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2D" w:rsidRDefault="00A31F49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7D2D" w:rsidRPr="00127D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06.35pt;margin-top:9.3pt;width:117.95pt;height:20.2pt;z-index:251659264;mso-position-horizontal-relative:text;mso-position-vertical-relative:text" stroked="f">
          <v:textbox>
            <w:txbxContent>
              <w:p w:rsidR="00127D2D" w:rsidRDefault="00A31F49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27D2D" w:rsidRDefault="00A31F49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A2ZDc0NDE1ZTY5YjdmZDFkYTZhNjAxMDE4N2I3ODkifQ=="/>
  </w:docVars>
  <w:rsids>
    <w:rsidRoot w:val="00127D2D"/>
    <w:rsid w:val="00127D2D"/>
    <w:rsid w:val="00A31F49"/>
    <w:rsid w:val="00C861EC"/>
    <w:rsid w:val="274A05F9"/>
    <w:rsid w:val="28D9698E"/>
    <w:rsid w:val="3B7543B6"/>
    <w:rsid w:val="3EC11C25"/>
    <w:rsid w:val="529A597F"/>
    <w:rsid w:val="52C54A01"/>
    <w:rsid w:val="65164287"/>
    <w:rsid w:val="75B638C2"/>
    <w:rsid w:val="79957315"/>
    <w:rsid w:val="7B30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7D2D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127D2D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127D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27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127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127D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127D2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127D2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27D2D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127D2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27D2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127D2D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Default">
    <w:name w:val="Default"/>
    <w:qFormat/>
    <w:rsid w:val="00127D2D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3532</Characters>
  <Application>Microsoft Office Word</Application>
  <DocSecurity>0</DocSecurity>
  <Lines>29</Lines>
  <Paragraphs>8</Paragraphs>
  <ScaleCrop>false</ScaleCrop>
  <Company>微软中国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60</cp:revision>
  <dcterms:created xsi:type="dcterms:W3CDTF">2015-06-17T14:31:00Z</dcterms:created>
  <dcterms:modified xsi:type="dcterms:W3CDTF">2022-05-06T14:17:00Z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76DF4F56105D49FBB627B7C6F761FEC5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