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13"/>
        <w:gridCol w:w="982"/>
        <w:gridCol w:w="1239"/>
        <w:gridCol w:w="62"/>
        <w:gridCol w:w="531"/>
        <w:gridCol w:w="628"/>
        <w:gridCol w:w="726"/>
        <w:gridCol w:w="89"/>
        <w:gridCol w:w="1201"/>
        <w:gridCol w:w="188"/>
        <w:gridCol w:w="197"/>
        <w:gridCol w:w="467"/>
        <w:gridCol w:w="50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重庆市万州区白岩路390号附6-102室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重庆市万州区重报万州中心7-103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涂腾飞</w:t>
            </w:r>
            <w:bookmarkEnd w:id="3"/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15330327166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彭伟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1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0394-2021-QEO-2022</w:t>
            </w:r>
            <w:bookmarkEnd w:id="8"/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7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Q：计算机系统集成，电子科技设备、安防产品、软硬件的销售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E：计算机系统集成，电子科技设备、安防产品、软硬件的销售所涉及场所的相关环境管理活动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O：计算机系统集成，电子科技设备、安防产品、软硬件的销售所涉及场所的相关职业健康安全管理活动</w:t>
            </w:r>
            <w:bookmarkEnd w:id="21"/>
          </w:p>
        </w:tc>
        <w:tc>
          <w:tcPr>
            <w:tcW w:w="85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Q：29.12.00;33.02.02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2022年04月24日 上午至2022年04月25日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91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91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/>
        </w:tc>
        <w:tc>
          <w:tcPr>
            <w:tcW w:w="1428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29285" cy="317500"/>
                  <wp:effectExtent l="0" t="0" r="5715" b="0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4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2022年04月2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2022年04月2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2620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2022年04月2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13"/>
        <w:gridCol w:w="1141"/>
        <w:gridCol w:w="6496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4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4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637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4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0）</w:t>
            </w:r>
          </w:p>
        </w:tc>
        <w:tc>
          <w:tcPr>
            <w:tcW w:w="11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49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协商；6.1应对风险和机遇的措施；6.1.4措施的策划；6.2目标及其实现的策划；7.1资源；9.1监视、测量、分析和评价；9.3管理评审；10.1事件、不符合和纠正措施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(项目部Q7.1.5)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649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5.3组织的角色、职责和权限；6.2质量目标及其实现的策划；9.2内部审核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12:30-18:00</w:t>
            </w:r>
          </w:p>
        </w:tc>
        <w:tc>
          <w:tcPr>
            <w:tcW w:w="1141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(12:30-12:50到临时场所，12:50-14:50在项目现场审核，14:50-15:00回公司总部，15:00-18:</w:t>
            </w:r>
            <w:bookmarkStart w:id="33" w:name="_GoBack"/>
            <w:bookmarkEnd w:id="33"/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00在公司总部审核)</w:t>
            </w:r>
          </w:p>
        </w:tc>
        <w:tc>
          <w:tcPr>
            <w:tcW w:w="649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QMS: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；6.2质量目标及其实现的策划；7.1.5监视和测量设备（上次不符合验证）；8.1运行策划和控制；8.3设计开发控制；8.5.1生产和服务提供的控制；8.5.2标识和可追溯性；8.5.3顾客或外部供方的财产；8.5.4防护；8.5.5交付后活动；8.5.6更改控制；8.6产品和服务放行；8.7不合格输出的控制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49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 xml:space="preserve">EMS：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496" w:type="dxa"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5.3组织的角色、职责和权限；6.2质量目标及其实现的策划；8.2产品和服务的要求；8.4外部提供供方的控制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8.5.1生产和服务提供的控制；9.1.2顾客满意；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96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76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D45D7"/>
    <w:rsid w:val="100E0ED6"/>
    <w:rsid w:val="16B030D1"/>
    <w:rsid w:val="20841E8F"/>
    <w:rsid w:val="26CA7FD6"/>
    <w:rsid w:val="2A481A7A"/>
    <w:rsid w:val="2ACC5E28"/>
    <w:rsid w:val="3AD62032"/>
    <w:rsid w:val="62777CAA"/>
    <w:rsid w:val="6B026958"/>
    <w:rsid w:val="769B134E"/>
    <w:rsid w:val="785E146D"/>
    <w:rsid w:val="7FD97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2022-04-24T02:31:47Z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eyJoZGlkIjoiOWI2Y2I4MGM4MDY5MTkxYTc1OWQ2YWJkMDM4MmZjZTIifQ==</vt:lpwstr>
  </property>
</Properties>
</file>