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0290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</w:t>
      </w:r>
      <w:r>
        <w:rPr>
          <w:rFonts w:ascii="Times New Roman" w:hAnsi="Times New Roman" w:cs="Times New Roman"/>
          <w:sz w:val="20"/>
          <w:szCs w:val="28"/>
          <w:u w:val="single"/>
        </w:rPr>
        <w:t>20-20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</w:t>
      </w:r>
      <w:r>
        <w:rPr>
          <w:rFonts w:ascii="Times New Roman" w:hAnsi="Times New Roman" w:cs="Times New Roman"/>
          <w:sz w:val="20"/>
          <w:szCs w:val="28"/>
          <w:u w:val="single"/>
        </w:rPr>
        <w:t>2</w:t>
      </w:r>
    </w:p>
    <w:tbl>
      <w:tblPr>
        <w:tblStyle w:val="8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276"/>
        <w:gridCol w:w="1417"/>
        <w:gridCol w:w="1418"/>
        <w:gridCol w:w="1033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ind w:firstLine="630" w:firstLineChars="300"/>
              <w:jc w:val="left"/>
              <w:rPr>
                <w:szCs w:val="21"/>
              </w:rPr>
            </w:pPr>
            <w:r>
              <w:rPr>
                <w:rFonts w:hint="eastAsia" w:cs="宋体"/>
              </w:rPr>
              <w:t>河南森源电气股份有限公司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设备</w:t>
            </w:r>
            <w:r>
              <w:rPr>
                <w:rFonts w:hint="eastAsia"/>
                <w:sz w:val="18"/>
                <w:szCs w:val="18"/>
              </w:rPr>
              <w:t xml:space="preserve">公司 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0911217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ET2672A</w:t>
            </w:r>
          </w:p>
        </w:tc>
        <w:tc>
          <w:tcPr>
            <w:tcW w:w="1417" w:type="dxa"/>
            <w:vAlign w:val="center"/>
          </w:tcPr>
          <w:p>
            <w:pPr>
              <w:ind w:firstLine="360" w:firstLineChars="20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耐电压测试测试仪检定装置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Ure</w:t>
            </w:r>
            <w:r>
              <w:rPr>
                <w:rFonts w:hint="eastAsia"/>
                <w:sz w:val="18"/>
                <w:szCs w:val="18"/>
              </w:rPr>
              <w:t>l=</w:t>
            </w:r>
            <w:r>
              <w:rPr>
                <w:sz w:val="18"/>
                <w:szCs w:val="18"/>
              </w:rPr>
              <w:t>0.6</w:t>
            </w:r>
            <w:r>
              <w:rPr>
                <w:rFonts w:hint="eastAsia"/>
                <w:sz w:val="18"/>
                <w:szCs w:val="18"/>
              </w:rPr>
              <w:t xml:space="preserve">%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电流：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Urel</w:t>
            </w:r>
            <w:r>
              <w:rPr>
                <w:sz w:val="18"/>
                <w:szCs w:val="18"/>
              </w:rPr>
              <w:t xml:space="preserve">=0.6% </w:t>
            </w:r>
            <w:r>
              <w:rPr>
                <w:i/>
                <w:iCs/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Urel</w:t>
            </w:r>
            <w:r>
              <w:rPr>
                <w:sz w:val="18"/>
                <w:szCs w:val="18"/>
              </w:rPr>
              <w:t xml:space="preserve">=0.6% </w:t>
            </w:r>
            <w:r>
              <w:rPr>
                <w:i/>
                <w:iCs/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成套设备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G11394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417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.03mm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量块：5等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森源汽车股份有限公司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2021-11-9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变压器公司 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绝缘电阻测试仪</w:t>
            </w:r>
          </w:p>
        </w:tc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61140078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RS2010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</w:rPr>
              <w:t>绝缘电阻：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Urel</w:t>
            </w:r>
            <w:r>
              <w:rPr>
                <w:rFonts w:hint="eastAsia" w:cs="Tahoma"/>
                <w:sz w:val="18"/>
                <w:szCs w:val="18"/>
              </w:rPr>
              <w:t>=（0</w:t>
            </w:r>
            <w:r>
              <w:rPr>
                <w:rFonts w:cs="Tahoma"/>
                <w:sz w:val="18"/>
                <w:szCs w:val="18"/>
              </w:rPr>
              <w:t>.7</w:t>
            </w:r>
            <w:r>
              <w:rPr>
                <w:rFonts w:cstheme="minorHAnsi"/>
                <w:sz w:val="18"/>
                <w:szCs w:val="18"/>
              </w:rPr>
              <w:t>~</w:t>
            </w:r>
            <w:r>
              <w:rPr>
                <w:rFonts w:cs="Tahoma"/>
                <w:sz w:val="18"/>
                <w:szCs w:val="18"/>
              </w:rPr>
              <w:t>6.0</w:t>
            </w:r>
            <w:r>
              <w:rPr>
                <w:rFonts w:hint="eastAsia" w:cs="Tahoma"/>
                <w:sz w:val="18"/>
                <w:szCs w:val="18"/>
              </w:rPr>
              <w:t>）%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=2；</w:t>
            </w:r>
          </w:p>
          <w:p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电压：</w:t>
            </w:r>
          </w:p>
          <w:p>
            <w:pPr>
              <w:ind w:firstLine="360" w:firstLineChars="2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</w:rPr>
              <w:t>Urel</w:t>
            </w:r>
            <w:r>
              <w:rPr>
                <w:rFonts w:hint="eastAsia" w:cs="Tahoma"/>
                <w:sz w:val="18"/>
                <w:szCs w:val="18"/>
              </w:rPr>
              <w:t xml:space="preserve">=0.6%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=2；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兆欧表标准电阻器：</w:t>
            </w:r>
          </w:p>
          <w:p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</w:rPr>
              <w:t>Urel</w:t>
            </w:r>
            <w:r>
              <w:rPr>
                <w:rFonts w:hint="eastAsia" w:cs="Tahoma"/>
                <w:sz w:val="18"/>
                <w:szCs w:val="18"/>
              </w:rPr>
              <w:t>=0.</w:t>
            </w:r>
            <w:r>
              <w:rPr>
                <w:rFonts w:cs="Tahoma"/>
                <w:sz w:val="18"/>
                <w:szCs w:val="18"/>
              </w:rPr>
              <w:t>0</w:t>
            </w:r>
            <w:r>
              <w:rPr>
                <w:rFonts w:hint="eastAsia" w:cs="Tahoma"/>
                <w:sz w:val="18"/>
                <w:szCs w:val="18"/>
              </w:rPr>
              <w:t xml:space="preserve">6%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=2；</w:t>
            </w:r>
          </w:p>
          <w:p>
            <w:pPr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数字高压表：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</w:rPr>
              <w:t>Urel</w:t>
            </w:r>
            <w:r>
              <w:rPr>
                <w:rFonts w:hint="eastAsia" w:cs="Tahoma"/>
                <w:sz w:val="18"/>
                <w:szCs w:val="18"/>
              </w:rPr>
              <w:t>=0.</w:t>
            </w:r>
            <w:r>
              <w:rPr>
                <w:rFonts w:cs="Tahoma"/>
                <w:sz w:val="18"/>
                <w:szCs w:val="18"/>
              </w:rPr>
              <w:t>33</w:t>
            </w:r>
            <w:r>
              <w:rPr>
                <w:rFonts w:hint="eastAsia" w:cs="Tahoma"/>
                <w:sz w:val="18"/>
                <w:szCs w:val="18"/>
              </w:rPr>
              <w:t xml:space="preserve">%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k=</w:t>
            </w:r>
            <w:r>
              <w:rPr>
                <w:rFonts w:hint="eastAsia" w:cs="Tahoma"/>
                <w:sz w:val="18"/>
                <w:szCs w:val="18"/>
              </w:rPr>
              <w:t>2；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深圳新广行检测技术有限公司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变压器公司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B17855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-25)mm</w:t>
            </w:r>
          </w:p>
        </w:tc>
        <w:tc>
          <w:tcPr>
            <w:tcW w:w="1417" w:type="dxa"/>
            <w:vAlign w:val="center"/>
          </w:tcPr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.004mm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量块：4等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森源汽车股份有限公司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开关公司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手持式合金分析仪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21171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X-MET8000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Sn/Cu: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1.26</w:t>
            </w:r>
            <w:r>
              <w:rPr>
                <w:rFonts w:ascii="Bookman Old Style" w:hAnsi="Bookman Old Style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m;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Ag/Cu:</w:t>
            </w:r>
          </w:p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0.017µm;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Zn/Cu: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1.29µm;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X-R</w:t>
            </w:r>
            <w:r>
              <w:rPr>
                <w:sz w:val="18"/>
                <w:szCs w:val="18"/>
              </w:rPr>
              <w:t>ay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镀层厚度片 </w:t>
            </w:r>
          </w:p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厚度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‹50µ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 xml:space="preserve">=0.3µm </w:t>
            </w:r>
            <w:r>
              <w:rPr>
                <w:rFonts w:asciiTheme="majorEastAsia" w:hAnsiTheme="majorEastAsia" w:eastAsiaTheme="major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厚度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≥50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µ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 xml:space="preserve">m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i/>
                <w:iCs/>
                <w:sz w:val="18"/>
                <w:szCs w:val="18"/>
              </w:rPr>
              <w:t>Urel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=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.5% k=3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开关公司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手持式合金分析仪（元素）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21171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X-MET8000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Cr</w:t>
            </w:r>
            <w:r>
              <w:rPr>
                <w:rFonts w:hint="eastAsia"/>
                <w:sz w:val="18"/>
                <w:szCs w:val="18"/>
              </w:rPr>
              <w:t>、Ag、Sn</w:t>
            </w:r>
            <w:r>
              <w:rPr>
                <w:sz w:val="18"/>
                <w:szCs w:val="18"/>
              </w:rPr>
              <w:t>: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=0.03% 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Ni</w:t>
            </w:r>
          </w:p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=0.05% 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Zn:</w:t>
            </w:r>
          </w:p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=0.02% 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合金结构钢光谱分析用系列标准物质（0</w:t>
            </w:r>
            <w:r>
              <w:rPr>
                <w:sz w:val="18"/>
                <w:szCs w:val="18"/>
              </w:rPr>
              <w:t>.013</w:t>
            </w:r>
            <w:r>
              <w:rPr>
                <w:rFonts w:cstheme="minorHAnsi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）%：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Urel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sz w:val="18"/>
                <w:szCs w:val="18"/>
              </w:rPr>
              <w:t>.0003</w:t>
            </w:r>
            <w:r>
              <w:rPr>
                <w:rFonts w:cstheme="minorHAnsi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% k=2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开关公司 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DM5EG1708099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DM5E</w:t>
            </w:r>
            <w:r>
              <w:rPr>
                <w:sz w:val="18"/>
                <w:szCs w:val="18"/>
              </w:rPr>
              <w:t>DL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H：</w:t>
            </w:r>
          </w:p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（0</w:t>
            </w:r>
            <w:r>
              <w:rPr>
                <w:rFonts w:ascii="Calibri" w:hAnsi="Calibri" w:cs="Calibri"/>
                <w:sz w:val="18"/>
                <w:szCs w:val="18"/>
              </w:rPr>
              <w:t>.5~75</w:t>
            </w:r>
            <w:r>
              <w:rPr>
                <w:rFonts w:hint="eastAsia" w:ascii="Calibri" w:hAnsi="Calibri" w:cs="Calibri"/>
                <w:sz w:val="18"/>
                <w:szCs w:val="18"/>
              </w:rPr>
              <w:t>）m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=32</w:t>
            </w:r>
            <w:r>
              <w:rPr>
                <w:rFonts w:ascii="Bookman Old Style" w:hAnsi="Bookman Old Style" w:cs="Calibri"/>
                <w:sz w:val="18"/>
                <w:szCs w:val="18"/>
              </w:rPr>
              <w:t>µ</w:t>
            </w:r>
            <w:r>
              <w:rPr>
                <w:rFonts w:ascii="Calibri" w:hAnsi="Calibri" w:cs="Calibri"/>
                <w:sz w:val="18"/>
                <w:szCs w:val="18"/>
              </w:rPr>
              <w:t>m,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sz w:val="18"/>
                <w:szCs w:val="18"/>
              </w:rPr>
              <w:t>=2</w:t>
            </w:r>
          </w:p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（</w:t>
            </w:r>
            <w:r>
              <w:rPr>
                <w:rFonts w:ascii="Bookman Old Style" w:hAnsi="Bookman Old Style" w:cs="Calibri"/>
                <w:sz w:val="18"/>
                <w:szCs w:val="18"/>
              </w:rPr>
              <w:t>›</w:t>
            </w:r>
            <w:r>
              <w:rPr>
                <w:rFonts w:ascii="Calibri" w:hAnsi="Calibri" w:cs="Calibri"/>
                <w:sz w:val="18"/>
                <w:szCs w:val="18"/>
              </w:rPr>
              <w:t>75~200</w:t>
            </w:r>
            <w:r>
              <w:rPr>
                <w:rFonts w:hint="eastAsia" w:ascii="Calibri" w:hAnsi="Calibri" w:cs="Calibri"/>
                <w:sz w:val="18"/>
                <w:szCs w:val="18"/>
              </w:rPr>
              <w:t>）m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=44</w:t>
            </w:r>
            <w:r>
              <w:rPr>
                <w:rFonts w:ascii="Bookman Old Style" w:hAnsi="Bookman Old Style" w:cs="Calibri"/>
                <w:sz w:val="18"/>
                <w:szCs w:val="18"/>
              </w:rPr>
              <w:t>µ</w:t>
            </w:r>
            <w:r>
              <w:rPr>
                <w:rFonts w:ascii="Calibri" w:hAnsi="Calibri" w:cs="Calibri"/>
                <w:sz w:val="18"/>
                <w:szCs w:val="18"/>
              </w:rPr>
              <w:t>m,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sz w:val="18"/>
                <w:szCs w:val="18"/>
              </w:rPr>
              <w:t>=2</w:t>
            </w:r>
          </w:p>
        </w:tc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超声波标准厚度试块：长度：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sz w:val="18"/>
                <w:szCs w:val="18"/>
              </w:rPr>
              <w:t>=0.</w:t>
            </w:r>
            <w:r>
              <w:rPr>
                <w:rFonts w:cs="Tahoma"/>
                <w:sz w:val="18"/>
                <w:szCs w:val="18"/>
              </w:rPr>
              <w:t xml:space="preserve">003mm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k=</w:t>
            </w:r>
            <w:r>
              <w:rPr>
                <w:rFonts w:hint="eastAsia" w:cs="Tahoma"/>
                <w:sz w:val="18"/>
                <w:szCs w:val="18"/>
              </w:rPr>
              <w:t>2；</w:t>
            </w:r>
            <w:r>
              <w:rPr>
                <w:rFonts w:hint="eastAsia"/>
                <w:sz w:val="18"/>
                <w:szCs w:val="18"/>
              </w:rPr>
              <w:t>平行度：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sz w:val="18"/>
                <w:szCs w:val="18"/>
              </w:rPr>
              <w:t>=0.</w:t>
            </w:r>
            <w:r>
              <w:rPr>
                <w:rFonts w:cs="Tahoma"/>
                <w:sz w:val="18"/>
                <w:szCs w:val="18"/>
              </w:rPr>
              <w:t xml:space="preserve">002 </w:t>
            </w:r>
            <w:r>
              <w:rPr>
                <w:rFonts w:hint="eastAsia" w:cs="Tahoma"/>
                <w:sz w:val="18"/>
                <w:szCs w:val="18"/>
              </w:rPr>
              <w:t xml:space="preserve">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k=</w:t>
            </w:r>
            <w:r>
              <w:rPr>
                <w:rFonts w:hint="eastAsia" w:cs="Tahoma"/>
                <w:sz w:val="18"/>
                <w:szCs w:val="18"/>
              </w:rPr>
              <w:t>2；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互感器公司 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X射线实时检测成像检测系统</w:t>
            </w:r>
          </w:p>
        </w:tc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3151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HS-XYD-320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透照灵敏度：2</w:t>
            </w:r>
            <w:r>
              <w:rPr>
                <w:sz w:val="18"/>
                <w:szCs w:val="18"/>
              </w:rPr>
              <w:t>56kV2mA/20mmA3</w:t>
            </w:r>
            <w:r>
              <w:rPr>
                <w:rFonts w:hint="eastAsia"/>
                <w:sz w:val="18"/>
                <w:szCs w:val="18"/>
              </w:rPr>
              <w:t>钢：s</w:t>
            </w:r>
            <w:r>
              <w:rPr>
                <w:sz w:val="18"/>
                <w:szCs w:val="18"/>
              </w:rPr>
              <w:t>=2.0%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分辨力：1</w:t>
            </w:r>
            <w:r>
              <w:rPr>
                <w:sz w:val="18"/>
                <w:szCs w:val="18"/>
              </w:rPr>
              <w:t>8Lp</w:t>
            </w:r>
            <w:r>
              <w:rPr>
                <w:rFonts w:hint="eastAsia"/>
                <w:sz w:val="18"/>
                <w:szCs w:val="18"/>
              </w:rPr>
              <w:t>/c</w:t>
            </w:r>
            <w:r>
              <w:rPr>
                <w:sz w:val="18"/>
                <w:szCs w:val="18"/>
              </w:rPr>
              <w:t>m.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X、</w:t>
            </w:r>
            <w:r>
              <w:rPr>
                <w:rFonts w:ascii="Bookman Old Style" w:hAnsi="Bookman Old Style"/>
                <w:sz w:val="18"/>
                <w:szCs w:val="18"/>
              </w:rPr>
              <w:t>r</w:t>
            </w:r>
            <w:r>
              <w:rPr>
                <w:rFonts w:hint="eastAsia" w:ascii="Bookman Old Style" w:hAnsi="Bookman Old Style"/>
                <w:sz w:val="18"/>
                <w:szCs w:val="18"/>
              </w:rPr>
              <w:t>射线探伤机：</w:t>
            </w:r>
            <w:r>
              <w:rPr>
                <w:rFonts w:hint="eastAsia" w:ascii="Bookman Old Style" w:hAnsi="Bookman Old Style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Bookman Old Style" w:hAnsi="Bookman Old Style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Bookman Old Style" w:hAnsi="Bookman Old Style"/>
                <w:sz w:val="18"/>
                <w:szCs w:val="18"/>
              </w:rPr>
              <w:t>=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>
              <w:rPr>
                <w:rFonts w:hint="eastAsia" w:ascii="Bookman Old Style" w:hAnsi="Bookman Old Style"/>
                <w:sz w:val="18"/>
                <w:szCs w:val="18"/>
              </w:rPr>
              <w:t>%（</w:t>
            </w:r>
            <w:r>
              <w:rPr>
                <w:rFonts w:hint="eastAsia" w:ascii="Bookman Old Style" w:hAnsi="Bookman Old Style"/>
                <w:i/>
                <w:iCs/>
                <w:sz w:val="18"/>
                <w:szCs w:val="18"/>
              </w:rPr>
              <w:t>k</w:t>
            </w:r>
            <w:r>
              <w:rPr>
                <w:rFonts w:ascii="Bookman Old Style" w:hAnsi="Bookman Old Style"/>
                <w:sz w:val="18"/>
                <w:szCs w:val="18"/>
              </w:rPr>
              <w:t>=3</w:t>
            </w:r>
            <w:r>
              <w:rPr>
                <w:rFonts w:hint="eastAsia" w:ascii="Bookman Old Style" w:hAnsi="Bookman Old Style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hint="eastAsia" w:ascii="Bookman Old Style" w:hAnsi="Bookman Old Style"/>
                <w:sz w:val="18"/>
                <w:szCs w:val="18"/>
              </w:rPr>
              <w:t>治疗水平电离室计量计：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Bookman Old Style" w:hAnsi="Bookman Old Style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Bookman Old Style" w:hAnsi="Bookman Old Style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Bookman Old Style" w:hAnsi="Bookman Old Style"/>
                <w:sz w:val="18"/>
                <w:szCs w:val="18"/>
              </w:rPr>
              <w:t>=</w:t>
            </w:r>
            <w:r>
              <w:rPr>
                <w:rFonts w:ascii="Bookman Old Style" w:hAnsi="Bookman Old Style"/>
                <w:sz w:val="18"/>
                <w:szCs w:val="18"/>
              </w:rPr>
              <w:t>1.0</w:t>
            </w:r>
            <w:r>
              <w:rPr>
                <w:rFonts w:hint="eastAsia" w:ascii="Bookman Old Style" w:hAnsi="Bookman Old Style"/>
                <w:sz w:val="18"/>
                <w:szCs w:val="18"/>
              </w:rPr>
              <w:t>%（</w:t>
            </w:r>
            <w:r>
              <w:rPr>
                <w:rFonts w:hint="eastAsia" w:ascii="Bookman Old Style" w:hAnsi="Bookman Old Style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Bookman Old Style" w:hAnsi="Bookman Old Style"/>
                <w:sz w:val="18"/>
                <w:szCs w:val="18"/>
              </w:rPr>
              <w:t>=</w:t>
            </w: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hint="eastAsia" w:ascii="Bookman Old Style" w:hAnsi="Bookman Old Style"/>
                <w:sz w:val="18"/>
                <w:szCs w:val="18"/>
              </w:rPr>
              <w:t>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生产保障部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气体涡轮流量计</w:t>
            </w:r>
          </w:p>
        </w:tc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140822217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TBQZ</w:t>
            </w:r>
            <w:r>
              <w:rPr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标准法气体流量标准装置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涡轮流量计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  <w:vertAlign w:val="subscript"/>
              </w:rPr>
              <w:t>=</w:t>
            </w:r>
            <w:r>
              <w:rPr>
                <w:sz w:val="18"/>
                <w:szCs w:val="18"/>
              </w:rPr>
              <w:t>0.35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sz w:val="18"/>
                <w:szCs w:val="18"/>
              </w:rPr>
              <w:t xml:space="preserve">高压部 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sz w:val="18"/>
                <w:szCs w:val="18"/>
              </w:rPr>
              <w:t>高压开关测试仪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1609466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GKCHD410A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ahoma" w:asciiTheme="majorEastAsia" w:hAnsiTheme="majorEastAsia" w:eastAsiaTheme="majorEastAsia"/>
                <w:iCs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i/>
                <w:iCs/>
                <w:kern w:val="0"/>
                <w:sz w:val="18"/>
                <w:szCs w:val="18"/>
              </w:rPr>
              <w:t>U</w:t>
            </w:r>
            <w:r>
              <w:rPr>
                <w:rFonts w:cs="宋体" w:asciiTheme="majorEastAsia" w:hAnsiTheme="majorEastAsia" w:eastAsiaTheme="majorEastAsia"/>
                <w:i/>
                <w:iCs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cs="宋体" w:asciiTheme="majorEastAsia" w:hAnsiTheme="majorEastAsia" w:eastAsiaTheme="majorEastAsia"/>
                <w:i/>
                <w:iCs/>
                <w:kern w:val="0"/>
                <w:sz w:val="18"/>
                <w:szCs w:val="18"/>
              </w:rPr>
              <w:t>=</w:t>
            </w:r>
            <w:r>
              <w:rPr>
                <w:rFonts w:cs="Tahoma" w:asciiTheme="majorEastAsia" w:hAnsiTheme="majorEastAsia" w:eastAsiaTheme="majorEastAsia"/>
                <w:iCs/>
                <w:sz w:val="18"/>
                <w:szCs w:val="18"/>
              </w:rPr>
              <w:t>0.15</w:t>
            </w:r>
            <w:r>
              <w:rPr>
                <w:rFonts w:hint="eastAsia" w:cs="Tahoma" w:asciiTheme="majorEastAsia" w:hAnsiTheme="majorEastAsia" w:eastAsiaTheme="majorEastAsia"/>
                <w:iCs/>
                <w:sz w:val="18"/>
                <w:szCs w:val="18"/>
              </w:rPr>
              <w:t>%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ahoma" w:asciiTheme="majorEastAsia" w:hAnsiTheme="majorEastAsia" w:eastAsiaTheme="majorEastAsia"/>
                <w:iCs/>
                <w:sz w:val="18"/>
                <w:szCs w:val="18"/>
              </w:rPr>
              <w:t>（</w:t>
            </w:r>
            <w:r>
              <w:rPr>
                <w:rFonts w:hint="eastAsia" w:cs="Tahoma" w:asciiTheme="majorEastAsia" w:hAnsiTheme="majorEastAsia" w:eastAsiaTheme="majorEastAsia"/>
                <w:i/>
                <w:sz w:val="18"/>
                <w:szCs w:val="18"/>
              </w:rPr>
              <w:t>K</w:t>
            </w:r>
            <w:r>
              <w:rPr>
                <w:rFonts w:hint="eastAsia" w:cs="Tahoma" w:asciiTheme="majorEastAsia" w:hAnsiTheme="majorEastAsia" w:eastAsiaTheme="majorEastAsia"/>
                <w:iCs/>
                <w:sz w:val="18"/>
                <w:szCs w:val="18"/>
              </w:rPr>
              <w:t>=</w:t>
            </w:r>
            <w:r>
              <w:rPr>
                <w:rFonts w:cs="Tahoma" w:asciiTheme="majorEastAsia" w:hAnsiTheme="majorEastAsia" w:eastAsiaTheme="majorEastAsia"/>
                <w:iCs/>
                <w:sz w:val="18"/>
                <w:szCs w:val="18"/>
              </w:rPr>
              <w:t>2</w:t>
            </w:r>
            <w:r>
              <w:rPr>
                <w:rFonts w:hint="eastAsia" w:cs="Tahoma" w:asciiTheme="majorEastAsia" w:hAnsiTheme="majorEastAsia" w:eastAsiaTheme="majorEastAsia"/>
                <w:iCs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时间校验仪：0</w:t>
            </w:r>
            <w:r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河南省计量科学研究院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检测中心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TA308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iCs/>
                <w:sz w:val="18"/>
                <w:szCs w:val="18"/>
              </w:rPr>
              <w:t>温度：、</w:t>
            </w:r>
            <w:r>
              <w:rPr>
                <w:rFonts w:hint="eastAsia" w:ascii="Tahoma" w:hAnsi="Tahoma" w:cs="Tahoma"/>
                <w:i/>
                <w:sz w:val="18"/>
                <w:szCs w:val="18"/>
              </w:rPr>
              <w:t>U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=0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.5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℃ </w:t>
            </w:r>
            <w:r>
              <w:rPr>
                <w:rFonts w:ascii="宋体" w:cs="宋体"/>
                <w:i/>
                <w:iCs/>
                <w:kern w:val="0"/>
                <w:sz w:val="18"/>
                <w:szCs w:val="18"/>
              </w:rPr>
              <w:t>k</w:t>
            </w:r>
            <w:r>
              <w:rPr>
                <w:rFonts w:ascii="宋体" w:cs="宋体"/>
                <w:kern w:val="0"/>
                <w:sz w:val="18"/>
                <w:szCs w:val="18"/>
              </w:rPr>
              <w:t>=2</w:t>
            </w:r>
          </w:p>
          <w:p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湿度：</w:t>
            </w:r>
            <w:r>
              <w:rPr>
                <w:rFonts w:hint="eastAsia" w:ascii="宋体" w:cs="宋体"/>
                <w:i/>
                <w:iCs/>
                <w:kern w:val="0"/>
                <w:sz w:val="18"/>
                <w:szCs w:val="18"/>
              </w:rPr>
              <w:t>U=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%RH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i/>
                <w:sz w:val="18"/>
                <w:szCs w:val="18"/>
              </w:rPr>
              <w:t>K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=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hint="eastAsia" w:ascii="Tahoma" w:hAnsi="Tahoma" w:cs="Tahoma"/>
                <w:iCs/>
                <w:sz w:val="18"/>
                <w:szCs w:val="18"/>
              </w:rPr>
              <w:t>电动通风干湿表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: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（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40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-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70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）%RH：</w:t>
            </w:r>
            <w:r>
              <w:rPr>
                <w:rFonts w:ascii="Bookman Old Style" w:hAnsi="Bookman Old Style" w:cs="Tahoma"/>
                <w:iCs/>
                <w:sz w:val="18"/>
                <w:szCs w:val="18"/>
              </w:rPr>
              <w:t>±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.0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%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; </w:t>
            </w:r>
          </w:p>
          <w:p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Bookman Old Style" w:hAnsi="Bookman Old Style" w:cs="Tahoma"/>
                <w:iCs/>
                <w:sz w:val="18"/>
                <w:szCs w:val="18"/>
              </w:rPr>
              <w:t>&lt;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40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%RH，</w:t>
            </w:r>
            <w:r>
              <w:rPr>
                <w:rFonts w:ascii="Bookman Old Style" w:hAnsi="Bookman Old Style" w:cs="Tahoma"/>
                <w:iCs/>
                <w:sz w:val="18"/>
                <w:szCs w:val="18"/>
              </w:rPr>
              <w:t>&gt;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70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%RH：</w:t>
            </w:r>
            <w:r>
              <w:rPr>
                <w:rFonts w:ascii="Bookman Old Style" w:hAnsi="Bookman Old Style" w:cs="Tahoma"/>
                <w:iCs/>
                <w:sz w:val="18"/>
                <w:szCs w:val="18"/>
              </w:rPr>
              <w:t>±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.5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iCs/>
                <w:sz w:val="18"/>
                <w:szCs w:val="18"/>
              </w:rPr>
              <w:t>温度：</w:t>
            </w:r>
            <w:r>
              <w:rPr>
                <w:rFonts w:ascii="Bookman Old Style" w:hAnsi="Bookman Old Style" w:cs="Tahoma"/>
                <w:iCs/>
                <w:sz w:val="18"/>
                <w:szCs w:val="18"/>
              </w:rPr>
              <w:t>±</w:t>
            </w:r>
            <w:r>
              <w:rPr>
                <w:rFonts w:hint="eastAsia" w:ascii="Tahoma" w:hAnsi="Tahoma" w:cs="Tahoma"/>
                <w:iCs/>
                <w:sz w:val="18"/>
                <w:szCs w:val="18"/>
              </w:rPr>
              <w:t>0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.08</w:t>
            </w:r>
            <w:r>
              <w:rPr>
                <w:rFonts w:hint="eastAsia" w:ascii="宋体" w:hAnsi="宋体" w:eastAsia="宋体" w:cs="Tahoma"/>
                <w:iCs/>
                <w:sz w:val="18"/>
                <w:szCs w:val="18"/>
              </w:rPr>
              <w:t>℃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企业已制定《计量确认管理程序》、《外部供方管理程序》，《测量设备溯源管理程序》，企业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建最高计量标准，测量设备由质保部负责溯源。企业测量设备全部委托</w:t>
            </w:r>
            <w:r>
              <w:rPr>
                <w:rFonts w:hint="eastAsia"/>
                <w:szCs w:val="21"/>
              </w:rPr>
              <w:t>河南省计量科学研究院、深圳新广行检测技术有限公司、森源汽车股份有限公司等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检定证书由质保部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保存。根据抽查情况，该企业的校准情况符合溯源性要求。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审核日期：  </w:t>
            </w:r>
            <w:r>
              <w:rPr>
                <w:rFonts w:ascii="Times New Roman" w:hAnsi="Times New Roman" w:eastAsia="宋体" w:cs="Times New Roman"/>
                <w:szCs w:val="21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日早 </w:t>
            </w:r>
            <w:r>
              <w:rPr>
                <w:rFonts w:ascii="Calibri" w:hAnsi="Calibri" w:eastAsia="宋体" w:cs="Calibri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ascii="Times New Roman" w:hAnsi="Times New Roman" w:eastAsia="宋体" w:cs="Times New Roman"/>
                <w:szCs w:val="21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审核员签字：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412115" cy="266065"/>
                  <wp:effectExtent l="0" t="0" r="0" b="0"/>
                  <wp:docPr id="2" name="图片 1" descr="武秀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武秀云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11" cy="26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部门代表签字：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0" distR="0">
                  <wp:extent cx="774065" cy="34734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672" w:firstLineChars="400"/>
      <w:jc w:val="left"/>
    </w:pPr>
    <w:r>
      <w:rPr>
        <w:rStyle w:val="14"/>
        <w:rFonts w:hint="default" w:ascii="Times New Roman" w:hAnsi="Times New Roman" w:cs="Times New Roman"/>
        <w:w w:val="80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419100" cy="431800"/>
          <wp:effectExtent l="0" t="0" r="0" b="0"/>
          <wp:wrapThrough wrapText="bothSides">
            <wp:wrapPolygon>
              <wp:start x="0" y="0"/>
              <wp:lineTo x="0" y="20965"/>
              <wp:lineTo x="20618" y="20965"/>
              <wp:lineTo x="20618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4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309.75pt;margin-top:6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4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4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9F652A"/>
    <w:rsid w:val="00003A66"/>
    <w:rsid w:val="00013176"/>
    <w:rsid w:val="0002157F"/>
    <w:rsid w:val="000433CE"/>
    <w:rsid w:val="00053A91"/>
    <w:rsid w:val="000662BC"/>
    <w:rsid w:val="00082233"/>
    <w:rsid w:val="00084147"/>
    <w:rsid w:val="00092677"/>
    <w:rsid w:val="00095B05"/>
    <w:rsid w:val="0009722A"/>
    <w:rsid w:val="00097A53"/>
    <w:rsid w:val="000A08F3"/>
    <w:rsid w:val="000A236E"/>
    <w:rsid w:val="000C55C2"/>
    <w:rsid w:val="000C6E88"/>
    <w:rsid w:val="000F42C5"/>
    <w:rsid w:val="000F7239"/>
    <w:rsid w:val="00102482"/>
    <w:rsid w:val="0010458B"/>
    <w:rsid w:val="00113CA4"/>
    <w:rsid w:val="001163BE"/>
    <w:rsid w:val="0012174F"/>
    <w:rsid w:val="00121EAC"/>
    <w:rsid w:val="001239D2"/>
    <w:rsid w:val="00136DD6"/>
    <w:rsid w:val="00137906"/>
    <w:rsid w:val="00141F79"/>
    <w:rsid w:val="00143539"/>
    <w:rsid w:val="00144EC0"/>
    <w:rsid w:val="00154F8C"/>
    <w:rsid w:val="00176B3C"/>
    <w:rsid w:val="00184E5D"/>
    <w:rsid w:val="0019029E"/>
    <w:rsid w:val="001905BA"/>
    <w:rsid w:val="00191F82"/>
    <w:rsid w:val="00193569"/>
    <w:rsid w:val="0019396C"/>
    <w:rsid w:val="001A2685"/>
    <w:rsid w:val="001A5A3D"/>
    <w:rsid w:val="001C0853"/>
    <w:rsid w:val="001C1720"/>
    <w:rsid w:val="001D5B00"/>
    <w:rsid w:val="001E0FBE"/>
    <w:rsid w:val="001E704A"/>
    <w:rsid w:val="001E732C"/>
    <w:rsid w:val="001E7B9C"/>
    <w:rsid w:val="001F4F51"/>
    <w:rsid w:val="001F7147"/>
    <w:rsid w:val="00203E0B"/>
    <w:rsid w:val="00214EB8"/>
    <w:rsid w:val="0021570A"/>
    <w:rsid w:val="002161E3"/>
    <w:rsid w:val="00224745"/>
    <w:rsid w:val="0023099A"/>
    <w:rsid w:val="0024057A"/>
    <w:rsid w:val="0024460D"/>
    <w:rsid w:val="00244C31"/>
    <w:rsid w:val="00264170"/>
    <w:rsid w:val="002651ED"/>
    <w:rsid w:val="002653D9"/>
    <w:rsid w:val="002654A4"/>
    <w:rsid w:val="00265D39"/>
    <w:rsid w:val="00267B05"/>
    <w:rsid w:val="00295AD0"/>
    <w:rsid w:val="002A3CBC"/>
    <w:rsid w:val="002A4D89"/>
    <w:rsid w:val="002A786E"/>
    <w:rsid w:val="002B4644"/>
    <w:rsid w:val="002B6B1A"/>
    <w:rsid w:val="002C5C08"/>
    <w:rsid w:val="002C6766"/>
    <w:rsid w:val="002D2012"/>
    <w:rsid w:val="002D3C05"/>
    <w:rsid w:val="002D4F5D"/>
    <w:rsid w:val="002E6903"/>
    <w:rsid w:val="002E7FC9"/>
    <w:rsid w:val="00300DDC"/>
    <w:rsid w:val="003019A5"/>
    <w:rsid w:val="003028D9"/>
    <w:rsid w:val="00321016"/>
    <w:rsid w:val="00322B61"/>
    <w:rsid w:val="0033169D"/>
    <w:rsid w:val="00335DDD"/>
    <w:rsid w:val="003441D4"/>
    <w:rsid w:val="0036244D"/>
    <w:rsid w:val="003645CA"/>
    <w:rsid w:val="003820DA"/>
    <w:rsid w:val="00382F40"/>
    <w:rsid w:val="003856DA"/>
    <w:rsid w:val="003857FA"/>
    <w:rsid w:val="00392597"/>
    <w:rsid w:val="00397490"/>
    <w:rsid w:val="003A2A5C"/>
    <w:rsid w:val="003B1DCD"/>
    <w:rsid w:val="003B6081"/>
    <w:rsid w:val="003C3DDA"/>
    <w:rsid w:val="003F39AE"/>
    <w:rsid w:val="003F5F72"/>
    <w:rsid w:val="003F7ABC"/>
    <w:rsid w:val="00402552"/>
    <w:rsid w:val="004152AB"/>
    <w:rsid w:val="0041723C"/>
    <w:rsid w:val="00424CB0"/>
    <w:rsid w:val="00433DF1"/>
    <w:rsid w:val="0043799C"/>
    <w:rsid w:val="0044252F"/>
    <w:rsid w:val="004459C9"/>
    <w:rsid w:val="0045445E"/>
    <w:rsid w:val="0045649A"/>
    <w:rsid w:val="00456676"/>
    <w:rsid w:val="00457B4E"/>
    <w:rsid w:val="00474361"/>
    <w:rsid w:val="00474F39"/>
    <w:rsid w:val="00484BFB"/>
    <w:rsid w:val="004901E6"/>
    <w:rsid w:val="004933CA"/>
    <w:rsid w:val="00496468"/>
    <w:rsid w:val="004A099B"/>
    <w:rsid w:val="004A4F1F"/>
    <w:rsid w:val="004A6B6D"/>
    <w:rsid w:val="004C18DC"/>
    <w:rsid w:val="004D6486"/>
    <w:rsid w:val="004E1789"/>
    <w:rsid w:val="005050F5"/>
    <w:rsid w:val="005130A4"/>
    <w:rsid w:val="00514A85"/>
    <w:rsid w:val="00514BAD"/>
    <w:rsid w:val="00516314"/>
    <w:rsid w:val="0051687D"/>
    <w:rsid w:val="0051690D"/>
    <w:rsid w:val="005224D2"/>
    <w:rsid w:val="00524A38"/>
    <w:rsid w:val="00525C27"/>
    <w:rsid w:val="00527D45"/>
    <w:rsid w:val="00543189"/>
    <w:rsid w:val="00545373"/>
    <w:rsid w:val="0054610A"/>
    <w:rsid w:val="00547ED3"/>
    <w:rsid w:val="00557D0E"/>
    <w:rsid w:val="00563576"/>
    <w:rsid w:val="00566C99"/>
    <w:rsid w:val="0057218F"/>
    <w:rsid w:val="00576332"/>
    <w:rsid w:val="005830EF"/>
    <w:rsid w:val="005A08F6"/>
    <w:rsid w:val="005A0D84"/>
    <w:rsid w:val="005A3DCC"/>
    <w:rsid w:val="005A3F73"/>
    <w:rsid w:val="005A6E13"/>
    <w:rsid w:val="005A7242"/>
    <w:rsid w:val="005B196D"/>
    <w:rsid w:val="005C0A53"/>
    <w:rsid w:val="005D0B42"/>
    <w:rsid w:val="005D2F48"/>
    <w:rsid w:val="005D4100"/>
    <w:rsid w:val="005D5AD6"/>
    <w:rsid w:val="005D79D6"/>
    <w:rsid w:val="005F0F0A"/>
    <w:rsid w:val="00604532"/>
    <w:rsid w:val="00606176"/>
    <w:rsid w:val="00616CE9"/>
    <w:rsid w:val="006210E3"/>
    <w:rsid w:val="00622951"/>
    <w:rsid w:val="006247B2"/>
    <w:rsid w:val="0062578C"/>
    <w:rsid w:val="00636F70"/>
    <w:rsid w:val="00652DAB"/>
    <w:rsid w:val="00653F5A"/>
    <w:rsid w:val="00657525"/>
    <w:rsid w:val="00660807"/>
    <w:rsid w:val="00664FDB"/>
    <w:rsid w:val="0067166C"/>
    <w:rsid w:val="006746E0"/>
    <w:rsid w:val="006801A1"/>
    <w:rsid w:val="0069447D"/>
    <w:rsid w:val="006A0828"/>
    <w:rsid w:val="006A14BE"/>
    <w:rsid w:val="006A1EE5"/>
    <w:rsid w:val="006A3FCE"/>
    <w:rsid w:val="006A41F0"/>
    <w:rsid w:val="006B3592"/>
    <w:rsid w:val="006B689C"/>
    <w:rsid w:val="006C3ED5"/>
    <w:rsid w:val="006C7815"/>
    <w:rsid w:val="006D04AE"/>
    <w:rsid w:val="006D262C"/>
    <w:rsid w:val="006E01EA"/>
    <w:rsid w:val="006E0FA0"/>
    <w:rsid w:val="006E5F8D"/>
    <w:rsid w:val="006F7FFA"/>
    <w:rsid w:val="0071031C"/>
    <w:rsid w:val="00711A5E"/>
    <w:rsid w:val="0071439B"/>
    <w:rsid w:val="00716218"/>
    <w:rsid w:val="007162E6"/>
    <w:rsid w:val="0073418B"/>
    <w:rsid w:val="00744289"/>
    <w:rsid w:val="00746F67"/>
    <w:rsid w:val="007508E6"/>
    <w:rsid w:val="00763F5D"/>
    <w:rsid w:val="0076663C"/>
    <w:rsid w:val="00766AFA"/>
    <w:rsid w:val="007728FF"/>
    <w:rsid w:val="00773A50"/>
    <w:rsid w:val="0077706B"/>
    <w:rsid w:val="007772F8"/>
    <w:rsid w:val="00781165"/>
    <w:rsid w:val="00781C10"/>
    <w:rsid w:val="00794B43"/>
    <w:rsid w:val="007A00EA"/>
    <w:rsid w:val="007A0695"/>
    <w:rsid w:val="007A6C70"/>
    <w:rsid w:val="007B4D24"/>
    <w:rsid w:val="007B7ED1"/>
    <w:rsid w:val="007C1F09"/>
    <w:rsid w:val="007C439D"/>
    <w:rsid w:val="007D2065"/>
    <w:rsid w:val="007D5FFB"/>
    <w:rsid w:val="007E0770"/>
    <w:rsid w:val="007E4025"/>
    <w:rsid w:val="007E4AD3"/>
    <w:rsid w:val="007F5E12"/>
    <w:rsid w:val="00802524"/>
    <w:rsid w:val="00802F02"/>
    <w:rsid w:val="008065C0"/>
    <w:rsid w:val="008078F6"/>
    <w:rsid w:val="008125D9"/>
    <w:rsid w:val="0081413C"/>
    <w:rsid w:val="00816CDC"/>
    <w:rsid w:val="00821876"/>
    <w:rsid w:val="00821E54"/>
    <w:rsid w:val="00822BA8"/>
    <w:rsid w:val="00830624"/>
    <w:rsid w:val="00845EE7"/>
    <w:rsid w:val="008544CF"/>
    <w:rsid w:val="0085467A"/>
    <w:rsid w:val="00864A42"/>
    <w:rsid w:val="008659C0"/>
    <w:rsid w:val="00880CFE"/>
    <w:rsid w:val="008838F4"/>
    <w:rsid w:val="00884729"/>
    <w:rsid w:val="00892174"/>
    <w:rsid w:val="008924C0"/>
    <w:rsid w:val="008A29DE"/>
    <w:rsid w:val="008B1B00"/>
    <w:rsid w:val="008C07EE"/>
    <w:rsid w:val="008C65DB"/>
    <w:rsid w:val="008C671A"/>
    <w:rsid w:val="008C735D"/>
    <w:rsid w:val="008D01A0"/>
    <w:rsid w:val="008D0A78"/>
    <w:rsid w:val="008D0B5D"/>
    <w:rsid w:val="008E2712"/>
    <w:rsid w:val="008E6BA9"/>
    <w:rsid w:val="008F22A6"/>
    <w:rsid w:val="008F6BDE"/>
    <w:rsid w:val="00901060"/>
    <w:rsid w:val="00901F02"/>
    <w:rsid w:val="00910F61"/>
    <w:rsid w:val="009114D9"/>
    <w:rsid w:val="009120E4"/>
    <w:rsid w:val="00916D8C"/>
    <w:rsid w:val="00917137"/>
    <w:rsid w:val="00922870"/>
    <w:rsid w:val="009275DA"/>
    <w:rsid w:val="00931F63"/>
    <w:rsid w:val="00933097"/>
    <w:rsid w:val="00933CD7"/>
    <w:rsid w:val="00943D20"/>
    <w:rsid w:val="00957382"/>
    <w:rsid w:val="00964ECF"/>
    <w:rsid w:val="00970AF9"/>
    <w:rsid w:val="00971BE1"/>
    <w:rsid w:val="00982CED"/>
    <w:rsid w:val="00985136"/>
    <w:rsid w:val="0098762D"/>
    <w:rsid w:val="009876F5"/>
    <w:rsid w:val="009910C7"/>
    <w:rsid w:val="009B0502"/>
    <w:rsid w:val="009B57E1"/>
    <w:rsid w:val="009C19F4"/>
    <w:rsid w:val="009C6468"/>
    <w:rsid w:val="009D3F5B"/>
    <w:rsid w:val="009E059D"/>
    <w:rsid w:val="009E1BC9"/>
    <w:rsid w:val="009E41B8"/>
    <w:rsid w:val="009F3263"/>
    <w:rsid w:val="009F652A"/>
    <w:rsid w:val="00A10BE3"/>
    <w:rsid w:val="00A13FE4"/>
    <w:rsid w:val="00A15D4A"/>
    <w:rsid w:val="00A23EBC"/>
    <w:rsid w:val="00A34A67"/>
    <w:rsid w:val="00A35855"/>
    <w:rsid w:val="00A37460"/>
    <w:rsid w:val="00A44D74"/>
    <w:rsid w:val="00A479BC"/>
    <w:rsid w:val="00A50752"/>
    <w:rsid w:val="00A50CFC"/>
    <w:rsid w:val="00A53B43"/>
    <w:rsid w:val="00A60DEA"/>
    <w:rsid w:val="00A616BE"/>
    <w:rsid w:val="00A9482A"/>
    <w:rsid w:val="00AA4FAC"/>
    <w:rsid w:val="00AA5461"/>
    <w:rsid w:val="00AA60B9"/>
    <w:rsid w:val="00AB0F0C"/>
    <w:rsid w:val="00AB31DB"/>
    <w:rsid w:val="00AB3CF0"/>
    <w:rsid w:val="00AC2882"/>
    <w:rsid w:val="00AD11AC"/>
    <w:rsid w:val="00AD4B1E"/>
    <w:rsid w:val="00AD6069"/>
    <w:rsid w:val="00AF1461"/>
    <w:rsid w:val="00AF5A9D"/>
    <w:rsid w:val="00B00041"/>
    <w:rsid w:val="00B01161"/>
    <w:rsid w:val="00B03135"/>
    <w:rsid w:val="00B04B09"/>
    <w:rsid w:val="00B06F78"/>
    <w:rsid w:val="00B1431A"/>
    <w:rsid w:val="00B23327"/>
    <w:rsid w:val="00B3103B"/>
    <w:rsid w:val="00B351FB"/>
    <w:rsid w:val="00B40009"/>
    <w:rsid w:val="00B40D68"/>
    <w:rsid w:val="00B450F6"/>
    <w:rsid w:val="00B5774C"/>
    <w:rsid w:val="00B80920"/>
    <w:rsid w:val="00B87277"/>
    <w:rsid w:val="00B9094E"/>
    <w:rsid w:val="00B95738"/>
    <w:rsid w:val="00BA0ACE"/>
    <w:rsid w:val="00BB19B4"/>
    <w:rsid w:val="00BC0644"/>
    <w:rsid w:val="00BD3740"/>
    <w:rsid w:val="00BD5BCC"/>
    <w:rsid w:val="00BE41B9"/>
    <w:rsid w:val="00BF2052"/>
    <w:rsid w:val="00C0452F"/>
    <w:rsid w:val="00C078BF"/>
    <w:rsid w:val="00C174F6"/>
    <w:rsid w:val="00C1792B"/>
    <w:rsid w:val="00C24F25"/>
    <w:rsid w:val="00C32962"/>
    <w:rsid w:val="00C408E8"/>
    <w:rsid w:val="00C442F0"/>
    <w:rsid w:val="00C57CE5"/>
    <w:rsid w:val="00C60CDF"/>
    <w:rsid w:val="00C60F70"/>
    <w:rsid w:val="00C72FA7"/>
    <w:rsid w:val="00C74DF2"/>
    <w:rsid w:val="00C81723"/>
    <w:rsid w:val="00C96E08"/>
    <w:rsid w:val="00CA4BF6"/>
    <w:rsid w:val="00CA6611"/>
    <w:rsid w:val="00CA7516"/>
    <w:rsid w:val="00CB0423"/>
    <w:rsid w:val="00CB2D03"/>
    <w:rsid w:val="00CB36C9"/>
    <w:rsid w:val="00CB4257"/>
    <w:rsid w:val="00CB6E92"/>
    <w:rsid w:val="00CC3825"/>
    <w:rsid w:val="00CC4129"/>
    <w:rsid w:val="00CC7085"/>
    <w:rsid w:val="00CC7828"/>
    <w:rsid w:val="00CD2A78"/>
    <w:rsid w:val="00CD3442"/>
    <w:rsid w:val="00CF03AA"/>
    <w:rsid w:val="00D01668"/>
    <w:rsid w:val="00D03850"/>
    <w:rsid w:val="00D053B3"/>
    <w:rsid w:val="00D119FF"/>
    <w:rsid w:val="00D134F1"/>
    <w:rsid w:val="00D2001F"/>
    <w:rsid w:val="00D20358"/>
    <w:rsid w:val="00D37882"/>
    <w:rsid w:val="00D41E25"/>
    <w:rsid w:val="00D42CA9"/>
    <w:rsid w:val="00D46DC7"/>
    <w:rsid w:val="00D4722A"/>
    <w:rsid w:val="00D50E7A"/>
    <w:rsid w:val="00D5398E"/>
    <w:rsid w:val="00D5445C"/>
    <w:rsid w:val="00D545E0"/>
    <w:rsid w:val="00D54F8E"/>
    <w:rsid w:val="00D5515E"/>
    <w:rsid w:val="00D57C29"/>
    <w:rsid w:val="00D752B7"/>
    <w:rsid w:val="00D82B51"/>
    <w:rsid w:val="00D836AF"/>
    <w:rsid w:val="00D87E25"/>
    <w:rsid w:val="00D91172"/>
    <w:rsid w:val="00D95A24"/>
    <w:rsid w:val="00DA6D86"/>
    <w:rsid w:val="00DB6F8B"/>
    <w:rsid w:val="00DC0A3A"/>
    <w:rsid w:val="00DC66DD"/>
    <w:rsid w:val="00DD3B11"/>
    <w:rsid w:val="00DF4018"/>
    <w:rsid w:val="00E11DD7"/>
    <w:rsid w:val="00E12A7C"/>
    <w:rsid w:val="00E13561"/>
    <w:rsid w:val="00E13D21"/>
    <w:rsid w:val="00E23E9C"/>
    <w:rsid w:val="00E31807"/>
    <w:rsid w:val="00E36722"/>
    <w:rsid w:val="00E3772C"/>
    <w:rsid w:val="00E47D19"/>
    <w:rsid w:val="00E5076B"/>
    <w:rsid w:val="00E6321E"/>
    <w:rsid w:val="00E728C9"/>
    <w:rsid w:val="00E80DFA"/>
    <w:rsid w:val="00E860B8"/>
    <w:rsid w:val="00E876C7"/>
    <w:rsid w:val="00EA0E6A"/>
    <w:rsid w:val="00EA1A68"/>
    <w:rsid w:val="00EA2C18"/>
    <w:rsid w:val="00EA57C9"/>
    <w:rsid w:val="00EA7868"/>
    <w:rsid w:val="00EB6210"/>
    <w:rsid w:val="00EB71B2"/>
    <w:rsid w:val="00EC239C"/>
    <w:rsid w:val="00ED7C9C"/>
    <w:rsid w:val="00EE4650"/>
    <w:rsid w:val="00EF1B77"/>
    <w:rsid w:val="00EF21A6"/>
    <w:rsid w:val="00EF775C"/>
    <w:rsid w:val="00EF7AE0"/>
    <w:rsid w:val="00F00735"/>
    <w:rsid w:val="00F032A8"/>
    <w:rsid w:val="00F075BB"/>
    <w:rsid w:val="00F10DCF"/>
    <w:rsid w:val="00F168D2"/>
    <w:rsid w:val="00F20F88"/>
    <w:rsid w:val="00F21CD3"/>
    <w:rsid w:val="00F25CED"/>
    <w:rsid w:val="00F25E30"/>
    <w:rsid w:val="00F262C5"/>
    <w:rsid w:val="00F2702F"/>
    <w:rsid w:val="00F32A3F"/>
    <w:rsid w:val="00F33AD1"/>
    <w:rsid w:val="00F403C5"/>
    <w:rsid w:val="00F4222A"/>
    <w:rsid w:val="00F4421C"/>
    <w:rsid w:val="00F51890"/>
    <w:rsid w:val="00F519B7"/>
    <w:rsid w:val="00F51C23"/>
    <w:rsid w:val="00F56D39"/>
    <w:rsid w:val="00F63031"/>
    <w:rsid w:val="00F6324E"/>
    <w:rsid w:val="00F659BC"/>
    <w:rsid w:val="00F67746"/>
    <w:rsid w:val="00F7062F"/>
    <w:rsid w:val="00F7391D"/>
    <w:rsid w:val="00F92E9C"/>
    <w:rsid w:val="00F96586"/>
    <w:rsid w:val="00F973C2"/>
    <w:rsid w:val="00FA17FC"/>
    <w:rsid w:val="00FB3654"/>
    <w:rsid w:val="00FB5F0C"/>
    <w:rsid w:val="00FB7B5C"/>
    <w:rsid w:val="00FC33FD"/>
    <w:rsid w:val="00FC3B89"/>
    <w:rsid w:val="00FC459C"/>
    <w:rsid w:val="00FD6D08"/>
    <w:rsid w:val="00FD7D34"/>
    <w:rsid w:val="00FE0345"/>
    <w:rsid w:val="00FE4B4C"/>
    <w:rsid w:val="00FE56CD"/>
    <w:rsid w:val="00FE600B"/>
    <w:rsid w:val="00FE7B45"/>
    <w:rsid w:val="00FF2D18"/>
    <w:rsid w:val="00FF3846"/>
    <w:rsid w:val="00FF4637"/>
    <w:rsid w:val="00FF6C43"/>
    <w:rsid w:val="00FF6FDE"/>
    <w:rsid w:val="00FF7AA0"/>
    <w:rsid w:val="0A394396"/>
    <w:rsid w:val="0D091A8B"/>
    <w:rsid w:val="11661E8D"/>
    <w:rsid w:val="14BC4A25"/>
    <w:rsid w:val="21C405FE"/>
    <w:rsid w:val="249C7E16"/>
    <w:rsid w:val="4206500A"/>
    <w:rsid w:val="45F75A35"/>
    <w:rsid w:val="54954B72"/>
    <w:rsid w:val="585A2BEB"/>
    <w:rsid w:val="6DE41069"/>
    <w:rsid w:val="6FBF39C1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6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199F6-3004-42C5-9830-57BEE5208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924</Words>
  <Characters>1538</Characters>
  <Lines>12</Lines>
  <Paragraphs>3</Paragraphs>
  <TotalTime>951</TotalTime>
  <ScaleCrop>false</ScaleCrop>
  <LinksUpToDate>false</LinksUpToDate>
  <CharactersWithSpaces>1613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2022-04-26T06:05:53Z</dcterms:modified>
  <cp:revision>367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985D646634984D3B831FB93B2AB0CE4D</vt:lpwstr>
  </property>
</Properties>
</file>