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管理层、综合部、业务部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val="en-US" w:eastAsia="zh-CN"/>
        </w:rPr>
        <w:t>2019年12月14日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06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606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94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94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重庆杰鑫光电科技有限公司</w:t>
            </w:r>
            <w:bookmarkEnd w:id="0"/>
            <w:r>
              <w:rPr>
                <w:rFonts w:hint="eastAsia" w:ascii="宋体" w:hAnsi="宋体"/>
                <w:sz w:val="21"/>
                <w:szCs w:val="21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电子监控设备、照明设备、光伏产品、标牌标识、护栏的销售</w:t>
            </w:r>
            <w:bookmarkEnd w:id="1"/>
            <w:r>
              <w:rPr>
                <w:rFonts w:hint="eastAsia" w:ascii="宋体" w:hAnsi="宋体"/>
                <w:sz w:val="21"/>
                <w:szCs w:val="21"/>
              </w:rPr>
              <w:t>的公司。产品广泛销售到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城市建筑、装修装饰等</w:t>
            </w:r>
            <w:r>
              <w:rPr>
                <w:rFonts w:hint="eastAsia" w:ascii="宋体" w:hAnsi="宋体"/>
                <w:sz w:val="21"/>
                <w:szCs w:val="21"/>
              </w:rPr>
              <w:t>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 w:val="21"/>
                <w:szCs w:val="21"/>
              </w:rPr>
              <w:t>部、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业务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经现场</w:t>
            </w:r>
            <w:r>
              <w:rPr>
                <w:rFonts w:hint="eastAsia" w:ascii="宋体" w:hAnsi="宋体"/>
                <w:sz w:val="21"/>
                <w:szCs w:val="21"/>
              </w:rPr>
              <w:t>核实：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/>
                <w:sz w:val="21"/>
                <w:szCs w:val="21"/>
              </w:rPr>
              <w:t>场所位于</w:t>
            </w:r>
            <w:bookmarkStart w:id="2" w:name="生产地址"/>
            <w:r>
              <w:t>重庆市北部新区金渝大道89号4栋4-1</w:t>
            </w:r>
            <w:bookmarkEnd w:id="2"/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与任务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经确认，认证范围为：</w:t>
            </w:r>
            <w:r>
              <w:rPr>
                <w:rFonts w:hint="eastAsia" w:ascii="宋体" w:hAnsi="宋体"/>
                <w:szCs w:val="21"/>
              </w:rPr>
              <w:t xml:space="preserve">电子监控设备、照明设备、光伏产品、标牌标识、护栏的销售 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询问，主要设备为电话、电脑、网络、办公设备</w:t>
            </w:r>
            <w:r>
              <w:rPr>
                <w:rFonts w:hint="eastAsia" w:ascii="宋体" w:hAnsi="宋体"/>
                <w:sz w:val="21"/>
                <w:szCs w:val="21"/>
              </w:rPr>
              <w:t>等，关键过程：销售服务过程。体系运行时间：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日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组织实际与管理体系文件化信息描述基本一致。有管理层、综合</w:t>
            </w:r>
            <w:r>
              <w:rPr>
                <w:rFonts w:hint="eastAsia" w:ascii="宋体" w:hAnsi="宋体"/>
                <w:sz w:val="21"/>
                <w:szCs w:val="21"/>
              </w:rPr>
              <w:t>部、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业务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与客户洽谈—签订合同—采购—验收—交付—售后服务</w:t>
            </w: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质量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个。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合同法、产品质量法、交通部行业标准JT/T281—2007《高速公路波形梁钢护栏》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《地名标志标识标牌》GB17733-2008等和合同技术协议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年没有抽检。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生产工艺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质量目标（QMS）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产品流程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与客户洽谈——签订合同——采购——验收——交付——售后服务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a)销售产品合格率100%；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b)产品按期交付率≥98%；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c)顾客满意率95分以上。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0" w:lineRule="atLeas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电子监控设备、照明设备、光伏产品、标牌标识、护栏</w:t>
            </w:r>
            <w:r>
              <w:rPr>
                <w:rFonts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办公设备、电脑、打印机、办公耗材等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方针：质量第一  用户至上  持续改进   服务周到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内审时间：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eastAsia"/>
                <w:sz w:val="21"/>
                <w:szCs w:val="21"/>
              </w:rPr>
              <w:t xml:space="preserve">11月10日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  <w:lang w:eastAsia="zh-CN"/>
              </w:rPr>
              <w:t>审组：组长：刘正云（综合部）A        组员：  何成波（业务部）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见有：《内审不符合项报告》1份  涉及</w:t>
            </w:r>
            <w:r>
              <w:rPr>
                <w:rFonts w:hint="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4.2条款，“</w:t>
            </w:r>
            <w:r>
              <w:rPr>
                <w:rFonts w:hint="eastAsia"/>
                <w:sz w:val="21"/>
                <w:szCs w:val="21"/>
                <w:lang w:eastAsia="zh-CN"/>
              </w:rPr>
              <w:t>没能对2019年相关方需求和期望进行识别”。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针对该不符合项，已及时采取纠正措施后，经内审员验证关闭。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有《内部审核报告》，有审核结论。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查见《管理评审计划》、《管理评审会议记录》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管理评审于</w:t>
            </w:r>
            <w:r>
              <w:rPr>
                <w:rFonts w:hint="eastAsia"/>
                <w:sz w:val="24"/>
              </w:rPr>
              <w:t>2019.11.20</w:t>
            </w:r>
            <w:r>
              <w:rPr>
                <w:rFonts w:hint="eastAsia"/>
                <w:sz w:val="21"/>
                <w:szCs w:val="21"/>
              </w:rPr>
              <w:t>由总经理主持完成。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</w:t>
            </w:r>
            <w:bookmarkStart w:id="3" w:name="_GoBack"/>
            <w:r>
              <w:rPr>
                <w:rFonts w:hint="eastAsia"/>
                <w:sz w:val="21"/>
                <w:szCs w:val="21"/>
              </w:rPr>
              <w:t>见“管理评审报告”, 做出了管理体系基本适宜、充分和有效的评审结论。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提出改进1项：</w:t>
            </w:r>
          </w:p>
          <w:p>
            <w:pPr>
              <w:spacing w:line="400" w:lineRule="exact"/>
              <w:rPr>
                <w:rFonts w:hint="eastAsia" w:ascii="宋体" w:hAnsi="宋体"/>
                <w:color w:val="0000FF"/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公司部门人员对GB/T 19001-2016标准理解不够充分，建议增加培训。</w:t>
            </w:r>
            <w:bookmarkEnd w:id="3"/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default"/>
          <w:sz w:val="24"/>
          <w:szCs w:val="24"/>
          <w:lang w:val="en-US" w:eastAsia="zh-CN"/>
        </w:rPr>
      </w:pPr>
    </w:p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23AC2"/>
    <w:rsid w:val="21AE41D9"/>
    <w:rsid w:val="21E61137"/>
    <w:rsid w:val="297668F8"/>
    <w:rsid w:val="2C67065E"/>
    <w:rsid w:val="2E82557A"/>
    <w:rsid w:val="324A2546"/>
    <w:rsid w:val="41C81D02"/>
    <w:rsid w:val="4E98509E"/>
    <w:rsid w:val="55BE48B3"/>
    <w:rsid w:val="57B114EE"/>
    <w:rsid w:val="77C466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2019-12-16T06:36:58Z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