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大庆冠恒科技有限公司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苗雨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强兴，姜海军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审核时间：</w:t>
            </w:r>
            <w:bookmarkStart w:id="2" w:name="审核日期"/>
            <w:r>
              <w:rPr>
                <w:color w:val="000000"/>
              </w:rPr>
              <w:t>2022年05月09日 上午至2022年05月09日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91230607MA1CC4145W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-般项目:技术服务、技术开发、技术咨询、技术交流、技术转让、技术推广;石油钻采专用设备制造:仪器仪表制造:通用零部件制造:电子元器件制造:绘图、计算及测量仪器制造;固体废物治理:污水处理及其再生利用:建筑物清洁服务:专业保洁、 清洗、消毒服务:通用设备修理:专用设备修理:电气设备修理:仪器仪表修理:机械设备租赁:汽车零配件零售:通信设备销售:金属材料销售:建筑材料销售:五金产品批发:家具销售:防腐材料销售:保温材料销售:电力电子元器件销售:劳动保品) ;机械设备销售:仪器仪表销售。许可项目:建设工程施工。(依法须经批准的项目，经相关部门批准后方可开展经营活动，具体经营项目以相关部门批准文件或许可证件为准)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r>
              <w:t>Q：顶驱技术服务、维修及配件销售；石油钻采专用仪器仪表（测斜仪、测井仪、录井仪）的研发、制造（组装）、销售、维修、租赁及技术服务；劳动保护用品销售</w:t>
            </w:r>
          </w:p>
          <w:p>
            <w:r>
              <w:t>E：顶驱技术服务、维修及配件销售；石油钻采专用仪器仪表（测斜仪、测井仪、录井仪）的研发、制造（组装）、销售、维修、租赁及技术服务；劳动保护用品销售所涉及场所的相关环境管理活动</w:t>
            </w:r>
          </w:p>
          <w:p>
            <w:pPr>
              <w:rPr>
                <w:color w:val="000000"/>
                <w:szCs w:val="21"/>
              </w:rPr>
            </w:pPr>
            <w:r>
              <w:t>O：顶驱技术服务、维修及配件销售；石油钻采专用仪器仪表（测斜仪、测井仪、录井仪）的研发、制造（组装）、销售、维修、租赁及技术服务；劳动保护用品销售所涉及场所的相关职业健康安全管理活动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asciiTheme="minorEastAsia" w:hAnsiTheme="minorEastAsia" w:eastAsiaTheme="minorEastAsia"/>
                <w:sz w:val="20"/>
              </w:rPr>
              <w:t>黑龙江省大庆高新区博学大街23-B号办公1609卡台8房间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rFonts w:asciiTheme="minorEastAsia" w:hAnsiTheme="minorEastAsia" w:eastAsiaTheme="minorEastAsia"/>
                <w:sz w:val="20"/>
              </w:rPr>
              <w:t>黑龙江省大庆市让胡路区乘风街道龙华路69号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大庆钻探工程钻井二公司施工现场钻井队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Fonts w:hint="eastAsia"/>
                <w:color w:val="000000"/>
              </w:rPr>
              <w:t>黑龙江省大庆市南一区块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（距离公司总部2小时）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大庆钻探工程钻井二公司施工现场钻井队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Fonts w:hint="eastAsia"/>
                <w:color w:val="000000"/>
              </w:rPr>
              <w:t>黑龙江省大庆市南一区块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（距离公司总部0.5小时）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pict>
                <v:shape id="文本框 82" o:spid="_x0000_s1025" o:spt="202" type="#_x0000_t202" style="position:absolute;left:0pt;margin-left:170.05pt;margin-top:15.3pt;height:18.4pt;width:50.6pt;z-index:25166950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03" o:spid="_x0000_s1026" o:spt="32" type="#_x0000_t32" style="position:absolute;left:0pt;margin-left:221.9pt;margin-top:23.85pt;height:0pt;width:30pt;z-index:2516705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04" o:spid="_x0000_s1027" o:spt="202" type="#_x0000_t202" style="position:absolute;left:0pt;margin-left:85.65pt;margin-top:14.5pt;height:18.4pt;width:50.6pt;z-index:25166745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05" o:spid="_x0000_s1028" o:spt="32" type="#_x0000_t32" style="position:absolute;left:0pt;margin-left:137.5pt;margin-top:23.05pt;height:0pt;width:30pt;z-index:2516684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06" o:spid="_x0000_s1029" o:spt="202" type="#_x0000_t202" style="position:absolute;left:0pt;margin-left:418.6pt;margin-top:15.8pt;height:18.4pt;width:50.6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07" o:spid="_x0000_s1030" o:spt="32" type="#_x0000_t32" style="position:absolute;left:0pt;margin-left:470.45pt;margin-top:24.35pt;height:0pt;width:30pt;z-index:25166438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08" o:spid="_x0000_s1031" o:spt="202" type="#_x0000_t202" style="position:absolute;left:0pt;margin-left:335pt;margin-top:15.3pt;height:18.4pt;width:50.6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09" o:spid="_x0000_s1032" o:spt="32" type="#_x0000_t32" style="position:absolute;left:0pt;margin-left:386.85pt;margin-top:23.85pt;height:0pt;width:30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自选图形 110" o:spid="_x0000_s1033" o:spt="32" type="#_x0000_t32" style="position:absolute;left:0pt;margin-left:302.5pt;margin-top:23.95pt;height:0pt;width:30pt;z-index:25166028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11" o:spid="_x0000_s1034" o:spt="202" type="#_x0000_t202" style="position:absolute;left:0pt;margin-left:250.65pt;margin-top:15.4pt;height:18.4pt;width:50.6pt;z-index:25165926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t>生产/服务流程图：</w:t>
            </w:r>
          </w:p>
          <w:p>
            <w:r>
              <w:pict>
                <v:shape id="文本框 112" o:spid="_x0000_s1035" o:spt="202" type="#_x0000_t202" style="position:absolute;left:0pt;margin-left:5.9pt;margin-top:0.1pt;height:18.4pt;width:50.6pt;z-index:25166540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13" o:spid="_x0000_s1036" o:spt="32" type="#_x0000_t32" style="position:absolute;left:0pt;margin-left:57.75pt;margin-top:8.65pt;height:0pt;width:30pt;z-index:2516664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/>
          <w:p>
            <w:r>
              <w:pict>
                <v:shape id="自选图形 114" o:spid="_x0000_s1037" o:spt="32" type="#_x0000_t32" style="position:absolute;left:0pt;margin-left:55.6pt;margin-top:12pt;height:0pt;width:30pt;z-index:25167872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15" o:spid="_x0000_s1038" o:spt="202" type="#_x0000_t202" style="position:absolute;left:0pt;margin-left:3.75pt;margin-top:3.45pt;height:18.4pt;width:50.6pt;z-index:25167769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16" o:spid="_x0000_s1039" o:spt="32" type="#_x0000_t32" style="position:absolute;left:0pt;margin-left:304.15pt;margin-top:12.5pt;height:0pt;width:30pt;z-index:25167667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17" o:spid="_x0000_s1040" o:spt="202" type="#_x0000_t202" style="position:absolute;left:0pt;margin-left:252.3pt;margin-top:3.95pt;height:18.4pt;width:50.6pt;z-index:25167564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18" o:spid="_x0000_s1041" o:spt="32" type="#_x0000_t32" style="position:absolute;left:0pt;margin-left:220.55pt;margin-top:12pt;height:0pt;width:30pt;z-index:25167462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19" o:spid="_x0000_s1042" o:spt="202" type="#_x0000_t202" style="position:absolute;left:0pt;margin-left:168.7pt;margin-top:3.45pt;height:18.4pt;width:50.6pt;z-index:25167360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20" o:spid="_x0000_s1043" o:spt="32" type="#_x0000_t32" style="position:absolute;left:0pt;margin-left:136.2pt;margin-top:12.1pt;height:0pt;width:30pt;z-index:2516725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21" o:spid="_x0000_s1044" o:spt="202" type="#_x0000_t202" style="position:absolute;left:0pt;margin-left:84.35pt;margin-top:3.55pt;height:18.4pt;width:50.6pt;z-index:25167155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  <w:p/>
          <w:p>
            <w:pPr>
              <w:spacing w:line="360" w:lineRule="auto"/>
              <w:rPr>
                <w:rFonts w:hint="eastAsia" w:ascii="宋体"/>
                <w:szCs w:val="28"/>
              </w:rPr>
            </w:pPr>
            <w:r>
              <w:rPr>
                <w:rFonts w:ascii="宋体"/>
                <w:szCs w:val="28"/>
              </w:rPr>
              <w:t>研发</w:t>
            </w:r>
            <w:r>
              <w:rPr>
                <w:rFonts w:hint="eastAsia" w:ascii="宋体"/>
                <w:szCs w:val="28"/>
              </w:rPr>
              <w:t>：</w:t>
            </w:r>
            <w:r>
              <w:rPr>
                <w:rFonts w:ascii="宋体"/>
                <w:szCs w:val="28"/>
              </w:rPr>
              <w:t>客户需求分析—设计策划</w:t>
            </w:r>
            <w:r>
              <w:rPr>
                <w:rFonts w:hint="eastAsia" w:ascii="宋体"/>
                <w:szCs w:val="28"/>
              </w:rPr>
              <w:t>、输入、输出、评审、验证、确认</w:t>
            </w:r>
            <w:r>
              <w:rPr>
                <w:rFonts w:ascii="宋体"/>
                <w:szCs w:val="28"/>
              </w:rPr>
              <w:t>—</w:t>
            </w:r>
            <w:r>
              <w:rPr>
                <w:rFonts w:hint="eastAsia" w:ascii="宋体"/>
                <w:szCs w:val="28"/>
              </w:rPr>
              <w:t>样品制作</w:t>
            </w:r>
            <w:r>
              <w:rPr>
                <w:rFonts w:ascii="宋体"/>
                <w:szCs w:val="28"/>
              </w:rPr>
              <w:t>—</w:t>
            </w:r>
            <w:r>
              <w:rPr>
                <w:rFonts w:hint="eastAsia" w:ascii="宋体"/>
                <w:szCs w:val="28"/>
              </w:rPr>
              <w:t>测试</w:t>
            </w:r>
            <w:r>
              <w:rPr>
                <w:rFonts w:ascii="宋体"/>
                <w:szCs w:val="28"/>
              </w:rPr>
              <w:t>—</w:t>
            </w:r>
            <w:r>
              <w:rPr>
                <w:rFonts w:hint="eastAsia" w:ascii="宋体"/>
                <w:szCs w:val="28"/>
              </w:rPr>
              <w:t>验收</w:t>
            </w:r>
            <w:r>
              <w:rPr>
                <w:rFonts w:ascii="宋体"/>
                <w:szCs w:val="28"/>
              </w:rPr>
              <w:t>—</w:t>
            </w:r>
            <w:r>
              <w:rPr>
                <w:rFonts w:hint="eastAsia" w:ascii="宋体"/>
                <w:szCs w:val="28"/>
              </w:rPr>
              <w:t>交付/批量生产</w:t>
            </w:r>
          </w:p>
          <w:p>
            <w:pPr>
              <w:spacing w:line="360" w:lineRule="auto"/>
              <w:rPr>
                <w:rFonts w:ascii="宋体"/>
                <w:szCs w:val="28"/>
              </w:rPr>
            </w:pPr>
            <w:r>
              <w:rPr>
                <w:rFonts w:hint="eastAsia" w:ascii="宋体"/>
                <w:szCs w:val="28"/>
              </w:rPr>
              <w:t>技术服务：客户需求分析</w:t>
            </w:r>
            <w:r>
              <w:rPr>
                <w:rFonts w:ascii="宋体"/>
                <w:szCs w:val="28"/>
              </w:rPr>
              <w:t>—</w:t>
            </w:r>
            <w:r>
              <w:rPr>
                <w:rFonts w:hint="eastAsia" w:ascii="宋体"/>
                <w:szCs w:val="28"/>
              </w:rPr>
              <w:t>设计方案</w:t>
            </w:r>
            <w:r>
              <w:rPr>
                <w:rFonts w:ascii="宋体"/>
                <w:szCs w:val="28"/>
              </w:rPr>
              <w:t>—</w:t>
            </w:r>
            <w:r>
              <w:rPr>
                <w:rFonts w:hint="eastAsia" w:ascii="宋体"/>
                <w:szCs w:val="28"/>
              </w:rPr>
              <w:t>现场服务</w:t>
            </w:r>
            <w:r>
              <w:rPr>
                <w:rFonts w:ascii="宋体"/>
                <w:szCs w:val="28"/>
              </w:rPr>
              <w:t>—</w:t>
            </w:r>
            <w:r>
              <w:rPr>
                <w:rFonts w:hint="eastAsia" w:ascii="宋体"/>
                <w:szCs w:val="28"/>
              </w:rPr>
              <w:t>客户确认</w:t>
            </w:r>
          </w:p>
          <w:p>
            <w:pPr>
              <w:spacing w:line="360" w:lineRule="auto"/>
              <w:rPr>
                <w:rFonts w:ascii="宋体"/>
                <w:szCs w:val="28"/>
              </w:rPr>
            </w:pPr>
            <w:r>
              <w:rPr>
                <w:rFonts w:hint="eastAsia" w:ascii="宋体"/>
                <w:szCs w:val="28"/>
              </w:rPr>
              <w:t>维修流程：签订维修合同</w:t>
            </w:r>
            <w:r>
              <w:rPr>
                <w:rFonts w:hint="eastAsia" w:ascii="宋体" w:hAnsi="宋体"/>
                <w:sz w:val="24"/>
              </w:rPr>
              <w:t>→</w:t>
            </w:r>
            <w:r>
              <w:rPr>
                <w:rFonts w:hint="eastAsia" w:ascii="宋体"/>
                <w:szCs w:val="28"/>
              </w:rPr>
              <w:t>确定故障原因</w:t>
            </w:r>
            <w:r>
              <w:rPr>
                <w:rFonts w:hint="eastAsia" w:ascii="宋体" w:hAnsi="宋体"/>
                <w:sz w:val="24"/>
              </w:rPr>
              <w:t>→</w:t>
            </w:r>
            <w:r>
              <w:rPr>
                <w:rFonts w:hint="eastAsia" w:ascii="宋体"/>
                <w:szCs w:val="28"/>
              </w:rPr>
              <w:t>维修服务</w:t>
            </w:r>
            <w:r>
              <w:rPr>
                <w:rFonts w:hint="eastAsia" w:ascii="宋体" w:hAnsi="宋体"/>
                <w:sz w:val="24"/>
              </w:rPr>
              <w:t>→</w:t>
            </w:r>
            <w:r>
              <w:rPr>
                <w:rFonts w:hint="eastAsia" w:ascii="宋体"/>
                <w:szCs w:val="28"/>
              </w:rPr>
              <w:t>检验</w:t>
            </w:r>
            <w:r>
              <w:rPr>
                <w:rFonts w:hint="eastAsia" w:ascii="宋体" w:hAnsi="宋体"/>
                <w:sz w:val="24"/>
              </w:rPr>
              <w:t>→</w:t>
            </w:r>
            <w:r>
              <w:rPr>
                <w:rFonts w:hint="eastAsia" w:ascii="宋体"/>
                <w:szCs w:val="28"/>
              </w:rPr>
              <w:t>交付</w:t>
            </w:r>
          </w:p>
          <w:p>
            <w:pPr>
              <w:spacing w:line="4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租赁：客户需求</w:t>
            </w:r>
            <w:r>
              <w:rPr>
                <w:rFonts w:ascii="宋体" w:hAnsi="宋体"/>
              </w:rPr>
              <w:t>—</w:t>
            </w:r>
            <w:r>
              <w:rPr>
                <w:rFonts w:hint="eastAsia" w:ascii="宋体" w:hAnsi="宋体"/>
              </w:rPr>
              <w:t>租赁协议</w:t>
            </w:r>
            <w:r>
              <w:rPr>
                <w:rFonts w:ascii="宋体" w:hAnsi="宋体"/>
              </w:rPr>
              <w:t>—</w:t>
            </w:r>
            <w:r>
              <w:rPr>
                <w:rFonts w:hint="eastAsia" w:ascii="宋体" w:hAnsi="宋体"/>
              </w:rPr>
              <w:t>交付前检验</w:t>
            </w:r>
            <w:r>
              <w:rPr>
                <w:rFonts w:ascii="宋体" w:hAnsi="宋体"/>
              </w:rPr>
              <w:t>—</w:t>
            </w:r>
            <w:r>
              <w:rPr>
                <w:rFonts w:hint="eastAsia" w:ascii="宋体" w:hAnsi="宋体"/>
              </w:rPr>
              <w:t>收回检验</w:t>
            </w:r>
            <w:r>
              <w:rPr>
                <w:rFonts w:ascii="宋体" w:hAnsi="宋体"/>
              </w:rPr>
              <w:t>—</w:t>
            </w:r>
            <w:r>
              <w:rPr>
                <w:rFonts w:hint="eastAsia" w:ascii="宋体" w:hAnsi="宋体"/>
              </w:rPr>
              <w:t>结算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销售流程；客户要求→面对面服务→签订合同→采购--交付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3589020" cy="4381500"/>
                  <wp:effectExtent l="0" t="0" r="762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一次交付合格率100%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_x000B__x000C_" w:hAnsi="_x000B__x000C_"/>
                      <w:b/>
                      <w:sz w:val="21"/>
                      <w:szCs w:val="21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合格交付/交付数量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客户满意率≥95%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_x000B__x000C_" w:hAnsi="_x000B__x000C_"/>
                      <w:b/>
                      <w:sz w:val="21"/>
                      <w:szCs w:val="21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分数和/回收数量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固废处理达标排放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_x000B__x000C_" w:hAnsi="_x000B__x000C_"/>
                      <w:b/>
                      <w:sz w:val="21"/>
                      <w:szCs w:val="21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周期统计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噪声、废气达标排放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_x000B__x000C_" w:hAnsi="_x000B__x000C_"/>
                      <w:b/>
                      <w:sz w:val="21"/>
                      <w:szCs w:val="21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周期统计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杜绝火灾事故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_x000B__x000C_" w:hAnsi="_x000B__x000C_"/>
                      <w:b/>
                      <w:sz w:val="21"/>
                      <w:szCs w:val="21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周期统计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杜绝重大工伤事故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_x000B__x000C_" w:hAnsi="_x000B__x000C_"/>
                      <w:b/>
                      <w:sz w:val="21"/>
                      <w:szCs w:val="21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周期统计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杜绝火灾事故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_x000B__x000C_" w:hAnsi="_x000B__x000C_"/>
                      <w:b/>
                      <w:sz w:val="21"/>
                      <w:szCs w:val="21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周期统计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销售过程，焊接过程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国际标准、□国家标准、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pStyle w:val="2"/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型式检验报告（证据）1：无线随钻测斜仪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高温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型式检验报告（证据）2：无线随钻测斜仪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精度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pStyle w:val="2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2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企业说明为订单式生产，提供有委托检测报告：</w:t>
            </w:r>
          </w:p>
          <w:p>
            <w:pPr>
              <w:spacing w:line="240" w:lineRule="auto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无线随钻测斜仪</w:t>
            </w:r>
          </w:p>
          <w:p>
            <w:pPr>
              <w:spacing w:line="240" w:lineRule="auto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</w:rPr>
              <w:t>北京振兴计量浏试研究所检测报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告；</w:t>
            </w:r>
            <w:r>
              <w:rPr>
                <w:rFonts w:hint="eastAsia"/>
                <w:color w:val="000000"/>
                <w:u w:val="single"/>
              </w:rPr>
              <w:t xml:space="preserve"> 报告编号：ES2022034002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>报告日期：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2022.3.22.</w:t>
            </w:r>
          </w:p>
          <w:p>
            <w:pPr>
              <w:spacing w:line="240" w:lineRule="auto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执行标准：；sY/T 6702-2007随钻测量仪通用技术条件 </w:t>
            </w:r>
          </w:p>
          <w:p>
            <w:pPr>
              <w:spacing w:line="240" w:lineRule="auto"/>
            </w:pPr>
            <w:r>
              <w:rPr>
                <w:rFonts w:hint="eastAsia"/>
                <w:color w:val="000000"/>
                <w:u w:val="single"/>
              </w:rPr>
              <w:t>北京振兴计量浏试研究所检测报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告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报告编号：LA2022031092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2022.3.22.</w:t>
            </w:r>
          </w:p>
          <w:p>
            <w:pPr>
              <w:spacing w:line="240" w:lineRule="auto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；参照JJF 1352-2012《角位移传感器校准规范》 </w:t>
            </w:r>
          </w:p>
          <w:p>
            <w:pPr>
              <w:spacing w:line="240" w:lineRule="auto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综合录井仪</w:t>
            </w:r>
          </w:p>
          <w:p>
            <w:pPr>
              <w:spacing w:line="240" w:lineRule="auto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</w:rPr>
              <w:t>深圳市宏检产品技术服务有限公司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>报告编号：GHL-X-0313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bookmarkStart w:id="6" w:name="_GoBack"/>
            <w:bookmarkEnd w:id="6"/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；加工中心、车床、铣床、锯床、脉冲发生器冲油机、空调、传真机、打印机、电脑等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；水平仪、万用表、随钻测斜仪、硬度计、示波器、校验台（三轴无磁转台）、试压设备、无磁高温箱、卡尺、深度尺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未能提供卡尺、深度尺、示波器的校准合格证据，不符合要求</w:t>
            </w:r>
            <w:r>
              <w:rPr>
                <w:rFonts w:hint="eastAsia"/>
                <w:b/>
                <w:bCs/>
                <w:color w:val="FF0000"/>
                <w:u w:val="single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FF0000"/>
                <w:u w:val="single"/>
                <w:lang w:eastAsia="zh-CN"/>
              </w:rPr>
              <w:t>——</w:t>
            </w:r>
            <w:r>
              <w:rPr>
                <w:rFonts w:hint="eastAsia"/>
                <w:b/>
                <w:bCs/>
                <w:color w:val="FF0000"/>
                <w:u w:val="single"/>
                <w:lang w:val="en-US" w:eastAsia="zh-CN"/>
              </w:rPr>
              <w:t>N1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编号：固定污染源排污登记回执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>91230607MA1CC4145WO01z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废机油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ascii="楷体" w:hAnsi="楷体" w:eastAsia="楷体" w:cs="Arial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21年12月22日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了火灾应急预案演练。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FF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  <w:r>
              <w:rPr>
                <w:rFonts w:hint="eastAsia"/>
                <w:color w:val="FF0000"/>
                <w:szCs w:val="18"/>
                <w:u w:val="single"/>
                <w:lang w:eastAsia="zh-CN"/>
              </w:rPr>
              <w:t>——</w:t>
            </w:r>
            <w:r>
              <w:rPr>
                <w:rFonts w:hint="eastAsia"/>
                <w:b/>
                <w:bCs/>
                <w:color w:val="FF0000"/>
                <w:szCs w:val="18"/>
                <w:u w:val="single"/>
                <w:lang w:val="en-US" w:eastAsia="zh-CN"/>
              </w:rPr>
              <w:t>未提供，焊工职业病体检报告。N2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spacing w:after="0" w:line="360" w:lineRule="auto"/>
              <w:ind w:firstLine="420" w:firstLineChars="200"/>
              <w:rPr>
                <w:rFonts w:hint="eastAsia" w:eastAsia="楷体"/>
                <w:color w:val="000000"/>
                <w:u w:val="single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21年11月16日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/>
                <w:sz w:val="24"/>
              </w:rPr>
              <w:t>工伤事故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应急预案演练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2021年10月19日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触电应急预案演练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0060C6A"/>
    <w:rsid w:val="00F66F31"/>
    <w:rsid w:val="02D24524"/>
    <w:rsid w:val="02E9000B"/>
    <w:rsid w:val="03CD56AF"/>
    <w:rsid w:val="04194CE4"/>
    <w:rsid w:val="04A52786"/>
    <w:rsid w:val="0733430F"/>
    <w:rsid w:val="074F5A1D"/>
    <w:rsid w:val="0828692F"/>
    <w:rsid w:val="08A52FEB"/>
    <w:rsid w:val="08BD542B"/>
    <w:rsid w:val="0923007D"/>
    <w:rsid w:val="09AA4D5C"/>
    <w:rsid w:val="09BD131A"/>
    <w:rsid w:val="0A0A57FB"/>
    <w:rsid w:val="0C2506CA"/>
    <w:rsid w:val="0C25437E"/>
    <w:rsid w:val="0C6531BD"/>
    <w:rsid w:val="0CE307A8"/>
    <w:rsid w:val="0D417786"/>
    <w:rsid w:val="0E2624D8"/>
    <w:rsid w:val="0ED87C76"/>
    <w:rsid w:val="0FB02950"/>
    <w:rsid w:val="10CB6402"/>
    <w:rsid w:val="10CB7366"/>
    <w:rsid w:val="117877E3"/>
    <w:rsid w:val="125F245C"/>
    <w:rsid w:val="12E45511"/>
    <w:rsid w:val="12F53270"/>
    <w:rsid w:val="13E50C3B"/>
    <w:rsid w:val="13ED5A02"/>
    <w:rsid w:val="14103A0E"/>
    <w:rsid w:val="15646C8D"/>
    <w:rsid w:val="15F91BCC"/>
    <w:rsid w:val="17342F98"/>
    <w:rsid w:val="19216C57"/>
    <w:rsid w:val="19786BBB"/>
    <w:rsid w:val="1A037389"/>
    <w:rsid w:val="1A330456"/>
    <w:rsid w:val="1AE018E0"/>
    <w:rsid w:val="1B9F38C9"/>
    <w:rsid w:val="1C5D7A0C"/>
    <w:rsid w:val="1E91399D"/>
    <w:rsid w:val="1EE44415"/>
    <w:rsid w:val="20887022"/>
    <w:rsid w:val="20C27BBB"/>
    <w:rsid w:val="21423675"/>
    <w:rsid w:val="214370BF"/>
    <w:rsid w:val="215F7D83"/>
    <w:rsid w:val="21742B65"/>
    <w:rsid w:val="222B4109"/>
    <w:rsid w:val="22CA0D58"/>
    <w:rsid w:val="25777D91"/>
    <w:rsid w:val="25DF5936"/>
    <w:rsid w:val="276E6F72"/>
    <w:rsid w:val="27825F31"/>
    <w:rsid w:val="27C43035"/>
    <w:rsid w:val="27C64BCA"/>
    <w:rsid w:val="28AB6546"/>
    <w:rsid w:val="2A7E00B9"/>
    <w:rsid w:val="2B4D6E9E"/>
    <w:rsid w:val="2DE55AB4"/>
    <w:rsid w:val="2E0C688C"/>
    <w:rsid w:val="2E19750B"/>
    <w:rsid w:val="2EA7666C"/>
    <w:rsid w:val="2EF27205"/>
    <w:rsid w:val="2EFB1474"/>
    <w:rsid w:val="2F011A5C"/>
    <w:rsid w:val="2F4B793B"/>
    <w:rsid w:val="307153DD"/>
    <w:rsid w:val="311A0C65"/>
    <w:rsid w:val="336C2585"/>
    <w:rsid w:val="33E23B48"/>
    <w:rsid w:val="349D2C44"/>
    <w:rsid w:val="34B561E0"/>
    <w:rsid w:val="36CA79F3"/>
    <w:rsid w:val="37132D3F"/>
    <w:rsid w:val="37A4253C"/>
    <w:rsid w:val="38177C33"/>
    <w:rsid w:val="38785DA7"/>
    <w:rsid w:val="390B0111"/>
    <w:rsid w:val="3A303670"/>
    <w:rsid w:val="3AC851E6"/>
    <w:rsid w:val="3B914B85"/>
    <w:rsid w:val="3BC44F5A"/>
    <w:rsid w:val="3C18233B"/>
    <w:rsid w:val="3CB43221"/>
    <w:rsid w:val="3CB74ABF"/>
    <w:rsid w:val="3CDF5AE0"/>
    <w:rsid w:val="3D276405"/>
    <w:rsid w:val="3D3B219D"/>
    <w:rsid w:val="3D6C4847"/>
    <w:rsid w:val="3D800AF5"/>
    <w:rsid w:val="3DD90C6B"/>
    <w:rsid w:val="3E8D28C8"/>
    <w:rsid w:val="3F633013"/>
    <w:rsid w:val="3F6D3166"/>
    <w:rsid w:val="3F7665C4"/>
    <w:rsid w:val="40AE110F"/>
    <w:rsid w:val="40C1487D"/>
    <w:rsid w:val="41850217"/>
    <w:rsid w:val="430C6975"/>
    <w:rsid w:val="439146DC"/>
    <w:rsid w:val="445A6F32"/>
    <w:rsid w:val="4694301D"/>
    <w:rsid w:val="485D651B"/>
    <w:rsid w:val="48B12D0A"/>
    <w:rsid w:val="4AD41C7D"/>
    <w:rsid w:val="4BA91A77"/>
    <w:rsid w:val="4C431342"/>
    <w:rsid w:val="4CC726FA"/>
    <w:rsid w:val="4CF62D31"/>
    <w:rsid w:val="4D7D0821"/>
    <w:rsid w:val="4DA27B89"/>
    <w:rsid w:val="4EE2565A"/>
    <w:rsid w:val="4F4E65F3"/>
    <w:rsid w:val="4FB82BD0"/>
    <w:rsid w:val="4FCC21D8"/>
    <w:rsid w:val="50E055E1"/>
    <w:rsid w:val="51680684"/>
    <w:rsid w:val="51A71648"/>
    <w:rsid w:val="52C77469"/>
    <w:rsid w:val="53A05E55"/>
    <w:rsid w:val="53C02053"/>
    <w:rsid w:val="54DC2EBD"/>
    <w:rsid w:val="556153C8"/>
    <w:rsid w:val="55F46582"/>
    <w:rsid w:val="569C740E"/>
    <w:rsid w:val="578C19A9"/>
    <w:rsid w:val="57DA0376"/>
    <w:rsid w:val="58825949"/>
    <w:rsid w:val="58F6392F"/>
    <w:rsid w:val="59601C33"/>
    <w:rsid w:val="599929E6"/>
    <w:rsid w:val="5A045D42"/>
    <w:rsid w:val="5A3B703C"/>
    <w:rsid w:val="5ABB40C8"/>
    <w:rsid w:val="5BA57FE4"/>
    <w:rsid w:val="5C774029"/>
    <w:rsid w:val="5C9522CF"/>
    <w:rsid w:val="5CE76238"/>
    <w:rsid w:val="5D14621E"/>
    <w:rsid w:val="5E026647"/>
    <w:rsid w:val="5F1131BF"/>
    <w:rsid w:val="601B48AD"/>
    <w:rsid w:val="609F65A9"/>
    <w:rsid w:val="60EA6962"/>
    <w:rsid w:val="613D4CE3"/>
    <w:rsid w:val="62465030"/>
    <w:rsid w:val="624C1682"/>
    <w:rsid w:val="62C7557A"/>
    <w:rsid w:val="62D26F7B"/>
    <w:rsid w:val="63F63329"/>
    <w:rsid w:val="64F16511"/>
    <w:rsid w:val="654900FB"/>
    <w:rsid w:val="67380B86"/>
    <w:rsid w:val="684706A4"/>
    <w:rsid w:val="687A5A92"/>
    <w:rsid w:val="68D26659"/>
    <w:rsid w:val="69A1765D"/>
    <w:rsid w:val="69C45FA2"/>
    <w:rsid w:val="6C6972D4"/>
    <w:rsid w:val="6D6672E3"/>
    <w:rsid w:val="6E032E11"/>
    <w:rsid w:val="6EE06A17"/>
    <w:rsid w:val="6FA56875"/>
    <w:rsid w:val="6FB952D4"/>
    <w:rsid w:val="6FDE7692"/>
    <w:rsid w:val="70476D35"/>
    <w:rsid w:val="70686D36"/>
    <w:rsid w:val="70D07922"/>
    <w:rsid w:val="71867FE1"/>
    <w:rsid w:val="719A3A8C"/>
    <w:rsid w:val="71B77CFF"/>
    <w:rsid w:val="748507EA"/>
    <w:rsid w:val="762D56DD"/>
    <w:rsid w:val="76A304CA"/>
    <w:rsid w:val="76CA37DB"/>
    <w:rsid w:val="77003ECB"/>
    <w:rsid w:val="770D6ED7"/>
    <w:rsid w:val="77536BB7"/>
    <w:rsid w:val="77636D28"/>
    <w:rsid w:val="78327E60"/>
    <w:rsid w:val="78CF2167"/>
    <w:rsid w:val="78DF3BAF"/>
    <w:rsid w:val="795C61F7"/>
    <w:rsid w:val="7AC2652D"/>
    <w:rsid w:val="7AD149C3"/>
    <w:rsid w:val="7B102FB5"/>
    <w:rsid w:val="7B963516"/>
    <w:rsid w:val="7BF070CA"/>
    <w:rsid w:val="7C843B4D"/>
    <w:rsid w:val="7D1A1732"/>
    <w:rsid w:val="7D446768"/>
    <w:rsid w:val="7DB87A92"/>
    <w:rsid w:val="7DC50678"/>
    <w:rsid w:val="7E2D63B4"/>
    <w:rsid w:val="7EE747B5"/>
    <w:rsid w:val="7FA0127B"/>
    <w:rsid w:val="7FB36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  <o:r id="V:Rule8" type="connector" idref="#自选图形 116"/>
        <o:r id="V:Rule9" type="connector" idref="#自选图形 118"/>
        <o:r id="V:Rule10" type="connector" idref="#自选图形 1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7254</Words>
  <Characters>7558</Characters>
  <Lines>92</Lines>
  <Paragraphs>26</Paragraphs>
  <TotalTime>1</TotalTime>
  <ScaleCrop>false</ScaleCrop>
  <LinksUpToDate>false</LinksUpToDate>
  <CharactersWithSpaces>8600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2022-05-23T11:09:49Z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