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0381-2022-EnMs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江苏铸鸿锻造有限公司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913202007615482653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sz w:val="22"/>
                <w:szCs w:val="22"/>
                <w:lang w:val="de-DE"/>
              </w:rPr>
              <w:t xml:space="preserve">RB/T </w:t>
            </w:r>
            <w:r>
              <w:rPr>
                <w:rFonts w:hint="eastAsia" w:eastAsia="宋体"/>
                <w:sz w:val="22"/>
                <w:szCs w:val="22"/>
              </w:rPr>
              <w:t xml:space="preserve">119-2015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110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江苏铸鸿锻造有限公司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锻件的生产所涉及的能源管理活动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无锡市惠山区洛社镇杨市工业园区内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无锡市惠山区洛社镇杨市工业园区内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Jiangsu Zhuhong Forging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 xml:space="preserve"> Co.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,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Ltd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>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Yangshi Industrial Park, Luoshe Town, Huishan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 Wuxi City, Jiangsu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Province,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yellow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Energy management activities involved in forging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Yangshi Industrial Park, Luoshe Town, Huishan </w:t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District,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 Wuxi City, Jiangsu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Province,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Arial"/>
                <w:b/>
                <w:bCs/>
                <w:sz w:val="22"/>
                <w:szCs w:val="16"/>
                <w:highlight w:val="none"/>
              </w:rPr>
              <w:t>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19405"/>
                  <wp:effectExtent l="0" t="0" r="0" b="10795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  <w:rPr>
          <w:rFonts w:hint="eastAsia"/>
        </w:rPr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2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能源管理体系认证证书附件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获证组织名称：</w:t>
      </w:r>
      <w:bookmarkStart w:id="20" w:name="组织名称Add2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江苏铸鸿锻造有限公司</w:t>
      </w:r>
      <w:bookmarkEnd w:id="20"/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证书注册号：</w:t>
      </w:r>
      <w:bookmarkStart w:id="21" w:name="证书编号Add1"/>
      <w:bookmarkEnd w:id="2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获证组织地址：</w:t>
      </w:r>
      <w:bookmarkStart w:id="22" w:name="生产地址"/>
      <w:r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无锡市惠山区洛社镇杨市工业园区内</w:t>
      </w:r>
      <w:bookmarkEnd w:id="22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认证依据标准：GB/T 23331-2020/ISO50001:2018《能源管理体系 要求及使用指南》</w:t>
      </w:r>
    </w:p>
    <w:p>
      <w:pPr>
        <w:pStyle w:val="2"/>
        <w:spacing w:line="400" w:lineRule="exact"/>
        <w:ind w:firstLine="1546" w:firstLineChars="700"/>
        <w:rPr>
          <w:rFonts w:hint="eastAsia" w:eastAsia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&amp;</w:t>
      </w:r>
      <w:r>
        <w:rPr>
          <w:rFonts w:hint="eastAsia" w:eastAsia="宋体"/>
          <w:b/>
          <w:color w:val="000000" w:themeColor="text1"/>
          <w:sz w:val="22"/>
          <w:szCs w:val="22"/>
          <w:lang w:val="de-DE"/>
          <w14:textFill>
            <w14:solidFill>
              <w14:schemeClr w14:val="tx1"/>
            </w14:solidFill>
          </w14:textFill>
        </w:rPr>
        <w:t xml:space="preserve">RB/T </w:t>
      </w:r>
      <w:r>
        <w:rPr>
          <w:rFonts w:hint="eastAsia" w:eastAsia="宋体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119-2015 能源管理体系 机械制造企业认证要求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25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27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位于无锡市惠山区洛社镇杨市工业园区内江苏铸鸿锻造有限公司的</w:t>
            </w:r>
            <w:r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锻件生产：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生产系统：生产部（铸造车间 快锻车间 电液锤车间）</w:t>
            </w:r>
          </w:p>
          <w:p>
            <w:pPr>
              <w:pStyle w:val="2"/>
              <w:spacing w:line="320" w:lineRule="exact"/>
              <w:ind w:firstLine="0"/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辅助系统：装备部、质检部</w:t>
            </w:r>
          </w:p>
          <w:p>
            <w:pPr>
              <w:pStyle w:val="2"/>
              <w:spacing w:line="320" w:lineRule="exact"/>
              <w:ind w:firstLine="0"/>
              <w:rPr>
                <w:rFonts w:hint="default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部门：采购部、人力资源部、财务部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rFonts w:hint="default"/>
                <w:b/>
                <w:bCs/>
                <w:sz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38699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吨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34591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9242.950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default"/>
                <w:b/>
                <w:bCs/>
                <w:sz w:val="20"/>
                <w:szCs w:val="22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产品综合</w:t>
            </w:r>
            <w:r>
              <w:rPr>
                <w:rFonts w:hint="eastAsia"/>
                <w:b/>
                <w:bCs/>
                <w:sz w:val="20"/>
                <w:szCs w:val="22"/>
              </w:rPr>
              <w:t>能耗：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0.2388 tce/t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未下达</w:t>
            </w:r>
            <w:bookmarkStart w:id="23" w:name="_GoBack"/>
            <w:bookmarkEnd w:id="23"/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节能指标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2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2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  <w:p>
            <w:pPr>
              <w:pStyle w:val="2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36" w:type="dxa"/>
            <w:vMerge w:val="continue"/>
          </w:tcPr>
          <w:p>
            <w:pPr>
              <w:pStyle w:val="2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FALAjYAAAACQEAAA8AAAAAAAAAAQAgAAAAIgAAAGRycy9kb3ducmV2&#10;LnhtbFBLAQIUABQAAAAIAIdO4kCUWhH2wwEAAHo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OTUwM2U0MmI4YTZmNTgxZDc4MjMzNjU4OGU1ZWYifQ=="/>
  </w:docVars>
  <w:rsids>
    <w:rsidRoot w:val="00000000"/>
    <w:rsid w:val="129C5A18"/>
    <w:rsid w:val="18682A4B"/>
    <w:rsid w:val="5B3F7045"/>
    <w:rsid w:val="6CCE1C90"/>
    <w:rsid w:val="6E802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921</Words>
  <Characters>1539</Characters>
  <Lines>18</Lines>
  <Paragraphs>5</Paragraphs>
  <TotalTime>15</TotalTime>
  <ScaleCrop>false</ScaleCrop>
  <LinksUpToDate>false</LinksUpToDate>
  <CharactersWithSpaces>1705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2022-04-26T07:50:46Z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BC8BF5ECE63149BFAF2AF87FFD9509A7</vt:lpwstr>
  </property>
  <property fmtid="{D5CDD505-2E9C-101B-9397-08002B2CF9AE}" pid="3" name="KSOProductBuildVer">
    <vt:lpwstr>2052-11.1.0.10314</vt:lpwstr>
  </property>
</Properties>
</file>