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-31115</wp:posOffset>
            </wp:positionH>
            <wp:positionV relativeFrom="paragraph">
              <wp:posOffset>32385</wp:posOffset>
            </wp:positionV>
            <wp:extent cx="6396990" cy="9334500"/>
            <wp:effectExtent l="0" t="0" r="3810" b="0"/>
            <wp:wrapNone/>
            <wp:docPr id="2" name="图片 2" descr="新文档 2022-04-28 11.04.0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4-28 11.04.01_7"/>
                    <pic:cNvPicPr>
                      <a:picLocks noChangeAspect="1"/>
                    </pic:cNvPicPr>
                  </pic:nvPicPr>
                  <pic:blipFill>
                    <a:blip r:embed="rId6"/>
                    <a:stretch>
                      <a:fillRect/>
                    </a:stretch>
                  </pic:blipFill>
                  <pic:spPr>
                    <a:xfrm>
                      <a:off x="0" y="0"/>
                      <a:ext cx="6396990" cy="933450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石家庄市荣盛装饰用布有限公司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0284-2022-QEO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安永辉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ISC-JSZJ-516</w:t>
            </w:r>
          </w:p>
          <w:p>
            <w:pPr>
              <w:snapToGrid w:val="0"/>
              <w:spacing w:line="320" w:lineRule="exact"/>
              <w:ind w:left="1309"/>
              <w:rPr>
                <w:sz w:val="22"/>
                <w:szCs w:val="22"/>
                <w:highlight w:val="none"/>
              </w:rPr>
            </w:pPr>
            <w:r>
              <w:rPr>
                <w:sz w:val="22"/>
                <w:szCs w:val="22"/>
                <w:highlight w:val="none"/>
              </w:rPr>
              <w:t>ISC-JSZJ-516</w:t>
            </w:r>
          </w:p>
          <w:p>
            <w:pPr>
              <w:snapToGrid w:val="0"/>
              <w:spacing w:line="320" w:lineRule="exact"/>
              <w:ind w:left="1309"/>
              <w:rPr>
                <w:sz w:val="22"/>
                <w:szCs w:val="22"/>
                <w:highlight w:val="none"/>
              </w:rPr>
            </w:pPr>
            <w:r>
              <w:rPr>
                <w:sz w:val="22"/>
                <w:szCs w:val="22"/>
                <w:highlight w:val="none"/>
              </w:rPr>
              <w:t>ISC-JSZJ-516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11036DE"/>
    <w:rsid w:val="732A1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2022-04-28T03:12:47Z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