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杭州乐途食品有限公司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ind w:left="70" w:leftChars="29"/>
              <w:rPr>
                <w:rFonts w:hint="eastAsia"/>
                <w:sz w:val="22"/>
                <w:szCs w:val="22"/>
              </w:rPr>
            </w:pPr>
            <w:bookmarkStart w:id="7" w:name="H勾选"/>
            <w:r>
              <w:rPr>
                <w:rFonts w:hint="eastAsia"/>
                <w:sz w:val="22"/>
                <w:szCs w:val="22"/>
              </w:rPr>
              <w:t>■</w:t>
            </w:r>
            <w:bookmarkEnd w:id="7"/>
            <w:r>
              <w:rPr>
                <w:rFonts w:hint="eastAsia"/>
                <w:sz w:val="22"/>
                <w:szCs w:val="22"/>
              </w:rPr>
              <w:t>危害分析与关键控制点（HACCP）体系认证要求（V1.0）</w:t>
            </w:r>
          </w:p>
          <w:p>
            <w:pPr>
              <w:ind w:left="70" w:leftChars="29"/>
              <w:rPr>
                <w:sz w:val="22"/>
                <w:szCs w:val="22"/>
              </w:rPr>
            </w:pPr>
            <w:bookmarkStart w:id="12" w:name="_GoBack"/>
            <w:bookmarkEnd w:id="12"/>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0386-2022-FH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p>
            <w:pPr>
              <w:snapToGrid w:val="0"/>
              <w:spacing w:line="320" w:lineRule="exact"/>
              <w:ind w:left="1309"/>
              <w:rPr>
                <w:sz w:val="22"/>
                <w:szCs w:val="22"/>
                <w:highlight w:val="none"/>
              </w:rPr>
            </w:pPr>
            <w:r>
              <w:rPr>
                <w:sz w:val="22"/>
                <w:szCs w:val="22"/>
                <w:highlight w:val="non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2022-04-27上午8:30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2022-04-27中午12:30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A3"/>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38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2022-04-22T09:27:31Z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