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监督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bookmarkStart w:id="10" w:name="组织名称"/>
            <w:r>
              <w:rPr>
                <w:rFonts w:hint="eastAsia" w:ascii="方正仿宋简体" w:hAnsi="Times New Roman" w:eastAsia="方正仿宋简体" w:cs="Times New Roman"/>
                <w:b/>
              </w:rPr>
              <w:t>成都市融盛智能科技有限公司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陈朝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</w:p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2022年6月21日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：合规性评价报告，未见组织应建立、实施并保持评价其合规义务履行情况所需的过程，不符合GB/T 24001-2016 idt ISO 14001:2015标准9.1.2条款和GB/T 45001-2020 idt ISO45001：2018标准9.1.2条款的相关要求。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2022.6.20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2022.6.20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2022.6.20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bookmarkStart w:id="18" w:name="_GoBack"/>
            <w:bookmarkEnd w:id="18"/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8744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380</Words>
  <Characters>549</Characters>
  <Lines>6</Lines>
  <Paragraphs>1</Paragraphs>
  <TotalTime>1</TotalTime>
  <ScaleCrop>false</ScaleCrop>
  <LinksUpToDate>false</LinksUpToDate>
  <CharactersWithSpaces>813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2022-06-20T07:03:02Z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