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  <w:bookmarkStart w:id="0" w:name="_GoBack"/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11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960"/>
        <w:gridCol w:w="100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受审核部门：市场部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：彭俊松，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陪同人员：陈思炜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color w:val="auto"/>
                <w:sz w:val="24"/>
                <w:szCs w:val="24"/>
              </w:rPr>
              <w:t>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现场审核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2022年6月20日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5.3组织的角色、职责和权限、6.2质量目标及其实现的策划；6.1.2环境因素；7.4沟通；8.1运行策划和控制；8.2应急准备和响应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OHSMS： </w:t>
            </w:r>
          </w:p>
          <w:p>
            <w:pPr>
              <w:snapToGrid w:val="0"/>
              <w:spacing w:line="24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Q</w:t>
            </w:r>
            <w:r>
              <w:rPr>
                <w:rFonts w:hint="eastAsia" w:ascii="宋体" w:hAnsi="宋体" w:cs="新宋体"/>
                <w:color w:val="auto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新宋体"/>
                <w:color w:val="auto"/>
                <w:szCs w:val="21"/>
              </w:rPr>
              <w:t>5.3；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auto"/>
                <w:szCs w:val="21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查，市场部的岗位职务说明书和权限如下：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市场调查</w:t>
            </w:r>
            <w:r>
              <w:rPr>
                <w:rFonts w:hint="eastAsia" w:ascii="宋体" w:hAnsi="宋体"/>
                <w:color w:val="auto"/>
                <w:szCs w:val="21"/>
              </w:rPr>
              <w:t>，与顾客的沟通和联络；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顾客要求的识别，和合同的评审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cs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color w:val="auto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负责物料采购管理；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color w:val="auto"/>
                <w:szCs w:val="21"/>
              </w:rPr>
              <w:t>）</w:t>
            </w:r>
            <w:r>
              <w:rPr>
                <w:rFonts w:hint="eastAsia" w:hAnsi="宋体" w:cs="宋体"/>
                <w:color w:val="auto"/>
                <w:szCs w:val="21"/>
              </w:rPr>
              <w:t>负责本部门的环境因素识别，完成本部门目标、指标和环境管理方案的实施；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) 负责对本部门的危险源进行辨识、风险评价和控制措施的确定，提出职业健康安全管理方案并实施。</w:t>
            </w:r>
          </w:p>
          <w:p>
            <w:pPr>
              <w:spacing w:line="400" w:lineRule="exact"/>
              <w:rPr>
                <w:rFonts w:hint="eastAsia"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  <w:r>
              <w:rPr>
                <w:rFonts w:hint="eastAsia" w:ascii="宋体" w:cs="宋体"/>
                <w:color w:val="auto"/>
                <w:szCs w:val="21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市场部负责人对部门职责清楚。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</w:rPr>
              <w:t>查市场部质量</w:t>
            </w: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lang w:val="en-US" w:eastAsia="zh-CN"/>
              </w:rPr>
              <w:t>环境及职业健康安全管理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目标：        考核情况（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2022年1月-5月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</w:rPr>
              <w:t xml:space="preserve">a)供方按时评价率100%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b)顾客满意率≥9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                           96分</w:t>
            </w:r>
          </w:p>
          <w:p>
            <w:pPr>
              <w:pStyle w:val="23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c)合同按时完成率100%                         100%</w:t>
            </w:r>
          </w:p>
          <w:p>
            <w:pPr>
              <w:pStyle w:val="23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d)采购产品合格率≥99%                        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)火灾发生为0；                              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)固废综合处理率100％；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100%</w:t>
            </w:r>
          </w:p>
          <w:p>
            <w:pPr>
              <w:pStyle w:val="23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)重大火灾事故发生为0。   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 xml:space="preserve"> 0</w:t>
            </w:r>
          </w:p>
          <w:p>
            <w:pPr>
              <w:spacing w:line="360" w:lineRule="auto"/>
              <w:ind w:right="17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2022年1月-5月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市场部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环境、职业健康安全目标完成情况：均能达到要求。</w:t>
            </w:r>
          </w:p>
          <w:p>
            <w:pPr>
              <w:pStyle w:val="23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查，公司编制了环境、职业健康安全目标管理实施方案：制定、执行程序或作业文件；加强监测和测量；培训与教育；应急响应。</w:t>
            </w:r>
          </w:p>
          <w:p>
            <w:pPr>
              <w:spacing w:line="360" w:lineRule="auto"/>
              <w:ind w:right="17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2022年1月-5月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市场部质量目标完成情况：均能达到要求。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环境因素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E</w:t>
            </w:r>
            <w:r>
              <w:rPr>
                <w:rFonts w:hint="eastAsia" w:ascii="宋体" w:hAnsi="宋体" w:cs="新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Cs w:val="21"/>
              </w:rPr>
              <w:t>6.1.2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查，</w:t>
            </w:r>
            <w:r>
              <w:rPr>
                <w:rFonts w:hint="eastAsia" w:ascii="宋体" w:cs="宋体"/>
                <w:color w:val="auto"/>
                <w:szCs w:val="21"/>
                <w:lang w:val="en-US" w:eastAsia="zh-CN"/>
              </w:rPr>
              <w:t>公司</w:t>
            </w:r>
            <w:r>
              <w:rPr>
                <w:rFonts w:hint="eastAsia" w:ascii="宋体" w:cs="宋体"/>
                <w:color w:val="auto"/>
                <w:szCs w:val="21"/>
              </w:rPr>
              <w:t>依据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《环境因素识别与评价控制程序》</w:t>
            </w:r>
            <w:r>
              <w:rPr>
                <w:rFonts w:hint="eastAsia" w:ascii="宋体" w:cs="宋体"/>
                <w:color w:val="auto"/>
                <w:szCs w:val="21"/>
              </w:rPr>
              <w:t>，根据不同的时态、状态识别了环境因素，通过对其发生的可能性、危害性等进行评价，市场部确定的重要环境因素有：1）潜在火灾；2）固废的排放。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Cs w:val="21"/>
              </w:rPr>
              <w:t>现场查看，部门的主要工作为客户提供系统集成等物资；服务过程中有办公固废、辅料、包装箱、包装袋等固废，部门的环境因素识别和重要环境因素基本到位。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危险源识别、评价与控制措施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color w:val="auto"/>
                <w:szCs w:val="21"/>
              </w:rPr>
              <w:t xml:space="preserve">6.1.2 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查，市场部经过辨识与评审形成了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《危险源辨识、风险评价和风险控制程序》，包括</w:t>
            </w:r>
            <w:r>
              <w:rPr>
                <w:rFonts w:hint="eastAsia"/>
                <w:color w:val="auto"/>
                <w:szCs w:val="21"/>
              </w:rPr>
              <w:t>办公设备线路损坏漏电引发触电伤人、吸烟引燃纸张、</w:t>
            </w:r>
            <w:r>
              <w:rPr>
                <w:rFonts w:hint="eastAsia"/>
                <w:color w:val="auto"/>
              </w:rPr>
              <w:t>线路老化</w:t>
            </w:r>
            <w:r>
              <w:rPr>
                <w:rFonts w:hint="eastAsia"/>
                <w:color w:val="auto"/>
                <w:szCs w:val="21"/>
              </w:rPr>
              <w:t>引发火灾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；高温天气下业务外出造成的的中暑等危险源。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市场部采用打分法确定重大风险是：（1）保护器漏电、线路老化引发触电、（2）</w:t>
            </w:r>
            <w:r>
              <w:rPr>
                <w:rFonts w:hint="eastAsia"/>
                <w:color w:val="auto"/>
              </w:rPr>
              <w:t>线路老化引起的火灾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相关方告知、定期检查线路；设立消防逃生通道、消防设备配备定期检查；参与消防应急预案的制订及演练等。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危险源识别基本充分，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并制定了相应的</w:t>
            </w:r>
            <w:r>
              <w:rPr>
                <w:rFonts w:hint="eastAsia" w:ascii="宋体" w:hAnsi="宋体"/>
                <w:color w:val="auto"/>
                <w:szCs w:val="21"/>
              </w:rPr>
              <w:t>控制措施。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信息和沟通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E</w:t>
            </w:r>
            <w:r>
              <w:rPr>
                <w:rFonts w:hint="eastAsia" w:ascii="宋体" w:hAnsi="宋体" w:cs="新宋体"/>
                <w:color w:val="auto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color w:val="auto"/>
                <w:szCs w:val="21"/>
              </w:rPr>
              <w:t>7.4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--</w:t>
            </w:r>
            <w:r>
              <w:rPr>
                <w:rFonts w:hint="eastAsia"/>
                <w:color w:val="auto"/>
                <w:lang w:val="en-US" w:eastAsia="zh-CN"/>
              </w:rPr>
              <w:t>公司建立了</w:t>
            </w:r>
            <w:r>
              <w:rPr>
                <w:rFonts w:hint="eastAsia"/>
                <w:color w:val="auto"/>
              </w:rPr>
              <w:t>《信息沟通与协商控制程序》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规定了公司内外信息交流、协商的对象、方式、记录等。对部门之间有需要交流的有关环境安全健康管理信息，在公司内部利用部门会议、宣传栏进行环境安全管理方针及目标、指标、管理方案和环保法律法规等内容的宣传、沟通。 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司员工参与协商，员工提出参与环境安全知识的学习和培训，需要发放劳保用品。在日常服务例会中有通报公司近期环境、消防安全工作及加强职业安全管理工作，员工做好自身安全防范及其他保护环境方面的工作要求。对外部当地政府、周边邻里、顾客，合格供应商等相关方进行了安全管理方针等方面的信息交流，主要通过网络、交流及公开信、合同等方式进行，并达成一致性意见实施有效控制。各个部门负责各自经营管理活动中涉及的相关方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查见内部交流主要通过直接面谈、会议、文件、培训方式，外部交流主要通过电话、信函方式。也可以通过工会等员工权益机构提出诉求。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查见：公司内部会议记录表，沟通信息包括：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告知员工：管理者代表是陈翠香、职业健康安全事务代表是姚荣强。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告知员工：环境及职业健康安全管理体系建立的依据、标准和意义，对全体员工及相关方出具告知书；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组织员工学习：与环境及安全健康管理有关的法律法规，包括《环境保护法》、《劳动合同法》、《工伤保险条例》、《职业病防治法》等关于员工权益、保险等内容；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4）将办公和外出服务环境管理、劳动保护要求、安全要求和意义作为新员工岗前培训内容。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询问职业健康安全事务代表姚荣强，了解到暂未发生员工与企业的劳动纠纷、工伤、员工投诉、员工权益争执等情况。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产品和服务的要求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Q8.2 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公司制定并实施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与顾客有关要求控制程序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市场部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对市场进行调研，定向顾客提供的产品和服务的要求，从以下几个方面来确定与服务有关的要求：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（1）顾客对产品规定的要求,包括产品项目内容、技术、进度和费用要求以及设计、策划后期服务要求；   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（2）与产品有关的法律、法规要求；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（3）公司确定的其他附加要求,如保密、特殊资历等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顾客有系统集成业务需求时，介绍公司系统集成服务水平和实施方案，了解顾客要求，并结合国家相关标准进行确定，且明示在合同或订单上，确定顾客对产品的具体要求。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查见《合同登记表》，内容包括：项目名称、发包单位、签订日期、交付日期。</w:t>
            </w:r>
          </w:p>
          <w:tbl>
            <w:tblPr>
              <w:tblStyle w:val="12"/>
              <w:tblW w:w="97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331"/>
              <w:gridCol w:w="2563"/>
              <w:gridCol w:w="2448"/>
              <w:gridCol w:w="24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31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项目名称</w:t>
                  </w:r>
                  <w:r>
                    <w:rPr>
                      <w:color w:val="auto"/>
                      <w:szCs w:val="21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563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发包单位</w:t>
                  </w:r>
                  <w:r>
                    <w:rPr>
                      <w:color w:val="auto"/>
                      <w:szCs w:val="21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签订日期</w:t>
                  </w:r>
                  <w:r>
                    <w:rPr>
                      <w:color w:val="auto"/>
                      <w:szCs w:val="21"/>
                      <w:highlight w:val="none"/>
                    </w:rPr>
                    <w:t xml:space="preserve">       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交付日期</w:t>
                  </w:r>
                  <w:r>
                    <w:rPr>
                      <w:color w:val="auto"/>
                      <w:szCs w:val="21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331" w:type="dxa"/>
                </w:tcPr>
                <w:p>
                  <w:pPr>
                    <w:spacing w:line="360" w:lineRule="auto"/>
                    <w:rPr>
                      <w:rFonts w:hint="default" w:eastAsia="宋体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雪山镇中心小学灯具采购安装项目</w:t>
                  </w:r>
                </w:p>
              </w:tc>
              <w:tc>
                <w:tcPr>
                  <w:tcW w:w="2563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雪山镇中心小学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default" w:eastAsia="宋体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2021年4月3日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2021年4月15日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331" w:type="dxa"/>
                </w:tcPr>
                <w:p>
                  <w:pPr>
                    <w:spacing w:line="360" w:lineRule="auto"/>
                    <w:rPr>
                      <w:rFonts w:hint="default" w:eastAsia="宋体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阿坝州</w:t>
                  </w:r>
                  <w:r>
                    <w:rPr>
                      <w:rFonts w:hint="eastAsia" w:ascii="宋体" w:cs="宋体"/>
                      <w:color w:val="auto"/>
                      <w:szCs w:val="21"/>
                      <w:highlight w:val="none"/>
                    </w:rPr>
                    <w:t>健康教室</w:t>
                  </w:r>
                  <w:r>
                    <w:rPr>
                      <w:rFonts w:hint="eastAsia" w:ascii="宋体" w:cs="宋体"/>
                      <w:color w:val="auto"/>
                      <w:szCs w:val="21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智慧教室采购项目</w:t>
                  </w:r>
                </w:p>
              </w:tc>
              <w:tc>
                <w:tcPr>
                  <w:tcW w:w="2563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cs="宋体"/>
                      <w:color w:val="auto"/>
                      <w:szCs w:val="21"/>
                      <w:highlight w:val="none"/>
                    </w:rPr>
                    <w:t>阿坝藏族羌族自治州教学仪器设备站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2021年12月14日</w:t>
                  </w: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val="en-US" w:eastAsia="zh-CN"/>
                    </w:rPr>
                    <w:t>实施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331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2563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2448" w:type="dxa"/>
                </w:tcPr>
                <w:p>
                  <w:pPr>
                    <w:spacing w:line="360" w:lineRule="auto"/>
                    <w:rPr>
                      <w:rFonts w:hint="eastAsia"/>
                      <w:color w:val="auto"/>
                      <w:szCs w:val="21"/>
                      <w:highlight w:val="yellow"/>
                      <w:vertAlign w:val="baseline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。。。。。。。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为了明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确与产品有关的要求，确保公司有能力满足顾客要求；在公司向顾客做出提供产品的承诺之前对产品有关要求进行了评审：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顾客：</w:t>
            </w:r>
            <w:r>
              <w:rPr>
                <w:rFonts w:hint="eastAsia"/>
                <w:color w:val="auto"/>
                <w:szCs w:val="21"/>
                <w:highlight w:val="none"/>
                <w:vertAlign w:val="baseline"/>
                <w:lang w:val="en-US" w:eastAsia="zh-CN"/>
              </w:rPr>
              <w:t>雪山镇中心小学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签订时间:</w:t>
            </w:r>
            <w:r>
              <w:rPr>
                <w:rFonts w:hint="eastAsia"/>
                <w:color w:val="auto"/>
                <w:szCs w:val="21"/>
                <w:highlight w:val="none"/>
                <w:vertAlign w:val="baseline"/>
                <w:lang w:val="en-US" w:eastAsia="zh-CN"/>
              </w:rPr>
              <w:t>2021年4月3日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名称：</w:t>
            </w:r>
            <w:r>
              <w:rPr>
                <w:rFonts w:hint="eastAsia"/>
                <w:color w:val="auto"/>
                <w:szCs w:val="21"/>
                <w:highlight w:val="none"/>
                <w:vertAlign w:val="baseline"/>
                <w:lang w:val="en-US" w:eastAsia="zh-CN"/>
              </w:rPr>
              <w:t>雪山镇中心小学灯具采购安装项目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评审内容：</w:t>
            </w:r>
            <w:r>
              <w:rPr>
                <w:rFonts w:hint="eastAsia" w:ascii="Times New Roman"/>
                <w:color w:val="auto"/>
                <w:szCs w:val="24"/>
              </w:rPr>
              <w:t>产品质量要求</w:t>
            </w:r>
            <w:r>
              <w:rPr>
                <w:rFonts w:hint="eastAsia"/>
                <w:color w:val="auto"/>
                <w:szCs w:val="21"/>
              </w:rPr>
              <w:t>、工期要求、公司技术能力、价格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Cs w:val="24"/>
              </w:rPr>
              <w:t>售后服务</w:t>
            </w:r>
            <w:r>
              <w:rPr>
                <w:rFonts w:hint="eastAsia"/>
                <w:color w:val="auto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评审负责人：陈翠香</w:t>
            </w:r>
            <w:r>
              <w:rPr>
                <w:rFonts w:hint="eastAsia"/>
                <w:color w:val="auto"/>
                <w:szCs w:val="21"/>
              </w:rPr>
              <w:t>、彭俊松、陈朝。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评审结论：符合要求，同意签订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评审时间:202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月1日（合同签定前）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顾客：</w:t>
            </w:r>
            <w:r>
              <w:rPr>
                <w:rFonts w:hint="eastAsia" w:ascii="宋体" w:cs="宋体"/>
                <w:color w:val="auto"/>
                <w:szCs w:val="21"/>
                <w:highlight w:val="none"/>
              </w:rPr>
              <w:t>阿坝藏族羌族自治州教学仪器设备站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签订时间:</w:t>
            </w:r>
            <w:r>
              <w:rPr>
                <w:rFonts w:hint="eastAsia"/>
                <w:color w:val="auto"/>
                <w:szCs w:val="21"/>
                <w:highlight w:val="none"/>
                <w:vertAlign w:val="baseline"/>
                <w:lang w:val="en-US" w:eastAsia="zh-CN"/>
              </w:rPr>
              <w:t>2021年12月14日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名称：</w:t>
            </w: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阿坝州</w:t>
            </w:r>
            <w:r>
              <w:rPr>
                <w:rFonts w:hint="eastAsia" w:ascii="宋体" w:cs="宋体"/>
                <w:color w:val="auto"/>
                <w:szCs w:val="21"/>
                <w:highlight w:val="none"/>
              </w:rPr>
              <w:t>健康教室</w:t>
            </w:r>
            <w:r>
              <w:rPr>
                <w:rFonts w:hint="eastAsia" w:ascii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szCs w:val="21"/>
                <w:highlight w:val="none"/>
                <w:lang w:val="en-US" w:eastAsia="zh-CN"/>
              </w:rPr>
              <w:t>智慧教室采购项目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评审内容：</w:t>
            </w:r>
            <w:r>
              <w:rPr>
                <w:rFonts w:hint="eastAsia" w:ascii="Times New Roman"/>
                <w:color w:val="auto"/>
                <w:szCs w:val="24"/>
              </w:rPr>
              <w:t>产品质量要求</w:t>
            </w:r>
            <w:r>
              <w:rPr>
                <w:rFonts w:hint="eastAsia"/>
                <w:color w:val="auto"/>
                <w:szCs w:val="21"/>
              </w:rPr>
              <w:t>、工期要求、公司技术能力、价格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Cs w:val="24"/>
              </w:rPr>
              <w:t>售后服务</w:t>
            </w:r>
            <w:r>
              <w:rPr>
                <w:rFonts w:hint="eastAsia"/>
                <w:color w:val="auto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评审负责人：陈翠香</w:t>
            </w:r>
            <w:r>
              <w:rPr>
                <w:rFonts w:hint="eastAsia"/>
                <w:color w:val="auto"/>
                <w:szCs w:val="21"/>
              </w:rPr>
              <w:t>、彭俊松、陈朝。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评审结论：符合要求，同意签订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评审时间:202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日（合同签定前）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..........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经查：自体系建立以来，没有发生合同更改的情况，如果需要更改，需对更改内容重新评审。并将变化的要求及时通知有关人员。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外部提供过程、产品和服务的控制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Q8.4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1.查公司编制并执行了《采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购控制程序》，规定了采购控制要求，明确了对供方选择、评价、及再评价的准则。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2.查《合格供方名录》。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1）广东智多多智能科技有限公司、       供应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LED灯具及配件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2）成都晶元光电科技有限公司、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供应：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LED电子产品、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主控、开关电源、接受卡等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3．查：供应商评价表：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抽查《供方评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定记录》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1）供应商：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广东智多多智能科技有限公司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评价项目：供货能力、价格、售后服务、配合度等。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评价结论：经综合评定，该供方合格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评价人：陈翠香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彭俊松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批准人：</w:t>
            </w:r>
            <w:r>
              <w:rPr>
                <w:rFonts w:hint="eastAsia"/>
                <w:color w:val="auto"/>
                <w:sz w:val="21"/>
                <w:szCs w:val="21"/>
              </w:rPr>
              <w:t>陈朝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评审日期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021.12.10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2）供应商：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成都晶元光电科技有限公司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评价项目：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供货能力、价格、售后服务、配合度等。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评价结论：经综合评定，该供方合格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评价人：陈翠香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彭俊松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批准人：</w:t>
            </w:r>
            <w:r>
              <w:rPr>
                <w:rFonts w:hint="eastAsia"/>
                <w:color w:val="auto"/>
                <w:sz w:val="21"/>
                <w:szCs w:val="21"/>
              </w:rPr>
              <w:t>陈朝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 评审日期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021.12.10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4、抽查采购合同或采购单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1）供方：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广东智多多智能科技有限公司</w:t>
            </w:r>
          </w:p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采购日期：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2021年12月16日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产品名称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品牌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型号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数量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（元）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LED教室灯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华辉HHL-204036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1200*300*60/36W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1980套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LED黑板灯      华辉HHL-205036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1230*128*56/36W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440套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配件          华辉            按现场尺寸配备         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。。。。。。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供方：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成都晶元光电科技有限公司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采购日期：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2021年12月16日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采购明细：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53340</wp:posOffset>
                  </wp:positionV>
                  <wp:extent cx="4965700" cy="1373505"/>
                  <wp:effectExtent l="0" t="0" r="0" b="10795"/>
                  <wp:wrapNone/>
                  <wp:docPr id="2" name="图片 2" descr="c9a6d54b4545668045ee2e2fa3fa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9a6d54b4545668045ee2e2fa3fa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。。。。。。。。</w:t>
            </w:r>
          </w:p>
          <w:p>
            <w:pPr>
              <w:pStyle w:val="2"/>
              <w:spacing w:line="360" w:lineRule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合同及采购单内容包含了：产品明细、合同生效日期、交货日期、付款方式、交货地点、运输方式、验收期限及标准、售后服务等。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组织对外部供方的控制是分类、分级进行控制，实施优胜劣汰的控制方法。并对影响最终公司产品服务质量的关键过程进行从严控制。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经询问公司对采购的物品的型号规格、数量、质量证明文件等进行了验收，项目现场拆封物品后若有外观破损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或缺件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等情况则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补发或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退回供应商换货处理。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顾客满意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Q9.1.2</w:t>
            </w: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制定有《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顾客满意度测量控制程序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主要通过日常口头交流、电话回访、登门拜访、定期发放《客户满意度调查表》等形式来收集了解顾客是否满意的信息。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提供有</w:t>
            </w:r>
            <w:r>
              <w:rPr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年1月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《客户满意度调查表》调查表共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份 ：</w:t>
            </w:r>
            <w:r>
              <w:rPr>
                <w:rFonts w:hint="eastAsia"/>
                <w:color w:val="auto"/>
                <w:szCs w:val="21"/>
                <w:lang w:val="zh-CN"/>
              </w:rPr>
              <w:t>调查顾客有：</w:t>
            </w:r>
            <w:r>
              <w:rPr>
                <w:rFonts w:hint="eastAsia" w:ascii="宋体" w:cs="宋体"/>
                <w:color w:val="auto"/>
                <w:szCs w:val="21"/>
              </w:rPr>
              <w:t>理县薛城小学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  <w:vertAlign w:val="baseline"/>
                <w:lang w:val="en-US" w:eastAsia="zh-CN"/>
              </w:rPr>
              <w:t>雪山镇中心小学等四家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--调查内容包括：产品质量、服务能力、按时完成性、价格等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--统计分析结果</w:t>
            </w:r>
            <w:r>
              <w:rPr>
                <w:rFonts w:hint="eastAsia"/>
                <w:color w:val="auto"/>
                <w:szCs w:val="21"/>
                <w:lang w:val="zh-CN"/>
              </w:rPr>
              <w:t>顾客满意度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：9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--暂无明显需实施纠正措施的改进事项。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</w:t>
            </w:r>
            <w:r>
              <w:rPr>
                <w:rFonts w:hint="eastAsia"/>
                <w:color w:val="auto"/>
                <w:szCs w:val="21"/>
              </w:rPr>
              <w:t>提供顾客满意调查分析报告，报告显示：从整体来看，客户对于公司各方面综合评价是满意的。针对</w:t>
            </w:r>
            <w:r>
              <w:rPr>
                <w:color w:val="auto"/>
                <w:szCs w:val="21"/>
              </w:rPr>
              <w:t>客户提出</w:t>
            </w:r>
            <w:r>
              <w:rPr>
                <w:rFonts w:hint="eastAsia"/>
                <w:color w:val="auto"/>
                <w:szCs w:val="21"/>
              </w:rPr>
              <w:t>的</w:t>
            </w:r>
            <w:r>
              <w:rPr>
                <w:color w:val="auto"/>
                <w:szCs w:val="21"/>
              </w:rPr>
              <w:t>问题和建议，</w:t>
            </w:r>
            <w:r>
              <w:rPr>
                <w:rFonts w:hint="eastAsia"/>
                <w:color w:val="auto"/>
                <w:szCs w:val="21"/>
              </w:rPr>
              <w:t>经</w:t>
            </w:r>
            <w:r>
              <w:rPr>
                <w:color w:val="auto"/>
                <w:szCs w:val="21"/>
              </w:rPr>
              <w:t>过公司各部门分析总结，发现主要还是</w:t>
            </w:r>
            <w:r>
              <w:rPr>
                <w:rFonts w:hint="eastAsia"/>
                <w:color w:val="auto"/>
                <w:szCs w:val="21"/>
              </w:rPr>
              <w:t>工作</w:t>
            </w:r>
            <w:r>
              <w:rPr>
                <w:color w:val="auto"/>
                <w:szCs w:val="21"/>
              </w:rPr>
              <w:t>人员综合能力有所不足，以后要加强</w:t>
            </w:r>
            <w:r>
              <w:rPr>
                <w:rFonts w:hint="eastAsia"/>
                <w:color w:val="auto"/>
                <w:szCs w:val="21"/>
              </w:rPr>
              <w:t>工作</w:t>
            </w:r>
            <w:r>
              <w:rPr>
                <w:color w:val="auto"/>
                <w:szCs w:val="21"/>
              </w:rPr>
              <w:t>人员能力培养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行政部似定了培训计划。查培训记录：培训时间2022.5.15，培训内容：施工关键过程工艺培训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。培训对象：施工人员。培训有效。评价人：陈朝。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 xml:space="preserve">ES8.1 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查，市场部实施以下环境安全管理制度：《消防管理制度》、《安全检查制度》、《固体废弃物管理规定》、《火灾事故应急救援预案》、《运行管理制度》等。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查不可接受风险源：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火灾；2）触电</w:t>
            </w:r>
          </w:p>
          <w:p>
            <w:pPr>
              <w:spacing w:line="360" w:lineRule="auto"/>
              <w:ind w:left="36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据称：对火灾应急设施、触电设施运行情况等进行了检查维护。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查重要环境因素：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潜在火灾；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固废排放；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行政部组织市场部每月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对火灾应急设施等进行了检查维护。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查市场部办公区域环境和安全实施情况；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现场查看：现场未发现大功率电器使用。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查见办公区有一般固废分装桶，现场有处理的记录。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新宋体"/>
                <w:color w:val="auto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Cs w:val="21"/>
              </w:rPr>
              <w:t>ES8.2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查见：《应急准备与响应控制程序》、</w:t>
            </w:r>
            <w:r>
              <w:rPr>
                <w:rFonts w:hint="eastAsia" w:ascii="宋体" w:hAnsi="宋体"/>
                <w:color w:val="auto"/>
                <w:szCs w:val="21"/>
              </w:rPr>
              <w:t>公司拟定有《火灾、触电、安全事故应急预案》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查见：消防演练实况记录：市场部人员参加了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202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由行政部组织的火灾消防演练。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，现场能提供以上演练记录及消防安全演习总结报告。通过此次演练，员工都在一定程度上对火灾事故应急疏散、正确逃生和正确使用灭火器材的技能有了进一步的实际体验，基本完成了本次消防演习，也达到了预期的目的。</w:t>
            </w:r>
          </w:p>
          <w:p>
            <w:pPr>
              <w:pStyle w:val="4"/>
              <w:rPr>
                <w:rFonts w:hint="eastAsia"/>
                <w:color w:val="auto"/>
              </w:rPr>
            </w:pPr>
            <w:r>
              <w:rPr>
                <w:color w:val="auto"/>
                <w:kern w:val="32"/>
              </w:rPr>
              <w:t xml:space="preserve">   </w:t>
            </w:r>
            <w:r>
              <w:rPr>
                <w:rFonts w:hint="eastAsia"/>
                <w:color w:val="auto"/>
                <w:kern w:val="32"/>
              </w:rPr>
              <w:t>公司制定的应急预案和响应措施内容全面、切实可行，能满足应急响应要求，将继续予以执行，近期不作修改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应急准备：在公司办公区域，配置有灭火器，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检查有效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</w:tbl>
    <w:p>
      <w:pPr>
        <w:pStyle w:val="8"/>
        <w:rPr>
          <w:rFonts w:hint="eastAsia"/>
          <w:color w:val="auto"/>
        </w:rPr>
      </w:pPr>
      <w:r>
        <w:rPr>
          <w:rFonts w:hint="eastAsia"/>
          <w:color w:val="auto"/>
        </w:rPr>
        <w:t>说明：不符合标注</w:t>
      </w:r>
      <w:r>
        <w:rPr>
          <w:color w:val="auto"/>
        </w:rPr>
        <w:t>N</w:t>
      </w:r>
    </w:p>
    <w:p>
      <w:pPr>
        <w:rPr>
          <w:color w:val="auto"/>
        </w:rPr>
      </w:pPr>
    </w:p>
    <w:bookmarkEnd w:id="0"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F91F3"/>
    <w:multiLevelType w:val="singleLevel"/>
    <w:tmpl w:val="CC3F91F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61C731F"/>
    <w:multiLevelType w:val="singleLevel"/>
    <w:tmpl w:val="D61C731F"/>
    <w:lvl w:ilvl="0" w:tentative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E0EC8D"/>
    <w:multiLevelType w:val="singleLevel"/>
    <w:tmpl w:val="37E0EC8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2I4MGM4MDY5MTkxYTc1OWQ2YWJkMDM4MmZjZTIifQ=="/>
  </w:docVars>
  <w:rsids>
    <w:rsidRoot w:val="005C15E4"/>
    <w:rsid w:val="004A7303"/>
    <w:rsid w:val="005C15E4"/>
    <w:rsid w:val="00CC3BA3"/>
    <w:rsid w:val="0CD81BE1"/>
    <w:rsid w:val="10304BDC"/>
    <w:rsid w:val="3A1D148F"/>
    <w:rsid w:val="4D322C5A"/>
    <w:rsid w:val="4EAF55F6"/>
    <w:rsid w:val="529C69D8"/>
    <w:rsid w:val="57301FF6"/>
    <w:rsid w:val="5B6202CA"/>
    <w:rsid w:val="64BE2CF4"/>
    <w:rsid w:val="6D453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0"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semiHidden/>
    <w:unhideWhenUsed/>
    <w:qFormat/>
    <w:uiPriority w:val="99"/>
    <w:pPr>
      <w:ind w:firstLine="420"/>
    </w:pPr>
    <w:rPr>
      <w:szCs w:val="24"/>
    </w:rPr>
  </w:style>
  <w:style w:type="paragraph" w:styleId="6">
    <w:name w:val="Block Text"/>
    <w:basedOn w:val="1"/>
    <w:unhideWhenUsed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color w:val="000000"/>
      <w:kern w:val="0"/>
      <w:sz w:val="24"/>
      <w:szCs w:val="24"/>
    </w:r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iPriority w:val="99"/>
    <w:rPr>
      <w:color w:val="0000FF"/>
      <w:u w:val="single"/>
    </w:rPr>
  </w:style>
  <w:style w:type="character" w:customStyle="1" w:styleId="15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标题 3 Char"/>
    <w:basedOn w:val="13"/>
    <w:link w:val="3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">
    <w:name w:val="正文文本 Char"/>
    <w:basedOn w:val="13"/>
    <w:link w:val="4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1">
    <w:name w:val="正文文本缩进 Char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占位符文本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4203</Words>
  <Characters>4506</Characters>
  <Lines>296</Lines>
  <Paragraphs>83</Paragraphs>
  <TotalTime>1</TotalTime>
  <ScaleCrop>false</ScaleCrop>
  <LinksUpToDate>false</LinksUpToDate>
  <CharactersWithSpaces>4941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2022-06-20T06:42:21Z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1B8DB6CA892040CEBA49ACC03E1E90DD</vt:lpwstr>
  </property>
  <property fmtid="{D5CDD505-2E9C-101B-9397-08002B2CF9AE}" pid="3" name="KSOProductBuildVer">
    <vt:lpwstr>2052-11.1.0.11830</vt:lpwstr>
  </property>
</Properties>
</file>