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301"/>
        <w:gridCol w:w="851"/>
        <w:gridCol w:w="567"/>
        <w:gridCol w:w="1064"/>
        <w:gridCol w:w="1355"/>
        <w:gridCol w:w="319"/>
        <w:gridCol w:w="97"/>
        <w:gridCol w:w="355"/>
        <w:gridCol w:w="300"/>
        <w:gridCol w:w="277"/>
        <w:gridCol w:w="313"/>
        <w:gridCol w:w="874"/>
        <w:gridCol w:w="327"/>
        <w:gridCol w:w="618"/>
        <w:gridCol w:w="129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河南新天豫食品有限公司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注册地址（同营业执照）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注册地址"/>
            <w:r>
              <w:rPr>
                <w:sz w:val="21"/>
                <w:szCs w:val="21"/>
              </w:rPr>
              <w:t>河南省周口市郸城县汲冢镇周口国家农业科技园区001号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经营地址（同审核现场）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生产地址"/>
            <w:r>
              <w:rPr>
                <w:sz w:val="21"/>
                <w:szCs w:val="21"/>
              </w:rPr>
              <w:t>河南省周口市郸城县汲冢镇周口国家农业科技园区001号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合同编号"/>
            <w:r>
              <w:rPr>
                <w:sz w:val="21"/>
                <w:szCs w:val="21"/>
              </w:rPr>
              <w:t>0241-2022-QF</w:t>
            </w:r>
            <w:bookmarkEnd w:id="3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3622" w:type="dxa"/>
            <w:gridSpan w:val="7"/>
            <w:vAlign w:val="center"/>
          </w:tcPr>
          <w:p>
            <w:pPr>
              <w:rPr>
                <w:spacing w:val="-2"/>
                <w:sz w:val="21"/>
                <w:szCs w:val="21"/>
              </w:rPr>
            </w:pPr>
            <w:bookmarkStart w:id="4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QMS</w:t>
            </w:r>
            <w:bookmarkStart w:id="5" w:name="QJ勾选"/>
            <w:r>
              <w:rPr>
                <w:rFonts w:hint="eastAsia"/>
                <w:sz w:val="21"/>
                <w:szCs w:val="21"/>
              </w:rPr>
              <w:t>□</w:t>
            </w:r>
            <w:bookmarkEnd w:id="5"/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0430</w:t>
            </w:r>
            <w:bookmarkStart w:id="6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6"/>
            <w:r>
              <w:rPr>
                <w:spacing w:val="-2"/>
                <w:sz w:val="21"/>
                <w:szCs w:val="21"/>
              </w:rPr>
              <w:t>EMS</w:t>
            </w:r>
            <w:bookmarkStart w:id="7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7"/>
            <w:r>
              <w:rPr>
                <w:spacing w:val="-2"/>
                <w:sz w:val="21"/>
                <w:szCs w:val="21"/>
              </w:rPr>
              <w:t xml:space="preserve">OHSMS </w:t>
            </w:r>
          </w:p>
          <w:p>
            <w:pPr>
              <w:rPr>
                <w:sz w:val="21"/>
                <w:szCs w:val="21"/>
              </w:rPr>
            </w:pPr>
            <w:bookmarkStart w:id="8" w:name="F勾选"/>
            <w:r>
              <w:rPr>
                <w:rFonts w:hint="eastAsia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spacing w:val="-2"/>
                <w:sz w:val="21"/>
                <w:szCs w:val="21"/>
              </w:rPr>
              <w:t>FS</w:t>
            </w:r>
            <w:r>
              <w:rPr>
                <w:spacing w:val="-2"/>
                <w:sz w:val="21"/>
                <w:szCs w:val="21"/>
              </w:rPr>
              <w:t xml:space="preserve">MS </w:t>
            </w:r>
            <w:bookmarkStart w:id="9" w:name="H勾选"/>
            <w:r>
              <w:rPr>
                <w:rFonts w:hint="eastAsia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pacing w:val="-2"/>
                <w:sz w:val="21"/>
                <w:szCs w:val="21"/>
              </w:rPr>
              <w:t xml:space="preserve">HACCP  </w:t>
            </w:r>
            <w:bookmarkStart w:id="10" w:name="EnMS勾选"/>
            <w:r>
              <w:rPr>
                <w:rFonts w:hint="eastAsia"/>
                <w:sz w:val="21"/>
                <w:szCs w:val="21"/>
              </w:rPr>
              <w:t>□</w:t>
            </w:r>
            <w:bookmarkEnd w:id="10"/>
            <w:r>
              <w:rPr>
                <w:spacing w:val="-2"/>
                <w:sz w:val="21"/>
                <w:szCs w:val="21"/>
              </w:rPr>
              <w:t>E</w:t>
            </w:r>
            <w:r>
              <w:rPr>
                <w:rFonts w:hint="eastAsia"/>
                <w:spacing w:val="-2"/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83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1" w:name="联系人"/>
            <w:r>
              <w:rPr>
                <w:sz w:val="21"/>
                <w:szCs w:val="21"/>
              </w:rPr>
              <w:t>谢迪</w:t>
            </w:r>
            <w:bookmarkEnd w:id="11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2" w:name="联系人电话"/>
            <w:r>
              <w:rPr>
                <w:sz w:val="21"/>
                <w:szCs w:val="21"/>
              </w:rPr>
              <w:t>0394-3668887/15936922600</w:t>
            </w:r>
            <w:bookmarkEnd w:id="12"/>
          </w:p>
        </w:tc>
        <w:tc>
          <w:tcPr>
            <w:tcW w:w="61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3" w:name="联系人邮箱"/>
            <w:r>
              <w:rPr>
                <w:sz w:val="21"/>
                <w:szCs w:val="21"/>
              </w:rPr>
              <w:t>hnxty2021@163.com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最高管理者或管理者代表</w:t>
            </w:r>
          </w:p>
        </w:tc>
        <w:tc>
          <w:tcPr>
            <w:tcW w:w="3837" w:type="dxa"/>
            <w:gridSpan w:val="4"/>
            <w:vAlign w:val="center"/>
          </w:tcPr>
          <w:p>
            <w:bookmarkStart w:id="14" w:name="管理者代表"/>
            <w:r>
              <w:t>谢迪</w:t>
            </w:r>
            <w:bookmarkEnd w:id="14"/>
          </w:p>
        </w:tc>
        <w:tc>
          <w:tcPr>
            <w:tcW w:w="10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91" w:type="dxa"/>
            <w:gridSpan w:val="4"/>
            <w:vAlign w:val="center"/>
          </w:tcPr>
          <w:p>
            <w:bookmarkStart w:id="15" w:name="管代电话"/>
            <w:bookmarkEnd w:id="15"/>
            <w:r>
              <w:rPr>
                <w:sz w:val="21"/>
                <w:szCs w:val="21"/>
              </w:rPr>
              <w:t>0394-3668887/15936922600</w:t>
            </w:r>
          </w:p>
        </w:tc>
        <w:tc>
          <w:tcPr>
            <w:tcW w:w="618" w:type="dxa"/>
            <w:vMerge w:val="continue"/>
            <w:vAlign w:val="center"/>
          </w:tcPr>
          <w:p/>
        </w:tc>
        <w:tc>
          <w:tcPr>
            <w:tcW w:w="1213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审核类型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6" w:name="审核类型"/>
            <w:r>
              <w:rPr>
                <w:rFonts w:ascii="宋体" w:hAnsi="宋体"/>
                <w:b/>
                <w:sz w:val="21"/>
                <w:szCs w:val="21"/>
              </w:rPr>
              <w:t>Q:一阶段非现场,F:一阶段非现场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96" w:type="dxa"/>
            <w:gridSpan w:val="3"/>
          </w:tcPr>
          <w:p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审核方法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现场审核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远程审核</w:t>
            </w:r>
            <w:bookmarkStart w:id="17" w:name="非现场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■非现场  □现场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远程审核方式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音频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视频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color w:val="0000FF"/>
                <w:sz w:val="22"/>
              </w:rPr>
              <w:t>数据共享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□</w:t>
            </w:r>
            <w:r>
              <w:rPr>
                <w:color w:val="0000FF"/>
                <w:sz w:val="22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96" w:type="dxa"/>
            <w:gridSpan w:val="3"/>
          </w:tcPr>
          <w:p>
            <w:pPr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远程审核资源</w:t>
            </w:r>
          </w:p>
        </w:tc>
        <w:tc>
          <w:tcPr>
            <w:tcW w:w="8530" w:type="dxa"/>
            <w:gridSpan w:val="15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网络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智能手机□台式电脑</w:t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sym w:font="Wingdings 2" w:char="0052"/>
            </w:r>
            <w:r>
              <w:rPr>
                <w:rFonts w:hint="eastAsia" w:ascii="宋体" w:hAnsi="宋体" w:cs="宋体"/>
                <w:color w:val="0000FF"/>
                <w:kern w:val="0"/>
                <w:szCs w:val="24"/>
              </w:rPr>
              <w:t>笔记本电脑□录像机□照相机□可穿戴设备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5498" w:type="dxa"/>
            <w:gridSpan w:val="10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bookmarkStart w:id="18" w:name="审核范围"/>
            <w:r>
              <w:rPr>
                <w:sz w:val="21"/>
                <w:szCs w:val="21"/>
                <w:highlight w:val="none"/>
              </w:rPr>
              <w:t>Q：红薯淀粉及制品（粉条、水晶粉丝）的生产</w:t>
            </w:r>
          </w:p>
          <w:p>
            <w:pPr>
              <w:rPr>
                <w:rFonts w:hint="default"/>
                <w:highlight w:val="yellow"/>
                <w:lang w:val="en-US" w:eastAsia="zh-CN"/>
              </w:rPr>
            </w:pPr>
            <w:r>
              <w:rPr>
                <w:sz w:val="21"/>
                <w:szCs w:val="21"/>
                <w:highlight w:val="none"/>
              </w:rPr>
              <w:t>F：位于河南省周口市郸城县汲冢镇周口国家农业科技园区001号河南新天豫食品有限公司生产车间的红薯淀粉及制品（粉条、水晶粉丝）的生产</w:t>
            </w:r>
            <w:bookmarkEnd w:id="18"/>
            <w:bookmarkStart w:id="29" w:name="_GoBack"/>
            <w:bookmarkEnd w:id="29"/>
          </w:p>
        </w:tc>
        <w:tc>
          <w:tcPr>
            <w:tcW w:w="1201" w:type="dxa"/>
            <w:gridSpan w:val="2"/>
            <w:vAlign w:val="center"/>
          </w:tcPr>
          <w:p>
            <w:r>
              <w:rPr>
                <w:rFonts w:hint="eastAsia"/>
              </w:rPr>
              <w:t>项目专业代码</w:t>
            </w:r>
          </w:p>
        </w:tc>
        <w:tc>
          <w:tcPr>
            <w:tcW w:w="1831" w:type="dxa"/>
            <w:gridSpan w:val="3"/>
            <w:vAlign w:val="center"/>
          </w:tcPr>
          <w:p>
            <w:bookmarkStart w:id="19" w:name="专业代码"/>
            <w:r>
              <w:t>Q：03.06.02</w:t>
            </w:r>
          </w:p>
          <w:p>
            <w:r>
              <w:t>F：CIV-1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1" w:name="QJ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 50430-2017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GB/T24001-2016/ISO 14001:2015 </w:t>
            </w:r>
            <w:bookmarkStart w:id="23" w:name="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>GB/T 45001-2020/ISO45001：2018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4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23331-2020/ISO50001：2018标准□RB/T       （行业认证标准）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FSMS：</w:t>
            </w:r>
            <w:bookmarkStart w:id="25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ISO22000：2018               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HACCP：</w:t>
            </w:r>
            <w:bookmarkStart w:id="26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GB/T27341-2009 □ GB 14881-2013 □《危害分析与关键控制点（HACCP体系）认证补充要求 1.0》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现场审核于年月日至年月日，共天。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不适用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远程审核于</w:t>
            </w:r>
            <w:bookmarkStart w:id="27" w:name="审核日期"/>
            <w:r>
              <w:rPr>
                <w:rFonts w:hint="eastAsia"/>
                <w:b/>
                <w:sz w:val="21"/>
                <w:szCs w:val="21"/>
              </w:rPr>
              <w:t>2022年04月23日 上午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8:30</w:t>
            </w:r>
            <w:r>
              <w:rPr>
                <w:rFonts w:hint="eastAsia"/>
                <w:b/>
                <w:sz w:val="21"/>
                <w:szCs w:val="21"/>
              </w:rPr>
              <w:t>至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2022年04月23日 下午</w:t>
            </w:r>
            <w:bookmarkEnd w:id="27"/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17:00</w:t>
            </w:r>
            <w:r>
              <w:rPr>
                <w:rFonts w:hint="eastAsia"/>
                <w:b/>
                <w:sz w:val="21"/>
                <w:szCs w:val="21"/>
              </w:rPr>
              <w:t>，共</w:t>
            </w:r>
            <w:bookmarkStart w:id="28" w:name="审核天数"/>
            <w:r>
              <w:rPr>
                <w:rFonts w:hint="eastAsia"/>
                <w:b/>
                <w:sz w:val="21"/>
                <w:szCs w:val="21"/>
              </w:rPr>
              <w:t>1.0</w:t>
            </w:r>
            <w:bookmarkEnd w:id="28"/>
            <w:r>
              <w:rPr>
                <w:rFonts w:hint="eastAsia"/>
                <w:b/>
                <w:sz w:val="21"/>
                <w:szCs w:val="21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530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审核方式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专业代码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肖新龙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2020-N1QMS-1232380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2020-N1FSMS-1232380</w:t>
            </w:r>
          </w:p>
        </w:tc>
        <w:tc>
          <w:tcPr>
            <w:tcW w:w="1029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远程审核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Q:03.06.02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F:CIV-1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17706316076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87" w:type="dxa"/>
            <w:gridSpan w:val="2"/>
            <w:vAlign w:val="center"/>
          </w:tcPr>
          <w:p/>
        </w:tc>
        <w:tc>
          <w:tcPr>
            <w:tcW w:w="1074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87" w:type="dxa"/>
            <w:gridSpan w:val="2"/>
            <w:vAlign w:val="center"/>
          </w:tcPr>
          <w:p/>
        </w:tc>
        <w:tc>
          <w:tcPr>
            <w:tcW w:w="1074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738" w:type="dxa"/>
            <w:gridSpan w:val="3"/>
            <w:vAlign w:val="center"/>
          </w:tcPr>
          <w:p/>
        </w:tc>
        <w:tc>
          <w:tcPr>
            <w:tcW w:w="1029" w:type="dxa"/>
            <w:gridSpan w:val="4"/>
            <w:vAlign w:val="center"/>
          </w:tcPr>
          <w:p/>
        </w:tc>
        <w:tc>
          <w:tcPr>
            <w:tcW w:w="1187" w:type="dxa"/>
            <w:gridSpan w:val="2"/>
            <w:vAlign w:val="center"/>
          </w:tcPr>
          <w:p/>
        </w:tc>
        <w:tc>
          <w:tcPr>
            <w:tcW w:w="1074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52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835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93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187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074" w:type="dxa"/>
            <w:gridSpan w:val="3"/>
            <w:vAlign w:val="center"/>
          </w:tcPr>
          <w:p>
            <w:r>
              <w:rPr>
                <w:rFonts w:hint="eastAsia"/>
              </w:rPr>
              <w:t>组内代码</w:t>
            </w:r>
          </w:p>
        </w:tc>
        <w:tc>
          <w:tcPr>
            <w:tcW w:w="1084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87" w:type="dxa"/>
            <w:gridSpan w:val="2"/>
            <w:vAlign w:val="center"/>
          </w:tcPr>
          <w:p/>
        </w:tc>
        <w:tc>
          <w:tcPr>
            <w:tcW w:w="1074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1152" w:type="dxa"/>
            <w:gridSpan w:val="2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2835" w:type="dxa"/>
            <w:gridSpan w:val="4"/>
            <w:vAlign w:val="center"/>
          </w:tcPr>
          <w:p/>
        </w:tc>
        <w:tc>
          <w:tcPr>
            <w:tcW w:w="932" w:type="dxa"/>
            <w:gridSpan w:val="3"/>
            <w:vAlign w:val="center"/>
          </w:tcPr>
          <w:p/>
        </w:tc>
        <w:tc>
          <w:tcPr>
            <w:tcW w:w="1187" w:type="dxa"/>
            <w:gridSpan w:val="2"/>
            <w:vAlign w:val="center"/>
          </w:tcPr>
          <w:p/>
        </w:tc>
        <w:tc>
          <w:tcPr>
            <w:tcW w:w="1074" w:type="dxa"/>
            <w:gridSpan w:val="3"/>
            <w:vAlign w:val="center"/>
          </w:tcPr>
          <w:p/>
        </w:tc>
        <w:tc>
          <w:tcPr>
            <w:tcW w:w="108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8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在审核过程中接触的有关受审核方特定产品或机密信息，未经受审核方书面同意不得透露给第三方。当法律要求需要信息提供给第三方时，本机构书面通知受审核方所要提供的信息。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743585" cy="429260"/>
                  <wp:effectExtent l="0" t="0" r="5715" b="2540"/>
                  <wp:docPr id="1" name="图片 1" descr="肖新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3922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2126" w:type="dxa"/>
            <w:gridSpan w:val="4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922" w:type="dxa"/>
            <w:gridSpan w:val="8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2022-04-19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3922" w:type="dxa"/>
            <w:gridSpan w:val="8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一阶段审核计划</w:t>
      </w:r>
    </w:p>
    <w:tbl>
      <w:tblPr>
        <w:tblStyle w:val="5"/>
        <w:tblW w:w="10487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200"/>
        <w:gridCol w:w="691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48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3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69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73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2022-04-23</w:t>
            </w: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8:30-9:00</w:t>
            </w:r>
          </w:p>
        </w:tc>
        <w:tc>
          <w:tcPr>
            <w:tcW w:w="69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9:00-9:30</w:t>
            </w:r>
          </w:p>
        </w:tc>
        <w:tc>
          <w:tcPr>
            <w:tcW w:w="6918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合同基本信息确认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核对资质证书（营业执照、生产（安全）许可证、行业许可证、3C证书等）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原件</w:t>
            </w:r>
            <w:r>
              <w:rPr>
                <w:rFonts w:hint="eastAsia"/>
                <w:sz w:val="18"/>
                <w:szCs w:val="18"/>
              </w:rPr>
              <w:t>和复印件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扫描件的一致性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确定审核范围的合理性（地址、产品/服务）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确定多现场和临时现场的地址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确定有效的员工人数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生产、服务的班次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体系运行时间是否满足3个月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9:30-10:00</w:t>
            </w:r>
          </w:p>
        </w:tc>
        <w:tc>
          <w:tcPr>
            <w:tcW w:w="6918" w:type="dxa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了解企业基本情况：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组织环境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主要的相关方和期望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风险的识别和评价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组织机构的设置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外部提供过程、产品和服务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被主管部门处罚和曝光情况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其他机构转入情况（适用时）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10:00-10:30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文件化体系策划情况</w:t>
            </w:r>
          </w:p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-管理手册；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-文件化的程序；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-作业文件；</w:t>
            </w:r>
          </w:p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-记录表格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10:30-11:00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sz w:val="18"/>
                <w:szCs w:val="18"/>
                <w:shd w:val="pct10" w:color="auto" w:fill="FFFFFF"/>
              </w:rPr>
              <w:t>各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管理体系的运行情况：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管理方针制定与贯彻情况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管理目标及完成统计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员工对相关标准的认知和能力（贯标培训、应知应会、持证上岗等）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相关方/客户的反馈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内审的策划和实施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管理体系的评审</w:t>
            </w:r>
          </w:p>
          <w:p>
            <w:pPr>
              <w:widowControl/>
              <w:numPr>
                <w:ilvl w:val="0"/>
                <w:numId w:val="3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多场所</w:t>
            </w:r>
            <w:r>
              <w:rPr>
                <w:rFonts w:hint="eastAsia"/>
                <w:sz w:val="18"/>
                <w:szCs w:val="18"/>
              </w:rPr>
              <w:t>/临时场所</w:t>
            </w:r>
            <w:r>
              <w:rPr>
                <w:sz w:val="18"/>
                <w:szCs w:val="18"/>
              </w:rPr>
              <w:t>建立的控制的水平（</w:t>
            </w:r>
            <w:r>
              <w:rPr>
                <w:rFonts w:hint="eastAsia"/>
                <w:sz w:val="18"/>
                <w:szCs w:val="18"/>
              </w:rPr>
              <w:t>适用</w:t>
            </w:r>
            <w:r>
              <w:rPr>
                <w:sz w:val="18"/>
                <w:szCs w:val="18"/>
              </w:rPr>
              <w:t>时）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识别二阶段审核的资源配置情况和可行性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11:00-12:00</w:t>
            </w:r>
          </w:p>
        </w:tc>
        <w:tc>
          <w:tcPr>
            <w:tcW w:w="6918" w:type="dxa"/>
            <w:shd w:val="clear" w:color="auto" w:fill="EAF1DD" w:themeFill="accent3" w:themeFillTint="33"/>
            <w:vAlign w:val="center"/>
          </w:tcPr>
          <w:p>
            <w:pPr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确认不适用条款及合理的理由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了解质量关键控制点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了解关键过程和需要确认的过程及控制情况；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了解产品执行的标准或技术要求；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查看型式检验的证据（报告）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了解顾客满意度的情况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确定建设单位的在建项目清单（仅限建工QMS）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12:00-12:30</w:t>
            </w:r>
          </w:p>
        </w:tc>
        <w:tc>
          <w:tcPr>
            <w:tcW w:w="691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360" w:leftChars="0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午餐休息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12:30-14:00</w:t>
            </w:r>
          </w:p>
        </w:tc>
        <w:tc>
          <w:tcPr>
            <w:tcW w:w="6918" w:type="dxa"/>
            <w:shd w:val="clear" w:color="auto" w:fill="EAF1DD" w:themeFill="accent3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QMS场所巡查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观察基础设施（生产设备）运行完好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观察质量相关的监视和测量设备的种类并了解检定/校准情况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EAF1DD" w:themeFill="accent3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12:30-14:00</w:t>
            </w:r>
          </w:p>
        </w:tc>
        <w:tc>
          <w:tcPr>
            <w:tcW w:w="6918" w:type="dxa"/>
            <w:shd w:val="clear" w:color="auto" w:fill="FDE9D9" w:themeFill="accent6" w:themeFillTint="33"/>
            <w:vAlign w:val="center"/>
          </w:tcPr>
          <w:p>
            <w:pPr>
              <w:jc w:val="left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FSMS场所巡查</w:t>
            </w:r>
            <w:r>
              <w:rPr>
                <w:sz w:val="18"/>
                <w:szCs w:val="18"/>
                <w:shd w:val="pct10" w:color="auto" w:fill="FFFFFF"/>
              </w:rPr>
              <w:t>: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巡视生产区域（厂区、车间、库房、实验室等）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巡视动力设施和辅助设施（水源井、软化水间、锅炉房、高低压配电室、空压站、制冷站、食堂等）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确认生产/服务流程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观察基础设施完好并运行（生产设备和员工设施等）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观察食品安全相关的监视和测量设备的种类并了解检定/校准情况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观察使用特种设备的种类并了解定期检测和备案登记情况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观察工作环境（清洁、消毒、虫害防治等）</w:t>
            </w:r>
          </w:p>
          <w:p>
            <w:pPr>
              <w:widowControl/>
              <w:numPr>
                <w:ilvl w:val="0"/>
                <w:numId w:val="2"/>
              </w:numPr>
              <w:spacing w:before="40"/>
              <w:jc w:val="left"/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14:00-16:30</w:t>
            </w:r>
          </w:p>
        </w:tc>
        <w:tc>
          <w:tcPr>
            <w:tcW w:w="6918" w:type="dxa"/>
            <w:shd w:val="clear" w:color="auto" w:fill="FDE9D9" w:themeFill="accent6" w:themeFillTint="3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pct10" w:color="auto" w:fill="FFFFFF"/>
              </w:rPr>
              <w:t>FSMS运行情况：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查看食品安全危害识别的充分性和评估的合理性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查看人流、物流、水流、气流的合理性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查看PRP、OPRP和HACCP计划（仅限FSMS）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查看GMP、SSOP和HACCP计划（仅限HACCP）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了解食品安全的关键控制点、关键限值</w:t>
            </w:r>
            <w:r>
              <w:rPr>
                <w:sz w:val="18"/>
                <w:szCs w:val="18"/>
              </w:rPr>
              <w:t>的确定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sz w:val="18"/>
                <w:szCs w:val="18"/>
              </w:rPr>
              <w:t>其支持性证据。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  <w:shd w:val="pct10" w:color="auto" w:fill="FFFFFF"/>
              </w:rPr>
            </w:pPr>
            <w:r>
              <w:rPr>
                <w:rFonts w:hint="eastAsia"/>
                <w:sz w:val="18"/>
                <w:szCs w:val="18"/>
              </w:rPr>
              <w:t>了解员工的健康（证）的情况；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了解适用的食品安全法律（产品执行的标准或技术要求）和其他要求的获取、识别程序实施情况和合规性评价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控制措施的确认、活动的验证和改进方案符合食品安全管理体系标准的要求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食品安全管理体系的文件和安排适合内部沟通和与相关供应商、顾客、利益相关方的沟通</w:t>
            </w:r>
            <w:r>
              <w:rPr>
                <w:sz w:val="18"/>
                <w:szCs w:val="18"/>
              </w:rPr>
              <w:t>;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标识、追溯计划和产品召回/撤回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查看产品食品安全性检验的证据（报告）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Ansi="方正仿宋简体"/>
                <w:sz w:val="18"/>
                <w:szCs w:val="18"/>
              </w:rPr>
              <w:t>充分识别委托加工等生产活动对食品安全的影响程度；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了解产品顾客投诉处理</w:t>
            </w:r>
          </w:p>
          <w:p>
            <w:pPr>
              <w:pStyle w:val="8"/>
              <w:numPr>
                <w:ilvl w:val="0"/>
                <w:numId w:val="3"/>
              </w:numPr>
              <w:ind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</w:t>
            </w:r>
            <w:r>
              <w:rPr>
                <w:sz w:val="18"/>
                <w:szCs w:val="18"/>
              </w:rPr>
              <w:t>应急准备和响应情况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73" w:type="dxa"/>
            <w:vMerge w:val="continue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16:30-17:00</w:t>
            </w:r>
          </w:p>
        </w:tc>
        <w:tc>
          <w:tcPr>
            <w:tcW w:w="6918" w:type="dxa"/>
            <w:shd w:val="clear" w:color="auto" w:fill="auto"/>
            <w:vAlign w:val="center"/>
          </w:tcPr>
          <w:p>
            <w:pPr>
              <w:widowControl/>
              <w:spacing w:before="4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A</w:t>
            </w:r>
          </w:p>
        </w:tc>
      </w:tr>
    </w:tbl>
    <w:p>
      <w:pPr>
        <w:snapToGrid w:val="0"/>
        <w:spacing w:before="163" w:beforeLines="50" w:line="320" w:lineRule="exact"/>
        <w:ind w:firstLine="3750" w:firstLineChars="1250"/>
        <w:rPr>
          <w:rFonts w:eastAsia="隶书"/>
          <w:sz w:val="30"/>
          <w:szCs w:val="30"/>
        </w:rPr>
      </w:pPr>
    </w:p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-96520</wp:posOffset>
          </wp:positionV>
          <wp:extent cx="482600" cy="485775"/>
          <wp:effectExtent l="19050" t="0" r="0" b="0"/>
          <wp:wrapTopAndBottom/>
          <wp:docPr id="5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70.05pt;margin-top:3.85pt;height:20.2pt;width:117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90F6A"/>
    <w:multiLevelType w:val="multilevel"/>
    <w:tmpl w:val="46F90F6A"/>
    <w:lvl w:ilvl="0" w:tentative="0">
      <w:start w:val="4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3A61ACA"/>
    <w:multiLevelType w:val="multilevel"/>
    <w:tmpl w:val="63A61ACA"/>
    <w:lvl w:ilvl="0" w:tentative="0">
      <w:start w:val="1"/>
      <w:numFmt w:val="bullet"/>
      <w:lvlText w:val="-"/>
      <w:lvlJc w:val="left"/>
      <w:pPr>
        <w:tabs>
          <w:tab w:val="left" w:pos="637"/>
        </w:tabs>
        <w:ind w:left="637" w:hanging="360"/>
      </w:pPr>
      <w:rPr>
        <w:rFonts w:hint="default" w:ascii="Arial" w:hAnsi="Arial" w:eastAsia="Times New Roman" w:cs="Arial"/>
      </w:rPr>
    </w:lvl>
    <w:lvl w:ilvl="1" w:tentative="0">
      <w:start w:val="1"/>
      <w:numFmt w:val="bullet"/>
      <w:lvlText w:val="o"/>
      <w:lvlJc w:val="left"/>
      <w:pPr>
        <w:tabs>
          <w:tab w:val="left" w:pos="1357"/>
        </w:tabs>
        <w:ind w:left="135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077"/>
        </w:tabs>
        <w:ind w:left="207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97"/>
        </w:tabs>
        <w:ind w:left="279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517"/>
        </w:tabs>
        <w:ind w:left="351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37"/>
        </w:tabs>
        <w:ind w:left="423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57"/>
        </w:tabs>
        <w:ind w:left="495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77"/>
        </w:tabs>
        <w:ind w:left="567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97"/>
        </w:tabs>
        <w:ind w:left="6397" w:hanging="360"/>
      </w:pPr>
      <w:rPr>
        <w:rFonts w:hint="default" w:ascii="Wingdings" w:hAnsi="Wingdings"/>
      </w:rPr>
    </w:lvl>
  </w:abstractNum>
  <w:abstractNum w:abstractNumId="2">
    <w:nsid w:val="7614227B"/>
    <w:multiLevelType w:val="multilevel"/>
    <w:tmpl w:val="7614227B"/>
    <w:lvl w:ilvl="0" w:tentative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Arial" w:hAnsi="Aria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1920158"/>
    <w:rsid w:val="47D604EF"/>
    <w:rsid w:val="50FE0CB7"/>
    <w:rsid w:val="6C7B0B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550</Words>
  <Characters>3139</Characters>
  <Lines>26</Lines>
  <Paragraphs>7</Paragraphs>
  <TotalTime>3</TotalTime>
  <ScaleCrop>false</ScaleCrop>
  <LinksUpToDate>false</LinksUpToDate>
  <CharactersWithSpaces>3682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2019-12-26T02:43:00Z</dcterms:created>
  <dc:creator>微软用户</dc:creator>
  <cp:lastModifiedBy>肖新龙</cp:lastModifiedBy>
  <cp:lastPrinted>2019-03-27T03:10:00Z</cp:lastPrinted>
  <dcterms:modified xsi:type="dcterms:W3CDTF">2022-04-20T08:42:10Z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96555F81394341508B669379A580D2B2</vt:lpwstr>
  </property>
  <property fmtid="{D5CDD505-2E9C-101B-9397-08002B2CF9AE}" pid="3" name="KSOProductBuildVer">
    <vt:lpwstr>2052-11.1.0.11365</vt:lpwstr>
  </property>
</Properties>
</file>