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EFB" w:rsidRDefault="00E7712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r w:rsidR="00996074">
        <w:rPr>
          <w:rFonts w:ascii="隶书" w:eastAsia="隶书" w:hAnsi="宋体" w:hint="eastAsia"/>
          <w:bCs/>
          <w:color w:val="000000"/>
          <w:sz w:val="36"/>
          <w:szCs w:val="36"/>
        </w:rPr>
        <w:t>（远程审核）</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5"/>
        <w:gridCol w:w="1155"/>
        <w:gridCol w:w="10004"/>
        <w:gridCol w:w="1585"/>
      </w:tblGrid>
      <w:tr w:rsidR="00846EFB">
        <w:trPr>
          <w:trHeight w:val="515"/>
        </w:trPr>
        <w:tc>
          <w:tcPr>
            <w:tcW w:w="1965" w:type="dxa"/>
            <w:vMerge w:val="restart"/>
            <w:vAlign w:val="center"/>
          </w:tcPr>
          <w:p w:rsidR="00846EFB" w:rsidRDefault="00E77122">
            <w:pPr>
              <w:spacing w:before="120"/>
              <w:jc w:val="center"/>
              <w:rPr>
                <w:sz w:val="24"/>
                <w:szCs w:val="24"/>
              </w:rPr>
            </w:pPr>
            <w:r>
              <w:rPr>
                <w:rFonts w:hint="eastAsia"/>
                <w:sz w:val="24"/>
                <w:szCs w:val="24"/>
              </w:rPr>
              <w:t>过程与活动、</w:t>
            </w:r>
          </w:p>
          <w:p w:rsidR="00846EFB" w:rsidRDefault="00E77122">
            <w:pPr>
              <w:jc w:val="center"/>
            </w:pPr>
            <w:r>
              <w:rPr>
                <w:rFonts w:hint="eastAsia"/>
                <w:sz w:val="24"/>
                <w:szCs w:val="24"/>
              </w:rPr>
              <w:t>抽样计划</w:t>
            </w:r>
          </w:p>
        </w:tc>
        <w:tc>
          <w:tcPr>
            <w:tcW w:w="1155" w:type="dxa"/>
            <w:vMerge w:val="restart"/>
            <w:vAlign w:val="center"/>
          </w:tcPr>
          <w:p w:rsidR="00846EFB" w:rsidRDefault="00E77122">
            <w:pPr>
              <w:rPr>
                <w:sz w:val="24"/>
                <w:szCs w:val="24"/>
              </w:rPr>
            </w:pPr>
            <w:r>
              <w:rPr>
                <w:rFonts w:hint="eastAsia"/>
                <w:sz w:val="24"/>
                <w:szCs w:val="24"/>
              </w:rPr>
              <w:t>涉及</w:t>
            </w:r>
          </w:p>
          <w:p w:rsidR="00846EFB" w:rsidRDefault="00E77122">
            <w:r>
              <w:rPr>
                <w:rFonts w:hint="eastAsia"/>
                <w:sz w:val="24"/>
                <w:szCs w:val="24"/>
              </w:rPr>
              <w:t>条款</w:t>
            </w:r>
          </w:p>
        </w:tc>
        <w:tc>
          <w:tcPr>
            <w:tcW w:w="10004" w:type="dxa"/>
            <w:vAlign w:val="center"/>
          </w:tcPr>
          <w:p w:rsidR="00846EFB" w:rsidRDefault="00E77122" w:rsidP="00742D74">
            <w:pPr>
              <w:rPr>
                <w:sz w:val="24"/>
                <w:szCs w:val="24"/>
              </w:rPr>
            </w:pPr>
            <w:r>
              <w:rPr>
                <w:rFonts w:hint="eastAsia"/>
                <w:sz w:val="24"/>
                <w:szCs w:val="24"/>
              </w:rPr>
              <w:t>受审核部门：</w:t>
            </w:r>
            <w:r w:rsidR="000A55E3">
              <w:rPr>
                <w:rFonts w:hint="eastAsia"/>
                <w:sz w:val="24"/>
                <w:szCs w:val="24"/>
              </w:rPr>
              <w:t>办公室</w:t>
            </w:r>
            <w:r>
              <w:rPr>
                <w:rFonts w:hint="eastAsia"/>
                <w:sz w:val="24"/>
                <w:szCs w:val="24"/>
              </w:rPr>
              <w:t xml:space="preserve">   </w:t>
            </w:r>
            <w:r w:rsidR="001B2AFC">
              <w:rPr>
                <w:rFonts w:hint="eastAsia"/>
                <w:sz w:val="24"/>
                <w:szCs w:val="24"/>
              </w:rPr>
              <w:t xml:space="preserve">           </w:t>
            </w:r>
            <w:r>
              <w:rPr>
                <w:rFonts w:eastAsiaTheme="minorEastAsia" w:hAnsiTheme="minorEastAsia"/>
                <w:sz w:val="24"/>
                <w:szCs w:val="24"/>
              </w:rPr>
              <w:t>主管领导</w:t>
            </w:r>
            <w:r w:rsidR="001B2AFC">
              <w:rPr>
                <w:rFonts w:eastAsiaTheme="minorEastAsia" w:hAnsiTheme="minorEastAsia" w:hint="eastAsia"/>
                <w:sz w:val="24"/>
                <w:szCs w:val="24"/>
              </w:rPr>
              <w:t>/</w:t>
            </w:r>
            <w:r w:rsidRPr="001B2AFC">
              <w:rPr>
                <w:rFonts w:eastAsiaTheme="minorEastAsia" w:hAnsiTheme="minorEastAsia" w:hint="eastAsia"/>
                <w:sz w:val="24"/>
                <w:szCs w:val="24"/>
              </w:rPr>
              <w:t>陪同人员：</w:t>
            </w:r>
            <w:r w:rsidR="005D0D58">
              <w:rPr>
                <w:rFonts w:eastAsiaTheme="minorEastAsia" w:hAnsiTheme="minorEastAsia" w:hint="eastAsia"/>
                <w:sz w:val="24"/>
                <w:szCs w:val="24"/>
              </w:rPr>
              <w:t>牛杰</w:t>
            </w:r>
          </w:p>
        </w:tc>
        <w:tc>
          <w:tcPr>
            <w:tcW w:w="1585" w:type="dxa"/>
            <w:vMerge w:val="restart"/>
            <w:vAlign w:val="center"/>
          </w:tcPr>
          <w:p w:rsidR="00846EFB" w:rsidRDefault="00E77122">
            <w:pPr>
              <w:rPr>
                <w:sz w:val="24"/>
                <w:szCs w:val="24"/>
              </w:rPr>
            </w:pPr>
            <w:r>
              <w:rPr>
                <w:rFonts w:hint="eastAsia"/>
                <w:sz w:val="24"/>
                <w:szCs w:val="24"/>
              </w:rPr>
              <w:t>判定</w:t>
            </w:r>
          </w:p>
        </w:tc>
      </w:tr>
      <w:tr w:rsidR="00846EFB">
        <w:trPr>
          <w:trHeight w:val="403"/>
        </w:trPr>
        <w:tc>
          <w:tcPr>
            <w:tcW w:w="1965" w:type="dxa"/>
            <w:vMerge/>
            <w:vAlign w:val="center"/>
          </w:tcPr>
          <w:p w:rsidR="00846EFB" w:rsidRDefault="00846EFB"/>
        </w:tc>
        <w:tc>
          <w:tcPr>
            <w:tcW w:w="1155" w:type="dxa"/>
            <w:vMerge/>
            <w:vAlign w:val="center"/>
          </w:tcPr>
          <w:p w:rsidR="00846EFB" w:rsidRDefault="00846EFB"/>
        </w:tc>
        <w:tc>
          <w:tcPr>
            <w:tcW w:w="10004" w:type="dxa"/>
            <w:vAlign w:val="center"/>
          </w:tcPr>
          <w:p w:rsidR="00846EFB" w:rsidRDefault="00E77122" w:rsidP="005D0D58">
            <w:pPr>
              <w:spacing w:before="120"/>
            </w:pPr>
            <w:r>
              <w:rPr>
                <w:rFonts w:hint="eastAsia"/>
                <w:sz w:val="24"/>
                <w:szCs w:val="24"/>
              </w:rPr>
              <w:t>审核员：</w:t>
            </w:r>
            <w:r>
              <w:rPr>
                <w:rFonts w:hint="eastAsia"/>
                <w:sz w:val="24"/>
                <w:szCs w:val="24"/>
              </w:rPr>
              <w:t xml:space="preserve"> </w:t>
            </w:r>
            <w:r>
              <w:rPr>
                <w:rFonts w:hint="eastAsia"/>
                <w:sz w:val="24"/>
                <w:szCs w:val="24"/>
              </w:rPr>
              <w:t>文波</w:t>
            </w:r>
            <w:r w:rsidR="005E0A27">
              <w:rPr>
                <w:rFonts w:hint="eastAsia"/>
                <w:sz w:val="24"/>
                <w:szCs w:val="24"/>
              </w:rPr>
              <w:t>、</w:t>
            </w:r>
            <w:r>
              <w:rPr>
                <w:rFonts w:hint="eastAsia"/>
                <w:sz w:val="24"/>
                <w:szCs w:val="24"/>
              </w:rPr>
              <w:t xml:space="preserve">               </w:t>
            </w:r>
            <w:r>
              <w:rPr>
                <w:rFonts w:hint="eastAsia"/>
                <w:sz w:val="24"/>
                <w:szCs w:val="24"/>
              </w:rPr>
              <w:t>审核时间：</w:t>
            </w:r>
            <w:r w:rsidR="00FB6FF9">
              <w:rPr>
                <w:rFonts w:hint="eastAsia"/>
                <w:sz w:val="24"/>
                <w:szCs w:val="24"/>
              </w:rPr>
              <w:t>202</w:t>
            </w:r>
            <w:r w:rsidR="00AF28AA">
              <w:rPr>
                <w:rFonts w:hint="eastAsia"/>
                <w:sz w:val="24"/>
                <w:szCs w:val="24"/>
              </w:rPr>
              <w:t>2.</w:t>
            </w:r>
            <w:r w:rsidR="005D0D58">
              <w:rPr>
                <w:rFonts w:hint="eastAsia"/>
                <w:sz w:val="24"/>
                <w:szCs w:val="24"/>
              </w:rPr>
              <w:t>4.26</w:t>
            </w:r>
          </w:p>
        </w:tc>
        <w:tc>
          <w:tcPr>
            <w:tcW w:w="1585" w:type="dxa"/>
            <w:vMerge/>
          </w:tcPr>
          <w:p w:rsidR="00846EFB" w:rsidRDefault="00846EFB"/>
        </w:tc>
      </w:tr>
      <w:tr w:rsidR="00846EFB">
        <w:trPr>
          <w:trHeight w:val="516"/>
        </w:trPr>
        <w:tc>
          <w:tcPr>
            <w:tcW w:w="1965" w:type="dxa"/>
            <w:vMerge/>
            <w:vAlign w:val="center"/>
          </w:tcPr>
          <w:p w:rsidR="00846EFB" w:rsidRDefault="00846EFB"/>
        </w:tc>
        <w:tc>
          <w:tcPr>
            <w:tcW w:w="1155" w:type="dxa"/>
            <w:vMerge/>
            <w:vAlign w:val="center"/>
          </w:tcPr>
          <w:p w:rsidR="00846EFB" w:rsidRDefault="00846EFB"/>
        </w:tc>
        <w:tc>
          <w:tcPr>
            <w:tcW w:w="10004" w:type="dxa"/>
            <w:vAlign w:val="center"/>
          </w:tcPr>
          <w:p w:rsidR="00846EFB" w:rsidRDefault="00E77122">
            <w:pPr>
              <w:adjustRightInd w:val="0"/>
              <w:snapToGrid w:val="0"/>
              <w:spacing w:line="360" w:lineRule="auto"/>
              <w:ind w:rightChars="50" w:right="105"/>
              <w:textAlignment w:val="baseline"/>
              <w:rPr>
                <w:sz w:val="24"/>
                <w:szCs w:val="24"/>
              </w:rPr>
            </w:pPr>
            <w:r>
              <w:rPr>
                <w:rFonts w:hint="eastAsia"/>
                <w:sz w:val="24"/>
                <w:szCs w:val="24"/>
              </w:rPr>
              <w:t>审核条款：</w:t>
            </w:r>
          </w:p>
          <w:p w:rsidR="00846EFB" w:rsidRDefault="005D0D58" w:rsidP="00E22393">
            <w:pPr>
              <w:adjustRightInd w:val="0"/>
              <w:snapToGrid w:val="0"/>
              <w:spacing w:line="360" w:lineRule="auto"/>
              <w:ind w:rightChars="50" w:right="105"/>
              <w:textAlignment w:val="baseline"/>
              <w:rPr>
                <w:sz w:val="24"/>
                <w:szCs w:val="24"/>
              </w:rPr>
            </w:pPr>
            <w:r w:rsidRPr="005D0D58">
              <w:rPr>
                <w:rFonts w:ascii="宋体" w:hAnsi="宋体" w:cs="Arial" w:hint="eastAsia"/>
                <w:spacing w:val="-6"/>
                <w:szCs w:val="21"/>
              </w:rPr>
              <w:t>EMS/OHSMS: 5.3组织的岗位、职责和权限、6.2.1环境/职业健康安全目标、6.2.2实现环境/职业健康安全目标措施的策划、6.1.2环境因素/危险源的识别与评价、8.1运行策划和控制、8.2应急准备和响应、9.2 内部审核、6.1.3合规义务、6.1.4措施的策划、9.1监视测分析和评价（9.1.1总则、9.1.2合规性评价）10.2不符合/事件和纠正措施，</w:t>
            </w:r>
          </w:p>
        </w:tc>
        <w:tc>
          <w:tcPr>
            <w:tcW w:w="1585" w:type="dxa"/>
            <w:vMerge/>
          </w:tcPr>
          <w:p w:rsidR="00846EFB" w:rsidRDefault="00846EFB"/>
        </w:tc>
      </w:tr>
      <w:tr w:rsidR="000A55E3">
        <w:trPr>
          <w:trHeight w:val="1255"/>
        </w:trPr>
        <w:tc>
          <w:tcPr>
            <w:tcW w:w="1965" w:type="dxa"/>
          </w:tcPr>
          <w:p w:rsidR="000A55E3" w:rsidRPr="00D86150" w:rsidRDefault="000A55E3" w:rsidP="003A5BC1">
            <w:pPr>
              <w:rPr>
                <w:szCs w:val="21"/>
              </w:rPr>
            </w:pPr>
            <w:r w:rsidRPr="00D86150">
              <w:rPr>
                <w:rFonts w:hint="eastAsia"/>
                <w:szCs w:val="21"/>
              </w:rPr>
              <w:t>岗位、职责和权限</w:t>
            </w:r>
          </w:p>
        </w:tc>
        <w:tc>
          <w:tcPr>
            <w:tcW w:w="1155" w:type="dxa"/>
          </w:tcPr>
          <w:p w:rsidR="000A55E3" w:rsidRPr="00D86150" w:rsidRDefault="005D0D58" w:rsidP="003A5BC1">
            <w:pPr>
              <w:jc w:val="center"/>
              <w:rPr>
                <w:szCs w:val="21"/>
              </w:rPr>
            </w:pPr>
            <w:r>
              <w:rPr>
                <w:rFonts w:ascii="宋体" w:hAnsi="宋体" w:cs="Arial" w:hint="eastAsia"/>
                <w:spacing w:val="-6"/>
                <w:szCs w:val="21"/>
              </w:rPr>
              <w:t>EO</w:t>
            </w:r>
            <w:r w:rsidR="000A55E3" w:rsidRPr="00D86150">
              <w:rPr>
                <w:rFonts w:ascii="宋体" w:hAnsi="宋体" w:cs="Arial" w:hint="eastAsia"/>
                <w:spacing w:val="-6"/>
                <w:szCs w:val="21"/>
              </w:rPr>
              <w:t>:5.3</w:t>
            </w:r>
          </w:p>
        </w:tc>
        <w:tc>
          <w:tcPr>
            <w:tcW w:w="10004" w:type="dxa"/>
          </w:tcPr>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办公室</w:t>
            </w:r>
            <w:r w:rsidRPr="00D86150">
              <w:rPr>
                <w:rFonts w:ascii="宋体" w:hAnsi="宋体" w:cs="Arial" w:hint="eastAsia"/>
                <w:spacing w:val="-6"/>
                <w:szCs w:val="21"/>
              </w:rPr>
              <w:t>现有</w:t>
            </w:r>
            <w:r w:rsidR="005D0D58">
              <w:rPr>
                <w:rFonts w:ascii="宋体" w:hAnsi="宋体" w:cs="Arial" w:hint="eastAsia"/>
                <w:spacing w:val="-6"/>
                <w:szCs w:val="21"/>
              </w:rPr>
              <w:t>2</w:t>
            </w:r>
            <w:r>
              <w:rPr>
                <w:rFonts w:ascii="宋体" w:hAnsi="宋体" w:cs="Arial" w:hint="eastAsia"/>
                <w:spacing w:val="-6"/>
                <w:szCs w:val="21"/>
              </w:rPr>
              <w:t>人，负责人：</w:t>
            </w:r>
            <w:r w:rsidR="005D0D58">
              <w:rPr>
                <w:rFonts w:ascii="宋体" w:hAnsi="宋体" w:cs="Arial" w:hint="eastAsia"/>
                <w:spacing w:val="-6"/>
                <w:szCs w:val="21"/>
              </w:rPr>
              <w:t>牛杰</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主要负责行政管理和人力资源管理；</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组织本部门的环境因素、危险源的识别、评价及控制；</w:t>
            </w:r>
          </w:p>
          <w:p w:rsidR="000A55E3" w:rsidRPr="00D86150" w:rsidRDefault="000A55E3" w:rsidP="005D0D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协助做好管理评审工作、组织开展内部审核。</w:t>
            </w:r>
          </w:p>
        </w:tc>
        <w:tc>
          <w:tcPr>
            <w:tcW w:w="1585" w:type="dxa"/>
          </w:tcPr>
          <w:p w:rsidR="000A55E3" w:rsidRPr="00D86150" w:rsidRDefault="000760DA" w:rsidP="003A5BC1">
            <w:pPr>
              <w:rPr>
                <w:szCs w:val="21"/>
              </w:rPr>
            </w:pPr>
            <w:r>
              <w:rPr>
                <w:szCs w:val="21"/>
              </w:rPr>
              <w:t>符合</w:t>
            </w:r>
          </w:p>
        </w:tc>
      </w:tr>
      <w:tr w:rsidR="000A55E3" w:rsidTr="00E4087C">
        <w:trPr>
          <w:trHeight w:val="972"/>
        </w:trPr>
        <w:tc>
          <w:tcPr>
            <w:tcW w:w="1965" w:type="dxa"/>
            <w:vAlign w:val="center"/>
          </w:tcPr>
          <w:p w:rsidR="000A55E3" w:rsidRPr="00D86150" w:rsidRDefault="000A55E3" w:rsidP="003A5BC1">
            <w:pPr>
              <w:spacing w:line="360" w:lineRule="auto"/>
              <w:rPr>
                <w:rFonts w:ascii="楷体" w:eastAsia="楷体" w:hAnsi="楷体" w:cs="宋体"/>
                <w:szCs w:val="21"/>
              </w:rPr>
            </w:pPr>
            <w:r w:rsidRPr="00D86150">
              <w:rPr>
                <w:rFonts w:eastAsiaTheme="minorEastAsia" w:hAnsiTheme="minorEastAsia" w:hint="eastAsia"/>
                <w:szCs w:val="21"/>
              </w:rPr>
              <w:t>目标和方案</w:t>
            </w:r>
          </w:p>
        </w:tc>
        <w:tc>
          <w:tcPr>
            <w:tcW w:w="1155" w:type="dxa"/>
            <w:vAlign w:val="center"/>
          </w:tcPr>
          <w:p w:rsidR="000A55E3" w:rsidRPr="00D86150" w:rsidRDefault="005D0D58" w:rsidP="003A5BC1">
            <w:pPr>
              <w:spacing w:line="360" w:lineRule="auto"/>
              <w:rPr>
                <w:rFonts w:ascii="楷体" w:eastAsia="楷体" w:hAnsi="楷体" w:cs="宋体"/>
                <w:szCs w:val="21"/>
              </w:rPr>
            </w:pPr>
            <w:r>
              <w:rPr>
                <w:rFonts w:eastAsiaTheme="minorEastAsia" w:hAnsiTheme="minorEastAsia" w:hint="eastAsia"/>
                <w:szCs w:val="21"/>
              </w:rPr>
              <w:t>EO</w:t>
            </w:r>
            <w:r w:rsidR="000A55E3" w:rsidRPr="00D86150">
              <w:rPr>
                <w:rFonts w:eastAsiaTheme="minorEastAsia" w:hAnsiTheme="minorEastAsia" w:hint="eastAsia"/>
                <w:szCs w:val="21"/>
              </w:rPr>
              <w:t xml:space="preserve"> 6.2</w:t>
            </w:r>
          </w:p>
        </w:tc>
        <w:tc>
          <w:tcPr>
            <w:tcW w:w="10004" w:type="dxa"/>
            <w:vAlign w:val="center"/>
          </w:tcPr>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查见“质量</w:t>
            </w:r>
            <w:r w:rsidRPr="00D86150">
              <w:rPr>
                <w:rFonts w:eastAsiaTheme="minorEastAsia" w:hAnsiTheme="minorEastAsia" w:hint="eastAsia"/>
                <w:szCs w:val="21"/>
              </w:rPr>
              <w:t>\</w:t>
            </w:r>
            <w:r w:rsidRPr="00D86150">
              <w:rPr>
                <w:rFonts w:eastAsiaTheme="minorEastAsia" w:hAnsiTheme="minorEastAsia" w:hint="eastAsia"/>
                <w:szCs w:val="21"/>
              </w:rPr>
              <w:t>环境</w:t>
            </w:r>
            <w:r w:rsidRPr="00D86150">
              <w:rPr>
                <w:rFonts w:eastAsiaTheme="minorEastAsia" w:hAnsiTheme="minorEastAsia" w:hint="eastAsia"/>
                <w:szCs w:val="21"/>
              </w:rPr>
              <w:t>\</w:t>
            </w:r>
            <w:r>
              <w:rPr>
                <w:rFonts w:eastAsiaTheme="minorEastAsia" w:hAnsiTheme="minorEastAsia" w:hint="eastAsia"/>
                <w:szCs w:val="21"/>
              </w:rPr>
              <w:t>职业健康安全目标分解考核表”，见办公室</w:t>
            </w:r>
            <w:r w:rsidRPr="00D86150">
              <w:rPr>
                <w:rFonts w:eastAsiaTheme="minorEastAsia" w:hAnsiTheme="minorEastAsia" w:hint="eastAsia"/>
                <w:szCs w:val="21"/>
              </w:rPr>
              <w:t>的目标：</w:t>
            </w:r>
          </w:p>
          <w:p w:rsidR="000A55E3" w:rsidRPr="000A55E3" w:rsidRDefault="000A55E3" w:rsidP="000A55E3">
            <w:pPr>
              <w:snapToGrid w:val="0"/>
              <w:spacing w:line="360" w:lineRule="auto"/>
              <w:ind w:firstLineChars="200" w:firstLine="420"/>
              <w:rPr>
                <w:rFonts w:eastAsiaTheme="minorEastAsia" w:hAnsiTheme="minorEastAsia"/>
                <w:szCs w:val="21"/>
              </w:rPr>
            </w:pPr>
            <w:r w:rsidRPr="000A55E3">
              <w:rPr>
                <w:rFonts w:eastAsiaTheme="minorEastAsia" w:hAnsiTheme="minorEastAsia" w:hint="eastAsia"/>
                <w:szCs w:val="21"/>
              </w:rPr>
              <w:t>文件使用有效率</w:t>
            </w:r>
            <w:r w:rsidRPr="000A55E3">
              <w:rPr>
                <w:rFonts w:eastAsiaTheme="minorEastAsia" w:hAnsiTheme="minorEastAsia" w:hint="eastAsia"/>
                <w:szCs w:val="21"/>
              </w:rPr>
              <w:t>100%</w:t>
            </w:r>
          </w:p>
          <w:p w:rsidR="000A55E3" w:rsidRPr="000A55E3" w:rsidRDefault="000A55E3" w:rsidP="000A55E3">
            <w:pPr>
              <w:snapToGrid w:val="0"/>
              <w:spacing w:line="360" w:lineRule="auto"/>
              <w:ind w:firstLineChars="200" w:firstLine="420"/>
              <w:rPr>
                <w:rFonts w:eastAsiaTheme="minorEastAsia" w:hAnsiTheme="minorEastAsia"/>
                <w:szCs w:val="21"/>
              </w:rPr>
            </w:pPr>
            <w:r w:rsidRPr="000A55E3">
              <w:rPr>
                <w:rFonts w:eastAsiaTheme="minorEastAsia" w:hAnsiTheme="minorEastAsia" w:hint="eastAsia"/>
                <w:szCs w:val="21"/>
              </w:rPr>
              <w:t>培训合格率达</w:t>
            </w:r>
            <w:r w:rsidRPr="000A55E3">
              <w:rPr>
                <w:rFonts w:eastAsiaTheme="minorEastAsia" w:hAnsiTheme="minorEastAsia" w:hint="eastAsia"/>
                <w:szCs w:val="21"/>
              </w:rPr>
              <w:t xml:space="preserve">100% </w:t>
            </w:r>
          </w:p>
          <w:p w:rsidR="000A55E3" w:rsidRPr="000A55E3" w:rsidRDefault="000A55E3" w:rsidP="000A55E3">
            <w:pPr>
              <w:snapToGrid w:val="0"/>
              <w:spacing w:line="360" w:lineRule="auto"/>
              <w:ind w:firstLineChars="200" w:firstLine="420"/>
              <w:rPr>
                <w:rFonts w:eastAsiaTheme="minorEastAsia" w:hAnsiTheme="minorEastAsia"/>
                <w:szCs w:val="21"/>
              </w:rPr>
            </w:pPr>
            <w:r w:rsidRPr="000A55E3">
              <w:rPr>
                <w:rFonts w:eastAsiaTheme="minorEastAsia" w:hAnsiTheme="minorEastAsia" w:hint="eastAsia"/>
                <w:szCs w:val="21"/>
              </w:rPr>
              <w:t>固体废弃物分类处置率</w:t>
            </w:r>
            <w:r w:rsidRPr="000A55E3">
              <w:rPr>
                <w:rFonts w:eastAsiaTheme="minorEastAsia" w:hAnsiTheme="minorEastAsia" w:hint="eastAsia"/>
                <w:szCs w:val="21"/>
              </w:rPr>
              <w:t>100%</w:t>
            </w:r>
          </w:p>
          <w:p w:rsidR="000A55E3" w:rsidRPr="000A55E3" w:rsidRDefault="000A55E3" w:rsidP="000A55E3">
            <w:pPr>
              <w:snapToGrid w:val="0"/>
              <w:spacing w:line="360" w:lineRule="auto"/>
              <w:ind w:firstLineChars="200" w:firstLine="420"/>
              <w:rPr>
                <w:rFonts w:eastAsiaTheme="minorEastAsia" w:hAnsiTheme="minorEastAsia"/>
                <w:szCs w:val="21"/>
              </w:rPr>
            </w:pPr>
            <w:r w:rsidRPr="000A55E3">
              <w:rPr>
                <w:rFonts w:eastAsiaTheme="minorEastAsia" w:hAnsiTheme="minorEastAsia" w:hint="eastAsia"/>
                <w:szCs w:val="21"/>
              </w:rPr>
              <w:t>火灾、触电事故为</w:t>
            </w:r>
            <w:r w:rsidRPr="000A55E3">
              <w:rPr>
                <w:rFonts w:eastAsiaTheme="minorEastAsia" w:hAnsiTheme="minorEastAsia" w:hint="eastAsia"/>
                <w:szCs w:val="21"/>
              </w:rPr>
              <w:t>0</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202</w:t>
            </w:r>
            <w:r w:rsidR="005D0D58">
              <w:rPr>
                <w:rFonts w:eastAsiaTheme="minorEastAsia" w:hAnsiTheme="minorEastAsia" w:hint="eastAsia"/>
                <w:szCs w:val="21"/>
              </w:rPr>
              <w:t>2</w:t>
            </w:r>
            <w:r w:rsidRPr="00D86150">
              <w:rPr>
                <w:rFonts w:eastAsiaTheme="minorEastAsia" w:hAnsiTheme="minorEastAsia" w:hint="eastAsia"/>
                <w:szCs w:val="21"/>
              </w:rPr>
              <w:t>年</w:t>
            </w:r>
            <w:r w:rsidR="005D0D58">
              <w:rPr>
                <w:rFonts w:eastAsiaTheme="minorEastAsia" w:hAnsiTheme="minorEastAsia" w:hint="eastAsia"/>
                <w:szCs w:val="21"/>
              </w:rPr>
              <w:t>1</w:t>
            </w:r>
            <w:r w:rsidRPr="00D86150">
              <w:rPr>
                <w:rFonts w:eastAsiaTheme="minorEastAsia" w:hAnsiTheme="minorEastAsia" w:hint="eastAsia"/>
                <w:szCs w:val="21"/>
              </w:rPr>
              <w:t>-</w:t>
            </w:r>
            <w:r w:rsidR="005D0D58">
              <w:rPr>
                <w:rFonts w:eastAsiaTheme="minorEastAsia" w:hAnsiTheme="minorEastAsia" w:hint="eastAsia"/>
                <w:szCs w:val="21"/>
              </w:rPr>
              <w:t>3</w:t>
            </w:r>
            <w:r w:rsidRPr="00D86150">
              <w:rPr>
                <w:rFonts w:eastAsiaTheme="minorEastAsia" w:hAnsiTheme="minorEastAsia" w:hint="eastAsia"/>
                <w:szCs w:val="21"/>
              </w:rPr>
              <w:t>月考核，显示目标均已全部完成。</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基本符合。</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抽</w:t>
            </w:r>
            <w:r w:rsidRPr="00D86150">
              <w:rPr>
                <w:rFonts w:eastAsiaTheme="minorEastAsia" w:hAnsiTheme="minorEastAsia" w:hint="eastAsia"/>
                <w:szCs w:val="21"/>
              </w:rPr>
              <w:t>2022</w:t>
            </w:r>
            <w:r w:rsidRPr="00D86150">
              <w:rPr>
                <w:rFonts w:eastAsiaTheme="minorEastAsia" w:hAnsiTheme="minorEastAsia" w:hint="eastAsia"/>
                <w:szCs w:val="21"/>
              </w:rPr>
              <w:t>年度环境</w:t>
            </w:r>
            <w:r w:rsidRPr="00D86150">
              <w:rPr>
                <w:rFonts w:eastAsiaTheme="minorEastAsia" w:hAnsiTheme="minorEastAsia" w:hint="eastAsia"/>
                <w:szCs w:val="21"/>
              </w:rPr>
              <w:t>/</w:t>
            </w:r>
            <w:r w:rsidRPr="00D86150">
              <w:rPr>
                <w:rFonts w:eastAsiaTheme="minorEastAsia" w:hAnsiTheme="minorEastAsia" w:hint="eastAsia"/>
                <w:szCs w:val="21"/>
              </w:rPr>
              <w:t>职业健康安全管理方案，明确了措施、责任人、时间、资金投入要求：</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lastRenderedPageBreak/>
              <w:t>A</w:t>
            </w:r>
            <w:r w:rsidRPr="00D86150">
              <w:rPr>
                <w:rFonts w:eastAsiaTheme="minorEastAsia" w:hAnsiTheme="minorEastAsia" w:hint="eastAsia"/>
                <w:szCs w:val="21"/>
              </w:rPr>
              <w:t>、潜在火灾管控：</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1.</w:t>
            </w:r>
            <w:r w:rsidRPr="00D86150">
              <w:rPr>
                <w:rFonts w:eastAsiaTheme="minorEastAsia" w:hAnsiTheme="minorEastAsia" w:hint="eastAsia"/>
                <w:szCs w:val="21"/>
              </w:rPr>
              <w:t>制定火灾应急预案，并进行演练；</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2.</w:t>
            </w:r>
            <w:r w:rsidRPr="00D86150">
              <w:rPr>
                <w:rFonts w:eastAsiaTheme="minorEastAsia" w:hAnsiTheme="minorEastAsia" w:hint="eastAsia"/>
                <w:szCs w:val="21"/>
              </w:rPr>
              <w:t>岗位合理配置干粉灭火器等消防设施。</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3.</w:t>
            </w:r>
            <w:r w:rsidRPr="00D86150">
              <w:rPr>
                <w:rFonts w:eastAsiaTheme="minorEastAsia" w:hAnsiTheme="minorEastAsia" w:hint="eastAsia"/>
                <w:szCs w:val="21"/>
              </w:rPr>
              <w:t>制订管理制度，禁止吸烟，规范操作要求。</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4.</w:t>
            </w:r>
            <w:r w:rsidRPr="00D86150">
              <w:rPr>
                <w:rFonts w:eastAsiaTheme="minorEastAsia" w:hAnsiTheme="minorEastAsia" w:hint="eastAsia"/>
                <w:szCs w:val="21"/>
              </w:rPr>
              <w:t>按照年度培训计划对管理人员和操作人员进行火灾消防应急演习培训，提高人员安全防火应急措施知识；</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5.</w:t>
            </w:r>
            <w:r w:rsidRPr="00D86150">
              <w:rPr>
                <w:rFonts w:eastAsiaTheme="minorEastAsia" w:hAnsiTheme="minorEastAsia" w:hint="eastAsia"/>
                <w:szCs w:val="21"/>
              </w:rPr>
              <w:t>消防设施悬挂履历卡；每一个月检查一次配备的灭火器、消防器材，对不合格的及时更换确保发生火灾事故时能有效控制；</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6.</w:t>
            </w:r>
            <w:r w:rsidRPr="00D86150">
              <w:rPr>
                <w:rFonts w:eastAsiaTheme="minorEastAsia" w:hAnsiTheme="minorEastAsia" w:hint="eastAsia"/>
                <w:szCs w:val="21"/>
              </w:rPr>
              <w:t>预计费用</w:t>
            </w:r>
            <w:r w:rsidR="00614596">
              <w:rPr>
                <w:rFonts w:eastAsiaTheme="minorEastAsia" w:hAnsiTheme="minorEastAsia" w:hint="eastAsia"/>
                <w:szCs w:val="21"/>
              </w:rPr>
              <w:t>10</w:t>
            </w:r>
            <w:r w:rsidRPr="00D86150">
              <w:rPr>
                <w:rFonts w:eastAsiaTheme="minorEastAsia" w:hAnsiTheme="minorEastAsia" w:hint="eastAsia"/>
                <w:szCs w:val="21"/>
              </w:rPr>
              <w:t>000</w:t>
            </w:r>
            <w:r w:rsidRPr="00D86150">
              <w:rPr>
                <w:rFonts w:eastAsiaTheme="minorEastAsia" w:hAnsiTheme="minorEastAsia" w:hint="eastAsia"/>
                <w:szCs w:val="21"/>
              </w:rPr>
              <w:t>元。完成情况：于</w:t>
            </w:r>
            <w:r w:rsidRPr="00D86150">
              <w:rPr>
                <w:rFonts w:eastAsiaTheme="minorEastAsia" w:hAnsiTheme="minorEastAsia" w:hint="eastAsia"/>
                <w:szCs w:val="21"/>
              </w:rPr>
              <w:t>2022</w:t>
            </w:r>
            <w:r w:rsidRPr="00D86150">
              <w:rPr>
                <w:rFonts w:eastAsiaTheme="minorEastAsia" w:hAnsiTheme="minorEastAsia" w:hint="eastAsia"/>
                <w:szCs w:val="21"/>
              </w:rPr>
              <w:t>年</w:t>
            </w:r>
            <w:r w:rsidRPr="00D86150">
              <w:rPr>
                <w:rFonts w:eastAsiaTheme="minorEastAsia" w:hAnsiTheme="minorEastAsia" w:hint="eastAsia"/>
                <w:szCs w:val="21"/>
              </w:rPr>
              <w:t>1</w:t>
            </w:r>
            <w:r w:rsidRPr="00D86150">
              <w:rPr>
                <w:rFonts w:eastAsiaTheme="minorEastAsia" w:hAnsiTheme="minorEastAsia" w:hint="eastAsia"/>
                <w:szCs w:val="21"/>
              </w:rPr>
              <w:t>月至</w:t>
            </w:r>
            <w:r w:rsidRPr="00D86150">
              <w:rPr>
                <w:rFonts w:eastAsiaTheme="minorEastAsia" w:hAnsiTheme="minorEastAsia" w:hint="eastAsia"/>
                <w:szCs w:val="21"/>
              </w:rPr>
              <w:t>2022</w:t>
            </w:r>
            <w:r w:rsidRPr="00D86150">
              <w:rPr>
                <w:rFonts w:eastAsiaTheme="minorEastAsia" w:hAnsiTheme="minorEastAsia" w:hint="eastAsia"/>
                <w:szCs w:val="21"/>
              </w:rPr>
              <w:t>年</w:t>
            </w:r>
            <w:r w:rsidR="005D0D58">
              <w:rPr>
                <w:rFonts w:eastAsiaTheme="minorEastAsia" w:hAnsiTheme="minorEastAsia" w:hint="eastAsia"/>
                <w:szCs w:val="21"/>
              </w:rPr>
              <w:t>4</w:t>
            </w:r>
            <w:r w:rsidRPr="00D86150">
              <w:rPr>
                <w:rFonts w:eastAsiaTheme="minorEastAsia" w:hAnsiTheme="minorEastAsia" w:hint="eastAsia"/>
                <w:szCs w:val="21"/>
              </w:rPr>
              <w:t>月每月环境安全检查，符合要求。</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B</w:t>
            </w:r>
            <w:r w:rsidRPr="00D86150">
              <w:rPr>
                <w:rFonts w:eastAsiaTheme="minorEastAsia" w:hAnsiTheme="minorEastAsia" w:hint="eastAsia"/>
                <w:szCs w:val="21"/>
              </w:rPr>
              <w:t>、对触电采取措施如下：</w:t>
            </w:r>
            <w:r w:rsidRPr="00D86150">
              <w:rPr>
                <w:rFonts w:eastAsiaTheme="minorEastAsia" w:hAnsiTheme="minorEastAsia" w:hint="eastAsia"/>
                <w:szCs w:val="21"/>
              </w:rPr>
              <w:t xml:space="preserve"> </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1.</w:t>
            </w:r>
            <w:r w:rsidRPr="00D86150">
              <w:rPr>
                <w:rFonts w:eastAsiaTheme="minorEastAsia" w:hAnsiTheme="minorEastAsia" w:hint="eastAsia"/>
                <w:szCs w:val="21"/>
              </w:rPr>
              <w:t>制订安全操作规程、制度，组织学习，严格执行。</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2.</w:t>
            </w:r>
            <w:r w:rsidRPr="00D86150">
              <w:rPr>
                <w:rFonts w:eastAsiaTheme="minorEastAsia" w:hAnsiTheme="minorEastAsia" w:hint="eastAsia"/>
                <w:szCs w:val="21"/>
              </w:rPr>
              <w:t>按规定定期检查；</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3.</w:t>
            </w:r>
            <w:r w:rsidRPr="00D86150">
              <w:rPr>
                <w:rFonts w:eastAsiaTheme="minorEastAsia" w:hAnsiTheme="minorEastAsia" w:hint="eastAsia"/>
                <w:szCs w:val="21"/>
              </w:rPr>
              <w:t>禁止非操作人员操作机械设备。</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4.</w:t>
            </w:r>
            <w:r w:rsidRPr="00D86150">
              <w:rPr>
                <w:rFonts w:eastAsiaTheme="minorEastAsia" w:hAnsiTheme="minorEastAsia" w:hint="eastAsia"/>
                <w:szCs w:val="21"/>
              </w:rPr>
              <w:t>每台设备安装断路器、单独电源，开关设配电箱。</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5.</w:t>
            </w:r>
            <w:r w:rsidRPr="00D86150">
              <w:rPr>
                <w:rFonts w:eastAsiaTheme="minorEastAsia" w:hAnsiTheme="minorEastAsia" w:hint="eastAsia"/>
                <w:szCs w:val="21"/>
              </w:rPr>
              <w:t>遇电路故障，禁止非电工维修。。</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6.</w:t>
            </w:r>
            <w:r w:rsidRPr="00D86150">
              <w:rPr>
                <w:rFonts w:eastAsiaTheme="minorEastAsia" w:hAnsiTheme="minorEastAsia" w:hint="eastAsia"/>
                <w:szCs w:val="21"/>
              </w:rPr>
              <w:t>进行安全意识培训</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7.</w:t>
            </w:r>
            <w:r w:rsidRPr="00D86150">
              <w:rPr>
                <w:rFonts w:eastAsiaTheme="minorEastAsia" w:hAnsiTheme="minorEastAsia" w:hint="eastAsia"/>
                <w:szCs w:val="21"/>
              </w:rPr>
              <w:t>预计费用</w:t>
            </w:r>
            <w:r w:rsidR="00614596">
              <w:rPr>
                <w:rFonts w:eastAsiaTheme="minorEastAsia" w:hAnsiTheme="minorEastAsia" w:hint="eastAsia"/>
                <w:szCs w:val="21"/>
              </w:rPr>
              <w:t>10</w:t>
            </w:r>
            <w:r w:rsidRPr="00D86150">
              <w:rPr>
                <w:rFonts w:eastAsiaTheme="minorEastAsia" w:hAnsiTheme="minorEastAsia" w:hint="eastAsia"/>
                <w:szCs w:val="21"/>
              </w:rPr>
              <w:t>000</w:t>
            </w:r>
            <w:r w:rsidRPr="00D86150">
              <w:rPr>
                <w:rFonts w:eastAsiaTheme="minorEastAsia" w:hAnsiTheme="minorEastAsia" w:hint="eastAsia"/>
                <w:szCs w:val="21"/>
              </w:rPr>
              <w:t>元。完成情况：于</w:t>
            </w:r>
            <w:r w:rsidRPr="00D86150">
              <w:rPr>
                <w:rFonts w:eastAsiaTheme="minorEastAsia" w:hAnsiTheme="minorEastAsia" w:hint="eastAsia"/>
                <w:szCs w:val="21"/>
              </w:rPr>
              <w:t>2022</w:t>
            </w:r>
            <w:r w:rsidRPr="00D86150">
              <w:rPr>
                <w:rFonts w:eastAsiaTheme="minorEastAsia" w:hAnsiTheme="minorEastAsia" w:hint="eastAsia"/>
                <w:szCs w:val="21"/>
              </w:rPr>
              <w:t>年</w:t>
            </w:r>
            <w:r w:rsidRPr="00D86150">
              <w:rPr>
                <w:rFonts w:eastAsiaTheme="minorEastAsia" w:hAnsiTheme="minorEastAsia" w:hint="eastAsia"/>
                <w:szCs w:val="21"/>
              </w:rPr>
              <w:t>1</w:t>
            </w:r>
            <w:r w:rsidRPr="00D86150">
              <w:rPr>
                <w:rFonts w:eastAsiaTheme="minorEastAsia" w:hAnsiTheme="minorEastAsia" w:hint="eastAsia"/>
                <w:szCs w:val="21"/>
              </w:rPr>
              <w:t>月至</w:t>
            </w:r>
            <w:r w:rsidRPr="00D86150">
              <w:rPr>
                <w:rFonts w:eastAsiaTheme="minorEastAsia" w:hAnsiTheme="minorEastAsia" w:hint="eastAsia"/>
                <w:szCs w:val="21"/>
              </w:rPr>
              <w:t>2022</w:t>
            </w:r>
            <w:r w:rsidRPr="00D86150">
              <w:rPr>
                <w:rFonts w:eastAsiaTheme="minorEastAsia" w:hAnsiTheme="minorEastAsia" w:hint="eastAsia"/>
                <w:szCs w:val="21"/>
              </w:rPr>
              <w:t>年</w:t>
            </w:r>
            <w:r w:rsidR="005D0D58">
              <w:rPr>
                <w:rFonts w:eastAsiaTheme="minorEastAsia" w:hAnsiTheme="minorEastAsia" w:hint="eastAsia"/>
                <w:szCs w:val="21"/>
              </w:rPr>
              <w:t>4</w:t>
            </w:r>
            <w:r w:rsidRPr="00D86150">
              <w:rPr>
                <w:rFonts w:eastAsiaTheme="minorEastAsia" w:hAnsiTheme="minorEastAsia" w:hint="eastAsia"/>
                <w:szCs w:val="21"/>
              </w:rPr>
              <w:t>月每月环境安全检查，符合要求。</w:t>
            </w:r>
          </w:p>
          <w:p w:rsidR="000A55E3" w:rsidRPr="00D86150" w:rsidRDefault="000A55E3" w:rsidP="003A5BC1">
            <w:pPr>
              <w:snapToGrid w:val="0"/>
              <w:spacing w:line="360" w:lineRule="auto"/>
              <w:ind w:firstLineChars="200" w:firstLine="420"/>
              <w:rPr>
                <w:rFonts w:ascii="楷体" w:eastAsia="楷体" w:hAnsi="楷体" w:cs="宋体"/>
                <w:szCs w:val="21"/>
              </w:rPr>
            </w:pPr>
            <w:r w:rsidRPr="00D86150">
              <w:rPr>
                <w:rFonts w:eastAsiaTheme="minorEastAsia" w:hAnsiTheme="minorEastAsia" w:hint="eastAsia"/>
                <w:szCs w:val="21"/>
              </w:rPr>
              <w:t>措施在实施中，部分已完成，方案可指导实施，有效。</w:t>
            </w:r>
          </w:p>
        </w:tc>
        <w:tc>
          <w:tcPr>
            <w:tcW w:w="1585" w:type="dxa"/>
            <w:vAlign w:val="center"/>
          </w:tcPr>
          <w:p w:rsidR="000A55E3" w:rsidRPr="00D86150" w:rsidRDefault="000760DA" w:rsidP="003A5BC1">
            <w:pPr>
              <w:spacing w:line="360" w:lineRule="auto"/>
              <w:rPr>
                <w:rFonts w:ascii="楷体" w:eastAsia="楷体" w:hAnsi="楷体" w:cs="宋体"/>
                <w:szCs w:val="21"/>
              </w:rPr>
            </w:pPr>
            <w:r>
              <w:rPr>
                <w:szCs w:val="21"/>
              </w:rPr>
              <w:lastRenderedPageBreak/>
              <w:t>符合</w:t>
            </w:r>
          </w:p>
        </w:tc>
      </w:tr>
      <w:tr w:rsidR="000A55E3">
        <w:trPr>
          <w:trHeight w:val="1255"/>
        </w:trPr>
        <w:tc>
          <w:tcPr>
            <w:tcW w:w="1965" w:type="dxa"/>
          </w:tcPr>
          <w:p w:rsidR="000A55E3" w:rsidRPr="00D86150" w:rsidRDefault="000A55E3" w:rsidP="003A5BC1">
            <w:pPr>
              <w:rPr>
                <w:szCs w:val="21"/>
              </w:rPr>
            </w:pPr>
            <w:r w:rsidRPr="00D86150">
              <w:rPr>
                <w:rFonts w:hint="eastAsia"/>
                <w:szCs w:val="21"/>
              </w:rPr>
              <w:lastRenderedPageBreak/>
              <w:t>环境因素</w:t>
            </w:r>
            <w:r w:rsidRPr="00D86150">
              <w:rPr>
                <w:rFonts w:hint="eastAsia"/>
                <w:szCs w:val="21"/>
              </w:rPr>
              <w:t>/</w:t>
            </w:r>
            <w:r w:rsidRPr="00D86150">
              <w:rPr>
                <w:rFonts w:hint="eastAsia"/>
                <w:szCs w:val="21"/>
              </w:rPr>
              <w:t>危险源的识别与评价</w:t>
            </w:r>
          </w:p>
          <w:p w:rsidR="000A55E3" w:rsidRPr="00D86150" w:rsidRDefault="000A55E3" w:rsidP="003A5BC1">
            <w:pPr>
              <w:rPr>
                <w:szCs w:val="21"/>
              </w:rPr>
            </w:pPr>
            <w:r w:rsidRPr="00D86150">
              <w:rPr>
                <w:rFonts w:hint="eastAsia"/>
                <w:szCs w:val="21"/>
              </w:rPr>
              <w:t>措施的策划</w:t>
            </w:r>
          </w:p>
        </w:tc>
        <w:tc>
          <w:tcPr>
            <w:tcW w:w="1155" w:type="dxa"/>
          </w:tcPr>
          <w:p w:rsidR="000A55E3" w:rsidRPr="00D86150" w:rsidRDefault="00E22393" w:rsidP="003A5BC1">
            <w:pPr>
              <w:jc w:val="center"/>
              <w:rPr>
                <w:szCs w:val="21"/>
              </w:rPr>
            </w:pPr>
            <w:r>
              <w:rPr>
                <w:rFonts w:hint="eastAsia"/>
                <w:szCs w:val="21"/>
              </w:rPr>
              <w:t>E</w:t>
            </w:r>
            <w:r w:rsidR="00614596">
              <w:rPr>
                <w:rFonts w:hint="eastAsia"/>
                <w:szCs w:val="21"/>
              </w:rPr>
              <w:t>O</w:t>
            </w:r>
            <w:r w:rsidR="000A55E3" w:rsidRPr="00D86150">
              <w:rPr>
                <w:rFonts w:hint="eastAsia"/>
                <w:szCs w:val="21"/>
              </w:rPr>
              <w:t>:6.1.2</w:t>
            </w:r>
          </w:p>
          <w:p w:rsidR="000A55E3" w:rsidRPr="00D86150" w:rsidRDefault="000A55E3" w:rsidP="003A5BC1">
            <w:pPr>
              <w:jc w:val="center"/>
              <w:rPr>
                <w:szCs w:val="21"/>
              </w:rPr>
            </w:pPr>
            <w:r w:rsidRPr="00D86150">
              <w:rPr>
                <w:rFonts w:hint="eastAsia"/>
                <w:szCs w:val="21"/>
              </w:rPr>
              <w:t>6.1.4</w:t>
            </w:r>
          </w:p>
        </w:tc>
        <w:tc>
          <w:tcPr>
            <w:tcW w:w="10004" w:type="dxa"/>
          </w:tcPr>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提供了环境因素和危险源识别评价与控制程序，有效文件。</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查“环境因素辨识和评价表”，识别考虑了正常、异常、紧急，过去、现在、未来三种时态。涉及</w:t>
            </w:r>
            <w:r>
              <w:rPr>
                <w:rFonts w:eastAsiaTheme="minorEastAsia" w:hAnsiTheme="minorEastAsia" w:hint="eastAsia"/>
                <w:szCs w:val="21"/>
              </w:rPr>
              <w:t>办公室</w:t>
            </w:r>
            <w:r w:rsidRPr="00D86150">
              <w:rPr>
                <w:rFonts w:eastAsiaTheme="minorEastAsia" w:hAnsiTheme="minorEastAsia" w:hint="eastAsia"/>
                <w:szCs w:val="21"/>
              </w:rPr>
              <w:t>的环境因素有生活垃圾的处置不当污染环境、办公场所吸烟污染环境、复印机打印机废墨盒处置污染环境、</w:t>
            </w:r>
            <w:r w:rsidRPr="00D86150">
              <w:rPr>
                <w:rFonts w:eastAsiaTheme="minorEastAsia" w:hAnsiTheme="minorEastAsia" w:hint="eastAsia"/>
                <w:szCs w:val="21"/>
              </w:rPr>
              <w:lastRenderedPageBreak/>
              <w:t>火灾发生后废弃物污染大气、水土等。</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采取多因子评价法进行了评价，查到“重要环境因素清单”，评价出</w:t>
            </w:r>
            <w:r w:rsidR="00076181">
              <w:rPr>
                <w:rFonts w:eastAsiaTheme="minorEastAsia" w:hAnsiTheme="minorEastAsia" w:hint="eastAsia"/>
                <w:szCs w:val="21"/>
              </w:rPr>
              <w:t>评价出噪声排放、潜在火灾、爆炸、粉尘、固废排放等</w:t>
            </w:r>
            <w:r w:rsidRPr="00D86150">
              <w:rPr>
                <w:rFonts w:eastAsiaTheme="minorEastAsia" w:hAnsiTheme="minorEastAsia" w:hint="eastAsia"/>
                <w:szCs w:val="21"/>
              </w:rPr>
              <w:t>为重要环境因素。</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经评价</w:t>
            </w:r>
            <w:r>
              <w:rPr>
                <w:rFonts w:eastAsiaTheme="minorEastAsia" w:hAnsiTheme="minorEastAsia" w:hint="eastAsia"/>
                <w:szCs w:val="21"/>
              </w:rPr>
              <w:t>办公室</w:t>
            </w:r>
            <w:r w:rsidRPr="00D86150">
              <w:rPr>
                <w:rFonts w:eastAsiaTheme="minorEastAsia" w:hAnsiTheme="minorEastAsia" w:hint="eastAsia"/>
                <w:szCs w:val="21"/>
              </w:rPr>
              <w:t>的重要环境因素为：日常办公过程中固废排放、潜在火灾的发生。</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主要控制措施：办公危废交耗材供应公司，危废联系具有资质机构处理，生活垃圾由物业部门拉走，加强日常培训，日常检查，配备消防器材等措施。</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提供了《职业安全健康管理体系危险源辨识、风险评价、风险控制一览表》，对活动场所产生的危险源辨识并进行风险评价，以确定控制措施，经查阅已辨识出乱抛烟头、安全通道不畅、照明线路超载、电脑辐射、违规行驶导致意外交通事故、车祸伤害导致潜在火灾、触电、坠落、机械伤害、意外伤害等危险因素。</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对识别出的危险源采取</w:t>
            </w:r>
            <w:r w:rsidRPr="00D86150">
              <w:rPr>
                <w:rFonts w:eastAsiaTheme="minorEastAsia" w:hAnsiTheme="minorEastAsia" w:hint="eastAsia"/>
                <w:szCs w:val="21"/>
              </w:rPr>
              <w:t>D=LEC</w:t>
            </w:r>
            <w:r w:rsidRPr="00D86150">
              <w:rPr>
                <w:rFonts w:eastAsiaTheme="minorEastAsia" w:hAnsiTheme="minorEastAsia" w:hint="eastAsia"/>
                <w:szCs w:val="21"/>
              </w:rPr>
              <w:t>进行评价，查到“不可接受风险清单”，经评价</w:t>
            </w:r>
            <w:r>
              <w:rPr>
                <w:rFonts w:eastAsiaTheme="minorEastAsia" w:hAnsiTheme="minorEastAsia" w:hint="eastAsia"/>
                <w:szCs w:val="21"/>
              </w:rPr>
              <w:t>办公室</w:t>
            </w:r>
            <w:r w:rsidRPr="00D86150">
              <w:rPr>
                <w:rFonts w:eastAsiaTheme="minorEastAsia" w:hAnsiTheme="minorEastAsia" w:hint="eastAsia"/>
                <w:szCs w:val="21"/>
              </w:rPr>
              <w:t>的重大危险源：触电事故、火灾事故的发生。</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主要控制措施：危险源控制执行管理方案、配备消防器材、日常检查、日常培训教育、使用具有相关资质及考核合格的人员操作机器设备等运行控制措施等。</w:t>
            </w:r>
          </w:p>
          <w:p w:rsidR="000A55E3" w:rsidRPr="00D86150" w:rsidRDefault="000A55E3" w:rsidP="005D0D58">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D86150">
              <w:rPr>
                <w:rFonts w:eastAsiaTheme="minorEastAsia" w:hAnsiTheme="minorEastAsia" w:hint="eastAsia"/>
                <w:szCs w:val="21"/>
              </w:rPr>
              <w:t>具体控制措施见</w:t>
            </w:r>
            <w:r w:rsidRPr="00D86150">
              <w:rPr>
                <w:rFonts w:eastAsiaTheme="minorEastAsia" w:hAnsiTheme="minorEastAsia" w:hint="eastAsia"/>
                <w:szCs w:val="21"/>
              </w:rPr>
              <w:t>EO8.1</w:t>
            </w:r>
            <w:r w:rsidRPr="00D86150">
              <w:rPr>
                <w:rFonts w:eastAsiaTheme="minorEastAsia" w:hAnsiTheme="minorEastAsia" w:hint="eastAsia"/>
                <w:szCs w:val="21"/>
              </w:rPr>
              <w:t>审核记录。策划了控制措施，制订了“质量、环境、职业健康安全管理方案”，明确了控制措施、时间要求、责任部门、责任和资源计划。</w:t>
            </w:r>
          </w:p>
        </w:tc>
        <w:tc>
          <w:tcPr>
            <w:tcW w:w="1585" w:type="dxa"/>
          </w:tcPr>
          <w:p w:rsidR="000A55E3" w:rsidRPr="00D86150" w:rsidRDefault="000760DA" w:rsidP="003A5BC1">
            <w:pPr>
              <w:rPr>
                <w:szCs w:val="21"/>
              </w:rPr>
            </w:pPr>
            <w:r>
              <w:rPr>
                <w:szCs w:val="21"/>
              </w:rPr>
              <w:lastRenderedPageBreak/>
              <w:t>符合</w:t>
            </w:r>
          </w:p>
        </w:tc>
      </w:tr>
      <w:tr w:rsidR="000A55E3" w:rsidTr="000E4641">
        <w:trPr>
          <w:trHeight w:val="70"/>
        </w:trPr>
        <w:tc>
          <w:tcPr>
            <w:tcW w:w="1965" w:type="dxa"/>
          </w:tcPr>
          <w:p w:rsidR="000A55E3" w:rsidRPr="00D86150" w:rsidRDefault="000A55E3" w:rsidP="003A5BC1">
            <w:pPr>
              <w:rPr>
                <w:szCs w:val="21"/>
              </w:rPr>
            </w:pPr>
            <w:r w:rsidRPr="00D86150">
              <w:rPr>
                <w:rFonts w:hint="eastAsia"/>
                <w:szCs w:val="21"/>
              </w:rPr>
              <w:lastRenderedPageBreak/>
              <w:t>监视、测量、分析和评价总则</w:t>
            </w:r>
          </w:p>
        </w:tc>
        <w:tc>
          <w:tcPr>
            <w:tcW w:w="1155" w:type="dxa"/>
          </w:tcPr>
          <w:p w:rsidR="000A55E3" w:rsidRPr="00D86150" w:rsidRDefault="00E22393" w:rsidP="003A5BC1">
            <w:pPr>
              <w:rPr>
                <w:rFonts w:ascii="宋体" w:hAnsi="宋体" w:cs="Arial"/>
                <w:spacing w:val="-6"/>
                <w:szCs w:val="21"/>
              </w:rPr>
            </w:pPr>
            <w:r>
              <w:rPr>
                <w:rFonts w:ascii="宋体" w:hAnsi="宋体" w:cs="Arial" w:hint="eastAsia"/>
                <w:spacing w:val="-6"/>
                <w:szCs w:val="21"/>
              </w:rPr>
              <w:t>E</w:t>
            </w:r>
            <w:r w:rsidR="00076181">
              <w:rPr>
                <w:rFonts w:ascii="宋体" w:hAnsi="宋体" w:cs="Arial" w:hint="eastAsia"/>
                <w:spacing w:val="-6"/>
                <w:szCs w:val="21"/>
              </w:rPr>
              <w:t>O</w:t>
            </w:r>
            <w:r w:rsidR="000A55E3" w:rsidRPr="00D86150">
              <w:rPr>
                <w:rFonts w:ascii="宋体" w:hAnsi="宋体" w:cs="Arial" w:hint="eastAsia"/>
                <w:spacing w:val="-6"/>
                <w:szCs w:val="21"/>
              </w:rPr>
              <w:t>:9.1.1</w:t>
            </w:r>
          </w:p>
          <w:p w:rsidR="000A55E3" w:rsidRPr="00D86150" w:rsidRDefault="000A55E3" w:rsidP="003A5BC1">
            <w:pPr>
              <w:rPr>
                <w:rFonts w:ascii="宋体" w:hAnsi="宋体" w:cs="Arial"/>
                <w:spacing w:val="-6"/>
                <w:szCs w:val="21"/>
              </w:rPr>
            </w:pPr>
          </w:p>
        </w:tc>
        <w:tc>
          <w:tcPr>
            <w:tcW w:w="10004" w:type="dxa"/>
          </w:tcPr>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保持有“监视和测量控制程序”，有效文件；</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管理体系目标考核按月度进行，抽查到202</w:t>
            </w:r>
            <w:r w:rsidR="00076181">
              <w:rPr>
                <w:rFonts w:ascii="宋体" w:hAnsi="宋体" w:cs="Arial" w:hint="eastAsia"/>
                <w:spacing w:val="-6"/>
                <w:szCs w:val="21"/>
              </w:rPr>
              <w:t>2</w:t>
            </w:r>
            <w:r w:rsidRPr="00D86150">
              <w:rPr>
                <w:rFonts w:ascii="宋体" w:hAnsi="宋体" w:cs="Arial" w:hint="eastAsia"/>
                <w:spacing w:val="-6"/>
                <w:szCs w:val="21"/>
              </w:rPr>
              <w:t>年</w:t>
            </w:r>
            <w:r w:rsidR="00076181">
              <w:rPr>
                <w:rFonts w:ascii="宋体" w:hAnsi="宋体" w:cs="Arial" w:hint="eastAsia"/>
                <w:spacing w:val="-6"/>
                <w:szCs w:val="21"/>
              </w:rPr>
              <w:t>1</w:t>
            </w:r>
            <w:r w:rsidRPr="00D86150">
              <w:rPr>
                <w:rFonts w:ascii="宋体" w:hAnsi="宋体" w:cs="Arial" w:hint="eastAsia"/>
                <w:spacing w:val="-6"/>
                <w:szCs w:val="21"/>
              </w:rPr>
              <w:t>月-2022年</w:t>
            </w:r>
            <w:r w:rsidR="00076181">
              <w:rPr>
                <w:rFonts w:ascii="宋体" w:hAnsi="宋体" w:cs="Arial" w:hint="eastAsia"/>
                <w:spacing w:val="-6"/>
                <w:szCs w:val="21"/>
              </w:rPr>
              <w:t>3</w:t>
            </w:r>
            <w:r w:rsidRPr="00D86150">
              <w:rPr>
                <w:rFonts w:ascii="宋体" w:hAnsi="宋体" w:cs="Arial" w:hint="eastAsia"/>
                <w:spacing w:val="-6"/>
                <w:szCs w:val="21"/>
              </w:rPr>
              <w:t>月各月目标考核记录，经考核公司和分解各部门管理目标均已完成。</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查见“年度会议材料”，对年度工作进行了总结，明确了公司优势，提出了公司发展中存在的问题，并对下年度的工作做出了安排。</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查到《环境、安全检查记录》，提供了2021年</w:t>
            </w:r>
            <w:r w:rsidR="000760DA">
              <w:rPr>
                <w:rFonts w:ascii="宋体" w:hAnsi="宋体" w:cs="Arial" w:hint="eastAsia"/>
                <w:spacing w:val="-6"/>
                <w:szCs w:val="21"/>
              </w:rPr>
              <w:t>2</w:t>
            </w:r>
            <w:r w:rsidRPr="00D86150">
              <w:rPr>
                <w:rFonts w:ascii="宋体" w:hAnsi="宋体" w:cs="Arial" w:hint="eastAsia"/>
                <w:spacing w:val="-6"/>
                <w:szCs w:val="21"/>
              </w:rPr>
              <w:t>月份至12月份的记录，检查项目内容涉及：</w:t>
            </w:r>
          </w:p>
          <w:p w:rsidR="000A55E3"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lastRenderedPageBreak/>
              <w:t>加工/办公/生活区域卫生是否清理干净，固废收集情况；噪音排放，操作工是否配戴劳保用品情况；设备操作工是否按设备操作规程作业；生产安全用电情况：用电是否有乱搭线现象？接地保护是否完好；消防设施是否</w:t>
            </w:r>
            <w:r w:rsidR="00076181">
              <w:rPr>
                <w:rFonts w:ascii="宋体" w:hAnsi="宋体" w:cs="Arial" w:hint="eastAsia"/>
                <w:spacing w:val="-6"/>
                <w:szCs w:val="21"/>
              </w:rPr>
              <w:t>完好，消防通道是否畅通、能源消耗等。检查结果均正常，检查人夏志峰</w:t>
            </w:r>
            <w:r w:rsidR="000760DA">
              <w:rPr>
                <w:rFonts w:ascii="宋体" w:hAnsi="宋体" w:cs="Arial" w:hint="eastAsia"/>
                <w:spacing w:val="-6"/>
                <w:szCs w:val="21"/>
              </w:rPr>
              <w:t>等</w:t>
            </w:r>
            <w:r w:rsidRPr="00D86150">
              <w:rPr>
                <w:rFonts w:ascii="宋体" w:hAnsi="宋体" w:cs="Arial" w:hint="eastAsia"/>
                <w:spacing w:val="-6"/>
                <w:szCs w:val="21"/>
              </w:rPr>
              <w:t xml:space="preserve"> 。</w:t>
            </w:r>
          </w:p>
          <w:p w:rsidR="00076181" w:rsidRDefault="00076181" w:rsidP="00076181">
            <w:pPr>
              <w:adjustRightInd w:val="0"/>
              <w:snapToGrid w:val="0"/>
              <w:spacing w:line="360" w:lineRule="auto"/>
              <w:ind w:rightChars="50" w:right="105" w:firstLineChars="200" w:firstLine="396"/>
              <w:textAlignment w:val="baseline"/>
              <w:rPr>
                <w:rFonts w:ascii="宋体" w:hAnsi="宋体" w:cs="Arial" w:hint="eastAsia"/>
                <w:spacing w:val="-6"/>
                <w:szCs w:val="21"/>
              </w:rPr>
            </w:pPr>
            <w:r w:rsidRPr="00076181">
              <w:rPr>
                <w:rFonts w:ascii="宋体" w:hAnsi="宋体" w:cs="Arial" w:hint="eastAsia"/>
                <w:spacing w:val="-6"/>
                <w:szCs w:val="21"/>
              </w:rPr>
              <w:t>提供202</w:t>
            </w:r>
            <w:r>
              <w:rPr>
                <w:rFonts w:ascii="宋体" w:hAnsi="宋体" w:cs="Arial" w:hint="eastAsia"/>
                <w:spacing w:val="-6"/>
                <w:szCs w:val="21"/>
              </w:rPr>
              <w:t>1</w:t>
            </w:r>
            <w:r w:rsidRPr="00076181">
              <w:rPr>
                <w:rFonts w:ascii="宋体" w:hAnsi="宋体" w:cs="Arial" w:hint="eastAsia"/>
                <w:spacing w:val="-6"/>
                <w:szCs w:val="21"/>
              </w:rPr>
              <w:t>.12.2</w:t>
            </w:r>
            <w:r>
              <w:rPr>
                <w:rFonts w:ascii="宋体" w:hAnsi="宋体" w:cs="Arial" w:hint="eastAsia"/>
                <w:spacing w:val="-6"/>
                <w:szCs w:val="21"/>
              </w:rPr>
              <w:t>8</w:t>
            </w:r>
            <w:r w:rsidRPr="00076181">
              <w:rPr>
                <w:rFonts w:ascii="宋体" w:hAnsi="宋体" w:cs="Arial" w:hint="eastAsia"/>
                <w:spacing w:val="-6"/>
                <w:szCs w:val="21"/>
              </w:rPr>
              <w:t>日  三废监测报告，</w:t>
            </w:r>
            <w:r>
              <w:rPr>
                <w:rFonts w:ascii="宋体" w:hAnsi="宋体" w:cs="Arial" w:hint="eastAsia"/>
                <w:spacing w:val="-6"/>
                <w:szCs w:val="21"/>
              </w:rPr>
              <w:t>编号：</w:t>
            </w:r>
            <w:r w:rsidRPr="00076181">
              <w:rPr>
                <w:rFonts w:ascii="宋体" w:hAnsi="宋体" w:cs="Arial" w:hint="eastAsia"/>
                <w:spacing w:val="-6"/>
                <w:szCs w:val="21"/>
              </w:rPr>
              <w:t>永汇检测（2021）第211228201</w:t>
            </w:r>
            <w:r>
              <w:rPr>
                <w:rFonts w:ascii="宋体" w:hAnsi="宋体" w:cs="Arial" w:hint="eastAsia"/>
                <w:spacing w:val="-6"/>
                <w:szCs w:val="21"/>
              </w:rPr>
              <w:t>，</w:t>
            </w:r>
            <w:r w:rsidRPr="00076181">
              <w:rPr>
                <w:rFonts w:ascii="宋体" w:hAnsi="宋体" w:cs="Arial" w:hint="eastAsia"/>
                <w:spacing w:val="-6"/>
                <w:szCs w:val="21"/>
              </w:rPr>
              <w:t>检测项目：废气、噪声，检测机构：浙江永汇检测科技有限公司，检测结果：合格。见附件。</w:t>
            </w:r>
          </w:p>
          <w:p w:rsidR="00076181" w:rsidRPr="00D86150" w:rsidRDefault="00076181" w:rsidP="00076181">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提供了2022年度工作场所危害因素检测报告，各区域未见明显异常。</w:t>
            </w:r>
            <w:r w:rsidRPr="006B739F">
              <w:rPr>
                <w:rFonts w:ascii="宋体" w:hAnsi="宋体" w:cs="Arial" w:hint="eastAsia"/>
                <w:spacing w:val="-6"/>
                <w:szCs w:val="21"/>
              </w:rPr>
              <w:t>提供了202</w:t>
            </w:r>
            <w:r>
              <w:rPr>
                <w:rFonts w:ascii="宋体" w:hAnsi="宋体" w:cs="Arial" w:hint="eastAsia"/>
                <w:spacing w:val="-6"/>
                <w:szCs w:val="21"/>
              </w:rPr>
              <w:t>2年度</w:t>
            </w:r>
            <w:r w:rsidRPr="006B739F">
              <w:rPr>
                <w:rFonts w:ascii="宋体" w:hAnsi="宋体" w:cs="Arial" w:hint="eastAsia"/>
                <w:spacing w:val="-6"/>
                <w:szCs w:val="21"/>
              </w:rPr>
              <w:t>员工体检报告，抽查了</w:t>
            </w:r>
            <w:r>
              <w:rPr>
                <w:rFonts w:ascii="宋体" w:hAnsi="宋体" w:cs="Arial" w:hint="eastAsia"/>
                <w:spacing w:val="-6"/>
                <w:szCs w:val="21"/>
              </w:rPr>
              <w:t>员工</w:t>
            </w:r>
            <w:r w:rsidRPr="00076181">
              <w:rPr>
                <w:rFonts w:ascii="宋体" w:hAnsi="宋体" w:cs="Arial" w:hint="eastAsia"/>
                <w:spacing w:val="-6"/>
                <w:szCs w:val="21"/>
              </w:rPr>
              <w:t>刘惠琴</w:t>
            </w:r>
            <w:r w:rsidRPr="006B739F">
              <w:rPr>
                <w:rFonts w:ascii="宋体" w:hAnsi="宋体" w:cs="Arial" w:hint="eastAsia"/>
                <w:spacing w:val="-6"/>
                <w:szCs w:val="21"/>
              </w:rPr>
              <w:t>等的体检报告，体检日期202</w:t>
            </w:r>
            <w:r>
              <w:rPr>
                <w:rFonts w:ascii="宋体" w:hAnsi="宋体" w:cs="Arial" w:hint="eastAsia"/>
                <w:spacing w:val="-6"/>
                <w:szCs w:val="21"/>
              </w:rPr>
              <w:t>2</w:t>
            </w:r>
            <w:r w:rsidRPr="006B739F">
              <w:rPr>
                <w:rFonts w:ascii="宋体" w:hAnsi="宋体" w:cs="Arial" w:hint="eastAsia"/>
                <w:spacing w:val="-6"/>
                <w:szCs w:val="21"/>
              </w:rPr>
              <w:t>年</w:t>
            </w:r>
            <w:r>
              <w:rPr>
                <w:rFonts w:ascii="宋体" w:hAnsi="宋体" w:cs="Arial" w:hint="eastAsia"/>
                <w:spacing w:val="-6"/>
                <w:szCs w:val="21"/>
              </w:rPr>
              <w:t>4</w:t>
            </w:r>
            <w:r w:rsidRPr="006B739F">
              <w:rPr>
                <w:rFonts w:ascii="宋体" w:hAnsi="宋体" w:cs="Arial" w:hint="eastAsia"/>
                <w:spacing w:val="-6"/>
                <w:szCs w:val="21"/>
              </w:rPr>
              <w:t>月</w:t>
            </w:r>
            <w:r>
              <w:rPr>
                <w:rFonts w:ascii="宋体" w:hAnsi="宋体" w:cs="Arial" w:hint="eastAsia"/>
                <w:spacing w:val="-6"/>
                <w:szCs w:val="21"/>
              </w:rPr>
              <w:t>22</w:t>
            </w:r>
            <w:r w:rsidRPr="006B739F">
              <w:rPr>
                <w:rFonts w:ascii="宋体" w:hAnsi="宋体" w:cs="Arial" w:hint="eastAsia"/>
                <w:spacing w:val="-6"/>
                <w:szCs w:val="21"/>
              </w:rPr>
              <w:t>日</w:t>
            </w:r>
            <w:r>
              <w:rPr>
                <w:rFonts w:ascii="宋体" w:hAnsi="宋体" w:cs="Arial" w:hint="eastAsia"/>
                <w:spacing w:val="-6"/>
                <w:szCs w:val="21"/>
              </w:rPr>
              <w:t>，结论：可继续从事原岗位</w:t>
            </w:r>
            <w:r w:rsidRPr="006B739F">
              <w:rPr>
                <w:rFonts w:ascii="宋体" w:hAnsi="宋体" w:cs="Arial" w:hint="eastAsia"/>
                <w:spacing w:val="-6"/>
                <w:szCs w:val="21"/>
              </w:rPr>
              <w:t>。</w:t>
            </w:r>
          </w:p>
          <w:p w:rsidR="00076181" w:rsidRPr="00076181" w:rsidRDefault="00076181" w:rsidP="00076181">
            <w:pPr>
              <w:adjustRightInd w:val="0"/>
              <w:snapToGrid w:val="0"/>
              <w:spacing w:line="360" w:lineRule="auto"/>
              <w:ind w:rightChars="50" w:right="105" w:firstLineChars="200" w:firstLine="396"/>
              <w:textAlignment w:val="baseline"/>
              <w:rPr>
                <w:rFonts w:ascii="宋体" w:hAnsi="宋体" w:cs="Arial" w:hint="eastAsia"/>
                <w:spacing w:val="-6"/>
                <w:szCs w:val="21"/>
              </w:rPr>
            </w:pPr>
            <w:r w:rsidRPr="00076181">
              <w:rPr>
                <w:rFonts w:ascii="宋体" w:hAnsi="宋体" w:cs="Arial" w:hint="eastAsia"/>
                <w:spacing w:val="-6"/>
                <w:szCs w:val="21"/>
              </w:rPr>
              <w:t>公司经营能遵守相关的法律法规，没有违反环境、职业健康安全法律法规现象，近期没有发生环境与职业健康安全的事故。</w:t>
            </w:r>
          </w:p>
          <w:p w:rsidR="000A55E3" w:rsidRPr="00076181" w:rsidRDefault="00076181" w:rsidP="0007618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未有上级主管部门的监督检查。</w:t>
            </w:r>
          </w:p>
        </w:tc>
        <w:tc>
          <w:tcPr>
            <w:tcW w:w="1585" w:type="dxa"/>
          </w:tcPr>
          <w:p w:rsidR="000A55E3" w:rsidRPr="00D86150" w:rsidRDefault="000760DA" w:rsidP="003A5BC1">
            <w:pPr>
              <w:rPr>
                <w:szCs w:val="21"/>
              </w:rPr>
            </w:pPr>
            <w:r>
              <w:rPr>
                <w:szCs w:val="21"/>
              </w:rPr>
              <w:lastRenderedPageBreak/>
              <w:t>符合</w:t>
            </w:r>
          </w:p>
        </w:tc>
      </w:tr>
      <w:tr w:rsidR="000A55E3" w:rsidTr="00E4087C">
        <w:trPr>
          <w:trHeight w:val="1110"/>
        </w:trPr>
        <w:tc>
          <w:tcPr>
            <w:tcW w:w="1965" w:type="dxa"/>
            <w:vAlign w:val="center"/>
          </w:tcPr>
          <w:p w:rsidR="000A55E3" w:rsidRPr="00D86150" w:rsidRDefault="000A55E3" w:rsidP="003A5BC1">
            <w:pPr>
              <w:spacing w:line="360" w:lineRule="auto"/>
              <w:rPr>
                <w:rFonts w:eastAsiaTheme="minorEastAsia" w:hAnsiTheme="minorEastAsia"/>
                <w:szCs w:val="21"/>
              </w:rPr>
            </w:pPr>
            <w:r w:rsidRPr="00D86150">
              <w:rPr>
                <w:rFonts w:eastAsiaTheme="minorEastAsia" w:hAnsiTheme="minorEastAsia"/>
                <w:szCs w:val="21"/>
              </w:rPr>
              <w:lastRenderedPageBreak/>
              <w:t>运行策划和控制</w:t>
            </w: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szCs w:val="21"/>
              </w:rPr>
            </w:pPr>
          </w:p>
        </w:tc>
        <w:tc>
          <w:tcPr>
            <w:tcW w:w="1155" w:type="dxa"/>
            <w:vAlign w:val="center"/>
          </w:tcPr>
          <w:p w:rsidR="000A55E3" w:rsidRPr="00D86150" w:rsidRDefault="000A55E3" w:rsidP="003A5BC1">
            <w:pPr>
              <w:spacing w:line="360" w:lineRule="auto"/>
              <w:rPr>
                <w:rFonts w:eastAsiaTheme="minorEastAsia"/>
                <w:szCs w:val="21"/>
              </w:rPr>
            </w:pPr>
            <w:r w:rsidRPr="00D86150">
              <w:rPr>
                <w:rFonts w:eastAsiaTheme="minorEastAsia"/>
                <w:szCs w:val="21"/>
              </w:rPr>
              <w:lastRenderedPageBreak/>
              <w:t>E8.1</w:t>
            </w:r>
          </w:p>
          <w:p w:rsidR="000A55E3" w:rsidRPr="00D86150" w:rsidRDefault="000A55E3" w:rsidP="003A5BC1">
            <w:pPr>
              <w:spacing w:line="360" w:lineRule="auto"/>
              <w:rPr>
                <w:rFonts w:eastAsiaTheme="minorEastAsia"/>
                <w:szCs w:val="21"/>
              </w:rPr>
            </w:pPr>
          </w:p>
        </w:tc>
        <w:tc>
          <w:tcPr>
            <w:tcW w:w="10004" w:type="dxa"/>
            <w:vAlign w:val="center"/>
          </w:tcPr>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公司制定并实施了运行控制程序、废弃物控制程序、噪声控制程序、消防控制程序、资源能源控制程序、安全防火规程、员工职业健康及劳动保护管理规定、办公用品管理规定、节约用水管理规定、垃圾管理规定、固体废弃物管理规定、应急预案等环境控制程序和管理制度。</w:t>
            </w:r>
          </w:p>
          <w:p w:rsidR="003B3DC1" w:rsidRPr="003B3DC1" w:rsidRDefault="003B3DC1" w:rsidP="003B3DC1">
            <w:pPr>
              <w:snapToGrid w:val="0"/>
              <w:spacing w:line="360" w:lineRule="auto"/>
              <w:ind w:firstLineChars="200" w:firstLine="420"/>
              <w:rPr>
                <w:rFonts w:eastAsiaTheme="minorEastAsia" w:hAnsiTheme="minorEastAsia" w:hint="eastAsia"/>
                <w:szCs w:val="21"/>
              </w:rPr>
            </w:pPr>
            <w:r w:rsidRPr="003B3DC1">
              <w:rPr>
                <w:rFonts w:eastAsiaTheme="minorEastAsia" w:hAnsiTheme="minorEastAsia" w:hint="eastAsia"/>
                <w:szCs w:val="21"/>
              </w:rPr>
              <w:t>企业位于浙江省杭州市富阳区场口镇场口东街</w:t>
            </w:r>
            <w:r w:rsidRPr="003B3DC1">
              <w:rPr>
                <w:rFonts w:eastAsiaTheme="minorEastAsia" w:hAnsiTheme="minorEastAsia" w:hint="eastAsia"/>
                <w:szCs w:val="21"/>
              </w:rPr>
              <w:t>77</w:t>
            </w:r>
            <w:r w:rsidRPr="003B3DC1">
              <w:rPr>
                <w:rFonts w:eastAsiaTheme="minorEastAsia" w:hAnsiTheme="minorEastAsia" w:hint="eastAsia"/>
                <w:szCs w:val="21"/>
              </w:rPr>
              <w:t>号，玻璃钢管道生产车间位于浙江省杭州市富阳区鹿山街道工业功能区</w:t>
            </w:r>
            <w:r w:rsidRPr="003B3DC1">
              <w:rPr>
                <w:rFonts w:eastAsiaTheme="minorEastAsia" w:hAnsiTheme="minorEastAsia" w:hint="eastAsia"/>
                <w:szCs w:val="21"/>
              </w:rPr>
              <w:t>4</w:t>
            </w:r>
            <w:r w:rsidRPr="003B3DC1">
              <w:rPr>
                <w:rFonts w:eastAsiaTheme="minorEastAsia" w:hAnsiTheme="minorEastAsia" w:hint="eastAsia"/>
                <w:szCs w:val="21"/>
              </w:rPr>
              <w:t>号路，公司四周是其他企业或居民，无重大敏感区，根据体系运行的需要设置了车间、仓库、办公楼。</w:t>
            </w:r>
          </w:p>
          <w:p w:rsidR="003B3DC1" w:rsidRPr="003B3DC1" w:rsidRDefault="003B3DC1" w:rsidP="003B3DC1">
            <w:pPr>
              <w:snapToGrid w:val="0"/>
              <w:spacing w:line="360" w:lineRule="auto"/>
              <w:ind w:firstLineChars="200" w:firstLine="420"/>
              <w:rPr>
                <w:rFonts w:eastAsiaTheme="minorEastAsia" w:hAnsiTheme="minorEastAsia" w:hint="eastAsia"/>
                <w:szCs w:val="21"/>
              </w:rPr>
            </w:pPr>
            <w:r w:rsidRPr="003B3DC1">
              <w:rPr>
                <w:rFonts w:eastAsiaTheme="minorEastAsia" w:hAnsiTheme="minorEastAsia" w:hint="eastAsia"/>
                <w:szCs w:val="21"/>
              </w:rPr>
              <w:t>提供</w:t>
            </w:r>
            <w:r w:rsidRPr="003B3DC1">
              <w:rPr>
                <w:rFonts w:eastAsiaTheme="minorEastAsia" w:hAnsiTheme="minorEastAsia" w:hint="eastAsia"/>
                <w:szCs w:val="21"/>
              </w:rPr>
              <w:t>2017</w:t>
            </w:r>
            <w:r w:rsidRPr="003B3DC1">
              <w:rPr>
                <w:rFonts w:eastAsiaTheme="minorEastAsia" w:hAnsiTheme="minorEastAsia" w:hint="eastAsia"/>
                <w:szCs w:val="21"/>
              </w:rPr>
              <w:t>年</w:t>
            </w:r>
            <w:r w:rsidRPr="003B3DC1">
              <w:rPr>
                <w:rFonts w:eastAsiaTheme="minorEastAsia" w:hAnsiTheme="minorEastAsia" w:hint="eastAsia"/>
                <w:szCs w:val="21"/>
              </w:rPr>
              <w:t>2</w:t>
            </w:r>
            <w:r w:rsidRPr="003B3DC1">
              <w:rPr>
                <w:rFonts w:eastAsiaTheme="minorEastAsia" w:hAnsiTheme="minorEastAsia" w:hint="eastAsia"/>
                <w:szCs w:val="21"/>
              </w:rPr>
              <w:t>月杭州市富阳区环境保护局“关于浙江飞龙管业有限公司扩建塑料制品及塑机生产线项目环境影响报告表的审批意见”</w:t>
            </w:r>
          </w:p>
          <w:p w:rsidR="003B3DC1" w:rsidRPr="003B3DC1" w:rsidRDefault="003B3DC1" w:rsidP="003B3DC1">
            <w:pPr>
              <w:snapToGrid w:val="0"/>
              <w:spacing w:line="360" w:lineRule="auto"/>
              <w:ind w:firstLineChars="200" w:firstLine="420"/>
              <w:rPr>
                <w:rFonts w:eastAsiaTheme="minorEastAsia" w:hAnsiTheme="minorEastAsia" w:hint="eastAsia"/>
                <w:szCs w:val="21"/>
              </w:rPr>
            </w:pPr>
            <w:r w:rsidRPr="003B3DC1">
              <w:rPr>
                <w:rFonts w:eastAsiaTheme="minorEastAsia" w:hAnsiTheme="minorEastAsia" w:hint="eastAsia"/>
                <w:szCs w:val="21"/>
              </w:rPr>
              <w:t>提供</w:t>
            </w:r>
            <w:r w:rsidRPr="003B3DC1">
              <w:rPr>
                <w:rFonts w:eastAsiaTheme="minorEastAsia" w:hAnsiTheme="minorEastAsia" w:hint="eastAsia"/>
                <w:szCs w:val="21"/>
              </w:rPr>
              <w:t>2019</w:t>
            </w:r>
            <w:r w:rsidRPr="003B3DC1">
              <w:rPr>
                <w:rFonts w:eastAsiaTheme="minorEastAsia" w:hAnsiTheme="minorEastAsia" w:hint="eastAsia"/>
                <w:szCs w:val="21"/>
              </w:rPr>
              <w:t>年</w:t>
            </w:r>
            <w:r w:rsidRPr="003B3DC1">
              <w:rPr>
                <w:rFonts w:eastAsiaTheme="minorEastAsia" w:hAnsiTheme="minorEastAsia" w:hint="eastAsia"/>
                <w:szCs w:val="21"/>
              </w:rPr>
              <w:t>4</w:t>
            </w:r>
            <w:r w:rsidRPr="003B3DC1">
              <w:rPr>
                <w:rFonts w:eastAsiaTheme="minorEastAsia" w:hAnsiTheme="minorEastAsia" w:hint="eastAsia"/>
                <w:szCs w:val="21"/>
              </w:rPr>
              <w:t>月“浙江飞龙关于有限公司扩建塑料制品及塑机生产线项目竣工环境保护验收意见”</w:t>
            </w:r>
          </w:p>
          <w:p w:rsidR="003B3DC1" w:rsidRDefault="003B3DC1" w:rsidP="003B3DC1">
            <w:pPr>
              <w:snapToGrid w:val="0"/>
              <w:spacing w:line="360" w:lineRule="auto"/>
              <w:ind w:firstLineChars="200" w:firstLine="420"/>
              <w:rPr>
                <w:rFonts w:eastAsiaTheme="minorEastAsia" w:hAnsiTheme="minorEastAsia" w:hint="eastAsia"/>
                <w:szCs w:val="21"/>
              </w:rPr>
            </w:pPr>
            <w:r w:rsidRPr="003B3DC1">
              <w:rPr>
                <w:rFonts w:eastAsiaTheme="minorEastAsia" w:hAnsiTheme="minorEastAsia" w:hint="eastAsia"/>
                <w:szCs w:val="21"/>
              </w:rPr>
              <w:t>提供</w:t>
            </w:r>
            <w:r w:rsidRPr="003B3DC1">
              <w:rPr>
                <w:rFonts w:eastAsiaTheme="minorEastAsia" w:hAnsiTheme="minorEastAsia" w:hint="eastAsia"/>
                <w:szCs w:val="21"/>
              </w:rPr>
              <w:t xml:space="preserve"> </w:t>
            </w:r>
            <w:r w:rsidRPr="003B3DC1">
              <w:rPr>
                <w:rFonts w:eastAsiaTheme="minorEastAsia" w:hAnsiTheme="minorEastAsia" w:hint="eastAsia"/>
                <w:szCs w:val="21"/>
              </w:rPr>
              <w:t>“浙江飞龙关于有限公司扩建玻璃钢化粪池、玻璃钢电力管、环保成套设备生产线项目阶段性竣工环境保护验收意见（先行）”</w:t>
            </w:r>
          </w:p>
          <w:p w:rsidR="000A55E3" w:rsidRPr="00D86150" w:rsidRDefault="000760DA" w:rsidP="003B3DC1">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lastRenderedPageBreak/>
              <w:t>办公室</w:t>
            </w:r>
            <w:r w:rsidR="000A55E3" w:rsidRPr="00D86150">
              <w:rPr>
                <w:rFonts w:eastAsiaTheme="minorEastAsia" w:hAnsiTheme="minorEastAsia" w:hint="eastAsia"/>
                <w:szCs w:val="21"/>
              </w:rPr>
              <w:t>定期组织环保和安全知识培训，员工具备了基本的环保和职业健康安全防护意识，抽问员工能清楚知悉相关环境因素及相关防护要求。</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工作场所布局合理，员工有自我防护意识，工间能适当走动、休息；各销售、采购人员坐姿正确，避免过度疲劳；电脑显示器调整到保护视力的颜色；配置有适量的绿植，办公环境光照、温度适宜，通风良好，办公场所物品摆放整齐、有序，未见随意乱放私人物品的情况；满足办公需求；</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电路、电源正常，电路布线合理、电气插座完整，未见破损，无乱拉乱接电线、使用超额电气等现象；未见用电不当等安全隐患及不良影响现象。查见配置有灭火器，状态良好。人走灯灭，定期检查水管跑冒滴漏。</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节约用水用电、纸张双面使用；</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生活废水经市政管网排放；</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办公环境安静，无明显噪声和废气；</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办公垃圾由环卫部门收集处理；</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办公用墨盒硒鼓等危废以旧换新；</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对部门员工进行了不定期的交通安全宣传；</w:t>
            </w:r>
          </w:p>
          <w:p w:rsidR="000A55E3" w:rsidRPr="00D86150" w:rsidRDefault="000A55E3" w:rsidP="003A5BC1">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查见“相关方告知书”，有效文件，对供方进行了环境和职业健康安全有关事项的沟通。</w:t>
            </w:r>
          </w:p>
          <w:p w:rsidR="000A55E3" w:rsidRDefault="000A55E3" w:rsidP="003A5BC1">
            <w:pPr>
              <w:snapToGrid w:val="0"/>
              <w:spacing w:line="360" w:lineRule="auto"/>
              <w:ind w:firstLineChars="200" w:firstLine="420"/>
              <w:rPr>
                <w:rFonts w:eastAsiaTheme="minorEastAsia" w:hAnsiTheme="minorEastAsia" w:hint="eastAsia"/>
                <w:szCs w:val="21"/>
              </w:rPr>
            </w:pPr>
            <w:r w:rsidRPr="00D86150">
              <w:rPr>
                <w:rFonts w:eastAsiaTheme="minorEastAsia" w:hAnsiTheme="minorEastAsia" w:hint="eastAsia"/>
                <w:szCs w:val="21"/>
              </w:rPr>
              <w:t>查看现场办公区域配备了灭火器等消防设施，状况正常。</w:t>
            </w:r>
          </w:p>
          <w:p w:rsidR="003B3DC1" w:rsidRPr="003B3DC1" w:rsidRDefault="003B3DC1" w:rsidP="003B3DC1">
            <w:pPr>
              <w:snapToGrid w:val="0"/>
              <w:spacing w:line="360" w:lineRule="auto"/>
              <w:ind w:firstLineChars="200" w:firstLine="420"/>
              <w:rPr>
                <w:rFonts w:eastAsiaTheme="minorEastAsia" w:hAnsiTheme="minorEastAsia" w:hint="eastAsia"/>
                <w:szCs w:val="21"/>
              </w:rPr>
            </w:pPr>
            <w:r w:rsidRPr="003B3DC1">
              <w:rPr>
                <w:rFonts w:eastAsiaTheme="minorEastAsia" w:hAnsiTheme="minorEastAsia" w:hint="eastAsia"/>
                <w:szCs w:val="21"/>
              </w:rPr>
              <w:t>为满足环境和职业健康安全体系的运行，公司自去年审核后至今投入了环保及安全资金，支出约</w:t>
            </w:r>
            <w:r w:rsidRPr="003B3DC1">
              <w:rPr>
                <w:rFonts w:eastAsiaTheme="minorEastAsia" w:hAnsiTheme="minorEastAsia" w:hint="eastAsia"/>
                <w:szCs w:val="21"/>
              </w:rPr>
              <w:t>10</w:t>
            </w:r>
            <w:r w:rsidRPr="003B3DC1">
              <w:rPr>
                <w:rFonts w:eastAsiaTheme="minorEastAsia" w:hAnsiTheme="minorEastAsia" w:hint="eastAsia"/>
                <w:szCs w:val="21"/>
              </w:rPr>
              <w:t>万元，主要是员工社保、安全教育培训、消防设施、垃圾处理、劳保用品等。</w:t>
            </w:r>
          </w:p>
          <w:p w:rsidR="003B3DC1" w:rsidRPr="003B3DC1" w:rsidRDefault="003B3DC1" w:rsidP="003B3DC1">
            <w:pPr>
              <w:snapToGrid w:val="0"/>
              <w:spacing w:line="360" w:lineRule="auto"/>
              <w:ind w:firstLineChars="200" w:firstLine="420"/>
              <w:rPr>
                <w:rFonts w:eastAsiaTheme="minorEastAsia" w:hAnsiTheme="minorEastAsia"/>
                <w:szCs w:val="21"/>
              </w:rPr>
            </w:pPr>
            <w:r w:rsidRPr="003B3DC1">
              <w:rPr>
                <w:rFonts w:eastAsiaTheme="minorEastAsia" w:hAnsiTheme="minorEastAsia" w:hint="eastAsia"/>
                <w:szCs w:val="21"/>
              </w:rPr>
              <w:t>查到社会保险参保证明，为单位主要人员缴纳了社保。</w:t>
            </w:r>
          </w:p>
          <w:p w:rsidR="000A55E3" w:rsidRPr="00D86150" w:rsidRDefault="000A55E3" w:rsidP="003A5BC1">
            <w:pPr>
              <w:spacing w:line="360" w:lineRule="auto"/>
              <w:ind w:firstLineChars="200" w:firstLine="420"/>
              <w:rPr>
                <w:rFonts w:eastAsiaTheme="minorEastAsia"/>
                <w:szCs w:val="21"/>
              </w:rPr>
            </w:pPr>
            <w:r w:rsidRPr="00D86150">
              <w:rPr>
                <w:rFonts w:eastAsiaTheme="minorEastAsia" w:hAnsiTheme="minorEastAsia"/>
                <w:szCs w:val="21"/>
              </w:rPr>
              <w:t>部门运行控制基本符合要求。</w:t>
            </w:r>
          </w:p>
        </w:tc>
        <w:tc>
          <w:tcPr>
            <w:tcW w:w="1585" w:type="dxa"/>
            <w:vAlign w:val="center"/>
          </w:tcPr>
          <w:p w:rsidR="000A55E3" w:rsidRPr="00D86150" w:rsidRDefault="000760DA" w:rsidP="003A5BC1">
            <w:pPr>
              <w:spacing w:line="360" w:lineRule="auto"/>
              <w:rPr>
                <w:rFonts w:eastAsiaTheme="minorEastAsia" w:hAnsiTheme="minorEastAsia"/>
                <w:szCs w:val="21"/>
              </w:rPr>
            </w:pPr>
            <w:r>
              <w:rPr>
                <w:rFonts w:eastAsiaTheme="minorEastAsia" w:hAnsiTheme="minorEastAsia"/>
                <w:szCs w:val="21"/>
              </w:rPr>
              <w:lastRenderedPageBreak/>
              <w:t>符合</w:t>
            </w: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hAnsiTheme="minorEastAsia"/>
                <w:szCs w:val="21"/>
              </w:rPr>
            </w:pPr>
          </w:p>
          <w:p w:rsidR="000A55E3" w:rsidRPr="00D86150" w:rsidRDefault="000A55E3" w:rsidP="003A5BC1">
            <w:pPr>
              <w:spacing w:line="360" w:lineRule="auto"/>
              <w:rPr>
                <w:rFonts w:eastAsiaTheme="minorEastAsia"/>
                <w:szCs w:val="21"/>
              </w:rPr>
            </w:pPr>
          </w:p>
        </w:tc>
      </w:tr>
      <w:tr w:rsidR="000A55E3" w:rsidTr="00E4087C">
        <w:trPr>
          <w:trHeight w:val="1110"/>
        </w:trPr>
        <w:tc>
          <w:tcPr>
            <w:tcW w:w="1965" w:type="dxa"/>
          </w:tcPr>
          <w:p w:rsidR="000A55E3" w:rsidRPr="00BD230D" w:rsidRDefault="000A55E3" w:rsidP="003A5BC1">
            <w:pPr>
              <w:rPr>
                <w:szCs w:val="21"/>
              </w:rPr>
            </w:pPr>
            <w:r w:rsidRPr="00BD230D">
              <w:rPr>
                <w:szCs w:val="21"/>
              </w:rPr>
              <w:lastRenderedPageBreak/>
              <w:t>合规义务</w:t>
            </w:r>
          </w:p>
          <w:p w:rsidR="000A55E3" w:rsidRPr="00BD230D" w:rsidRDefault="000A55E3" w:rsidP="003A5BC1">
            <w:pPr>
              <w:pStyle w:val="2"/>
              <w:rPr>
                <w:b w:val="0"/>
                <w:bCs w:val="0"/>
                <w:sz w:val="21"/>
                <w:szCs w:val="21"/>
              </w:rPr>
            </w:pPr>
          </w:p>
          <w:p w:rsidR="000A55E3" w:rsidRPr="00BD230D" w:rsidRDefault="000A55E3" w:rsidP="003A5BC1">
            <w:pPr>
              <w:pStyle w:val="a7"/>
              <w:spacing w:line="240" w:lineRule="auto"/>
              <w:rPr>
                <w:kern w:val="2"/>
                <w:szCs w:val="21"/>
              </w:rPr>
            </w:pPr>
          </w:p>
          <w:p w:rsidR="000A55E3" w:rsidRPr="00BD230D" w:rsidRDefault="000A55E3" w:rsidP="003A5BC1">
            <w:pPr>
              <w:pStyle w:val="a7"/>
              <w:spacing w:line="240" w:lineRule="auto"/>
              <w:rPr>
                <w:kern w:val="2"/>
                <w:szCs w:val="21"/>
              </w:rPr>
            </w:pPr>
          </w:p>
          <w:p w:rsidR="000A55E3" w:rsidRPr="00BD230D" w:rsidRDefault="000A55E3" w:rsidP="003A5BC1">
            <w:pPr>
              <w:pStyle w:val="a7"/>
              <w:spacing w:line="240" w:lineRule="auto"/>
              <w:rPr>
                <w:kern w:val="2"/>
                <w:szCs w:val="21"/>
              </w:rPr>
            </w:pPr>
          </w:p>
          <w:p w:rsidR="000A55E3" w:rsidRPr="00BD230D" w:rsidRDefault="000A55E3" w:rsidP="003A5BC1">
            <w:pPr>
              <w:pStyle w:val="a7"/>
              <w:spacing w:line="240" w:lineRule="auto"/>
              <w:rPr>
                <w:kern w:val="2"/>
                <w:szCs w:val="21"/>
              </w:rPr>
            </w:pPr>
          </w:p>
          <w:p w:rsidR="000A55E3" w:rsidRPr="00BD230D" w:rsidRDefault="000A55E3" w:rsidP="003A5BC1">
            <w:pPr>
              <w:rPr>
                <w:szCs w:val="21"/>
              </w:rPr>
            </w:pPr>
            <w:r w:rsidRPr="00BD230D">
              <w:rPr>
                <w:szCs w:val="21"/>
              </w:rPr>
              <w:t>合规性评价</w:t>
            </w:r>
          </w:p>
          <w:p w:rsidR="000A55E3" w:rsidRPr="00BD230D" w:rsidRDefault="000A55E3" w:rsidP="003A5BC1">
            <w:pPr>
              <w:rPr>
                <w:szCs w:val="21"/>
              </w:rPr>
            </w:pPr>
          </w:p>
        </w:tc>
        <w:tc>
          <w:tcPr>
            <w:tcW w:w="1155" w:type="dxa"/>
          </w:tcPr>
          <w:p w:rsidR="000A55E3" w:rsidRPr="00BD230D" w:rsidRDefault="00E22393" w:rsidP="003A5BC1">
            <w:pPr>
              <w:rPr>
                <w:szCs w:val="21"/>
              </w:rPr>
            </w:pPr>
            <w:r>
              <w:rPr>
                <w:szCs w:val="21"/>
              </w:rPr>
              <w:t>E</w:t>
            </w:r>
            <w:r w:rsidR="003B3DC1">
              <w:rPr>
                <w:szCs w:val="21"/>
              </w:rPr>
              <w:t>O</w:t>
            </w:r>
            <w:r w:rsidR="000A55E3" w:rsidRPr="00BD230D">
              <w:rPr>
                <w:szCs w:val="21"/>
              </w:rPr>
              <w:t>6.1.3</w:t>
            </w:r>
          </w:p>
          <w:p w:rsidR="000A55E3" w:rsidRPr="00BD230D" w:rsidRDefault="000A55E3" w:rsidP="003A5BC1">
            <w:pPr>
              <w:rPr>
                <w:szCs w:val="21"/>
              </w:rPr>
            </w:pPr>
          </w:p>
          <w:p w:rsidR="000A55E3" w:rsidRPr="00BD230D" w:rsidRDefault="000A55E3" w:rsidP="003A5BC1">
            <w:pPr>
              <w:rPr>
                <w:szCs w:val="21"/>
              </w:rPr>
            </w:pPr>
          </w:p>
          <w:p w:rsidR="000A55E3" w:rsidRDefault="000A55E3" w:rsidP="003A5BC1">
            <w:pPr>
              <w:rPr>
                <w:szCs w:val="21"/>
              </w:rPr>
            </w:pPr>
          </w:p>
          <w:p w:rsidR="000A55E3" w:rsidRDefault="000A55E3" w:rsidP="003A5BC1">
            <w:pPr>
              <w:rPr>
                <w:szCs w:val="21"/>
              </w:rPr>
            </w:pPr>
          </w:p>
          <w:p w:rsidR="000A55E3" w:rsidRDefault="000A55E3" w:rsidP="003A5BC1">
            <w:pPr>
              <w:rPr>
                <w:szCs w:val="21"/>
              </w:rPr>
            </w:pPr>
          </w:p>
          <w:p w:rsidR="000A55E3" w:rsidRPr="00BD230D" w:rsidRDefault="000A55E3" w:rsidP="003A5BC1">
            <w:pPr>
              <w:rPr>
                <w:szCs w:val="21"/>
              </w:rPr>
            </w:pPr>
          </w:p>
          <w:p w:rsidR="000A55E3" w:rsidRPr="00BD230D" w:rsidRDefault="000A55E3" w:rsidP="003A5BC1">
            <w:pPr>
              <w:rPr>
                <w:szCs w:val="21"/>
              </w:rPr>
            </w:pPr>
          </w:p>
          <w:p w:rsidR="000A55E3" w:rsidRPr="00BD230D" w:rsidRDefault="00E22393" w:rsidP="003A5BC1">
            <w:pPr>
              <w:rPr>
                <w:szCs w:val="21"/>
              </w:rPr>
            </w:pPr>
            <w:r>
              <w:rPr>
                <w:szCs w:val="21"/>
              </w:rPr>
              <w:t>E</w:t>
            </w:r>
            <w:r w:rsidR="003B3DC1">
              <w:rPr>
                <w:szCs w:val="21"/>
              </w:rPr>
              <w:t>O</w:t>
            </w:r>
            <w:r w:rsidR="000A55E3" w:rsidRPr="00BD230D">
              <w:rPr>
                <w:szCs w:val="21"/>
              </w:rPr>
              <w:t>9.1.2</w:t>
            </w:r>
          </w:p>
          <w:p w:rsidR="000A55E3" w:rsidRPr="00BD230D" w:rsidRDefault="000A55E3" w:rsidP="003A5BC1">
            <w:pPr>
              <w:ind w:firstLineChars="200" w:firstLine="420"/>
              <w:rPr>
                <w:szCs w:val="21"/>
              </w:rPr>
            </w:pPr>
          </w:p>
        </w:tc>
        <w:tc>
          <w:tcPr>
            <w:tcW w:w="10004" w:type="dxa"/>
            <w:vAlign w:val="center"/>
          </w:tcPr>
          <w:p w:rsidR="000A55E3" w:rsidRPr="00BD230D" w:rsidRDefault="000A55E3" w:rsidP="005D0D58">
            <w:pPr>
              <w:tabs>
                <w:tab w:val="left" w:pos="6597"/>
              </w:tabs>
              <w:spacing w:beforeLines="20" w:afterLines="20" w:line="288" w:lineRule="auto"/>
              <w:ind w:firstLineChars="200" w:firstLine="420"/>
              <w:rPr>
                <w:szCs w:val="21"/>
              </w:rPr>
            </w:pPr>
            <w:r w:rsidRPr="00BD230D">
              <w:rPr>
                <w:rFonts w:hAnsi="宋体"/>
                <w:szCs w:val="21"/>
              </w:rPr>
              <w:t>建立实施了合规性评价控制程序，识别了相关环境、职业健康安全合规义务。其中包括：</w:t>
            </w:r>
          </w:p>
          <w:p w:rsidR="000A55E3" w:rsidRPr="00BD230D" w:rsidRDefault="000A55E3" w:rsidP="005D0D58">
            <w:pPr>
              <w:pStyle w:val="a7"/>
              <w:spacing w:beforeLines="20" w:afterLines="20" w:line="288" w:lineRule="auto"/>
              <w:ind w:left="0" w:firstLineChars="200" w:firstLine="420"/>
              <w:rPr>
                <w:rFonts w:hAnsi="宋体"/>
                <w:szCs w:val="21"/>
              </w:rPr>
            </w:pPr>
            <w:r w:rsidRPr="00BD230D">
              <w:rPr>
                <w:rFonts w:hAnsi="宋体" w:hint="eastAsia"/>
                <w:szCs w:val="21"/>
              </w:rPr>
              <w:t>中华人民共和国安全生产法</w:t>
            </w:r>
          </w:p>
          <w:p w:rsidR="000A55E3" w:rsidRPr="00BD230D" w:rsidRDefault="003B3DC1" w:rsidP="003B3DC1">
            <w:pPr>
              <w:pStyle w:val="a7"/>
              <w:spacing w:beforeLines="20" w:afterLines="20" w:line="288" w:lineRule="auto"/>
              <w:ind w:left="0" w:firstLineChars="200" w:firstLine="420"/>
              <w:rPr>
                <w:szCs w:val="21"/>
              </w:rPr>
            </w:pPr>
            <w:r w:rsidRPr="003B3DC1">
              <w:rPr>
                <w:rFonts w:hAnsi="宋体" w:hint="eastAsia"/>
                <w:szCs w:val="21"/>
              </w:rPr>
              <w:t>中华人民共和国环境影响评价法</w:t>
            </w:r>
          </w:p>
          <w:p w:rsidR="000A55E3" w:rsidRPr="00BD230D" w:rsidRDefault="003B3DC1" w:rsidP="003B3DC1">
            <w:pPr>
              <w:pStyle w:val="a7"/>
              <w:spacing w:beforeLines="20" w:afterLines="20" w:line="288" w:lineRule="auto"/>
              <w:ind w:left="0" w:firstLineChars="200" w:firstLine="420"/>
              <w:rPr>
                <w:szCs w:val="21"/>
              </w:rPr>
            </w:pPr>
            <w:r w:rsidRPr="003B3DC1">
              <w:rPr>
                <w:rFonts w:hAnsi="宋体" w:hint="eastAsia"/>
                <w:szCs w:val="21"/>
              </w:rPr>
              <w:t>中华人民共和国环境噪声污染防治法</w:t>
            </w:r>
          </w:p>
          <w:p w:rsidR="000A55E3" w:rsidRPr="00BD230D" w:rsidRDefault="003B3DC1" w:rsidP="003B3DC1">
            <w:pPr>
              <w:pStyle w:val="a7"/>
              <w:spacing w:beforeLines="20" w:afterLines="20" w:line="288" w:lineRule="auto"/>
              <w:ind w:left="0" w:firstLineChars="200" w:firstLine="420"/>
              <w:rPr>
                <w:szCs w:val="21"/>
              </w:rPr>
            </w:pPr>
            <w:r w:rsidRPr="003B3DC1">
              <w:rPr>
                <w:rFonts w:hAnsi="宋体" w:hint="eastAsia"/>
                <w:szCs w:val="21"/>
              </w:rPr>
              <w:t>中华人民共和国职业病防治法</w:t>
            </w:r>
          </w:p>
          <w:p w:rsidR="000A55E3" w:rsidRPr="00BD230D" w:rsidRDefault="003B3DC1" w:rsidP="003B3DC1">
            <w:pPr>
              <w:pStyle w:val="a7"/>
              <w:spacing w:beforeLines="20" w:afterLines="20" w:line="288" w:lineRule="auto"/>
              <w:ind w:left="0" w:firstLineChars="200" w:firstLine="420"/>
              <w:rPr>
                <w:szCs w:val="21"/>
              </w:rPr>
            </w:pPr>
            <w:r w:rsidRPr="003B3DC1">
              <w:rPr>
                <w:rFonts w:hAnsi="宋体" w:hint="eastAsia"/>
                <w:szCs w:val="21"/>
              </w:rPr>
              <w:t>中华人民共和国消防法</w:t>
            </w:r>
          </w:p>
          <w:p w:rsidR="000A55E3" w:rsidRPr="00BD230D" w:rsidRDefault="003B3DC1" w:rsidP="003B3DC1">
            <w:pPr>
              <w:pStyle w:val="a7"/>
              <w:spacing w:beforeLines="20" w:afterLines="20" w:line="288" w:lineRule="auto"/>
              <w:ind w:left="0" w:firstLineChars="200" w:firstLine="420"/>
              <w:rPr>
                <w:szCs w:val="21"/>
              </w:rPr>
            </w:pPr>
            <w:r w:rsidRPr="003B3DC1">
              <w:rPr>
                <w:rFonts w:hAnsi="宋体" w:hint="eastAsia"/>
                <w:szCs w:val="21"/>
              </w:rPr>
              <w:t>浙江省生产安全事故报告和调查处理规定</w:t>
            </w:r>
          </w:p>
          <w:p w:rsidR="000A55E3" w:rsidRPr="00BD230D" w:rsidRDefault="000A55E3" w:rsidP="005D0D58">
            <w:pPr>
              <w:pStyle w:val="a7"/>
              <w:spacing w:beforeLines="20" w:afterLines="20" w:line="288" w:lineRule="auto"/>
              <w:ind w:left="0" w:firstLineChars="200" w:firstLine="420"/>
              <w:rPr>
                <w:szCs w:val="21"/>
              </w:rPr>
            </w:pPr>
            <w:r w:rsidRPr="00BD230D">
              <w:rPr>
                <w:rFonts w:hint="eastAsia"/>
                <w:szCs w:val="21"/>
              </w:rPr>
              <w:t>节约能源法</w:t>
            </w:r>
          </w:p>
          <w:p w:rsidR="000A55E3" w:rsidRDefault="003B3DC1" w:rsidP="003B3DC1">
            <w:pPr>
              <w:pStyle w:val="a7"/>
              <w:spacing w:beforeLines="20" w:afterLines="20" w:line="288" w:lineRule="auto"/>
              <w:ind w:left="0" w:firstLineChars="200" w:firstLine="420"/>
              <w:rPr>
                <w:rFonts w:hAnsi="宋体"/>
                <w:szCs w:val="21"/>
              </w:rPr>
            </w:pPr>
            <w:r w:rsidRPr="003B3DC1">
              <w:rPr>
                <w:rFonts w:hAnsi="宋体" w:hint="eastAsia"/>
                <w:szCs w:val="21"/>
              </w:rPr>
              <w:t>浙江省大气污染防治条例</w:t>
            </w:r>
          </w:p>
          <w:p w:rsidR="000A55E3" w:rsidRPr="00BD230D" w:rsidRDefault="000A55E3" w:rsidP="005D0D58">
            <w:pPr>
              <w:pStyle w:val="a7"/>
              <w:spacing w:beforeLines="20" w:afterLines="20" w:line="288" w:lineRule="auto"/>
              <w:ind w:left="0" w:firstLineChars="200" w:firstLine="420"/>
              <w:rPr>
                <w:szCs w:val="21"/>
              </w:rPr>
            </w:pPr>
            <w:r w:rsidRPr="00BD230D">
              <w:rPr>
                <w:szCs w:val="21"/>
              </w:rPr>
              <w:t>……</w:t>
            </w:r>
          </w:p>
          <w:p w:rsidR="000A55E3" w:rsidRPr="000760DA" w:rsidRDefault="000A55E3" w:rsidP="005D0D58">
            <w:pPr>
              <w:pStyle w:val="a7"/>
              <w:spacing w:beforeLines="20" w:afterLines="20" w:line="288" w:lineRule="auto"/>
              <w:ind w:left="0" w:firstLineChars="200" w:firstLine="420"/>
              <w:rPr>
                <w:szCs w:val="21"/>
              </w:rPr>
            </w:pPr>
            <w:r w:rsidRPr="000760DA">
              <w:rPr>
                <w:szCs w:val="21"/>
              </w:rPr>
              <w:t>合规性评审时间：</w:t>
            </w:r>
            <w:r w:rsidRPr="000760DA">
              <w:rPr>
                <w:rFonts w:hint="eastAsia"/>
                <w:szCs w:val="21"/>
              </w:rPr>
              <w:t>2022</w:t>
            </w:r>
            <w:r w:rsidRPr="000760DA">
              <w:rPr>
                <w:rFonts w:hint="eastAsia"/>
                <w:szCs w:val="21"/>
              </w:rPr>
              <w:t>年</w:t>
            </w:r>
            <w:r w:rsidR="003B3DC1">
              <w:rPr>
                <w:rFonts w:hint="eastAsia"/>
                <w:szCs w:val="21"/>
              </w:rPr>
              <w:t>3</w:t>
            </w:r>
            <w:r w:rsidRPr="000760DA">
              <w:rPr>
                <w:rFonts w:hint="eastAsia"/>
                <w:szCs w:val="21"/>
              </w:rPr>
              <w:t>月</w:t>
            </w:r>
            <w:r w:rsidR="003B3DC1">
              <w:rPr>
                <w:rFonts w:hint="eastAsia"/>
                <w:szCs w:val="21"/>
              </w:rPr>
              <w:t>4</w:t>
            </w:r>
            <w:r w:rsidRPr="000760DA">
              <w:rPr>
                <w:rFonts w:hint="eastAsia"/>
                <w:szCs w:val="21"/>
              </w:rPr>
              <w:t>日</w:t>
            </w:r>
            <w:r w:rsidRPr="000760DA">
              <w:rPr>
                <w:szCs w:val="21"/>
              </w:rPr>
              <w:t>。</w:t>
            </w:r>
          </w:p>
          <w:p w:rsidR="000A55E3" w:rsidRPr="000760DA" w:rsidRDefault="000A55E3" w:rsidP="005D0D58">
            <w:pPr>
              <w:pStyle w:val="a7"/>
              <w:spacing w:beforeLines="20" w:afterLines="20" w:line="288" w:lineRule="auto"/>
              <w:ind w:left="0" w:firstLineChars="200" w:firstLine="420"/>
              <w:rPr>
                <w:szCs w:val="21"/>
              </w:rPr>
            </w:pPr>
            <w:r w:rsidRPr="000760DA">
              <w:rPr>
                <w:szCs w:val="21"/>
              </w:rPr>
              <w:t>参加人员：</w:t>
            </w:r>
            <w:r w:rsidRPr="000760DA">
              <w:rPr>
                <w:szCs w:val="21"/>
              </w:rPr>
              <w:t xml:space="preserve">  </w:t>
            </w:r>
            <w:r w:rsidR="003B3DC1" w:rsidRPr="003B3DC1">
              <w:rPr>
                <w:rFonts w:hint="eastAsia"/>
                <w:szCs w:val="21"/>
              </w:rPr>
              <w:t>蒋生龙、冯旭东、孙成、牛杰</w:t>
            </w:r>
          </w:p>
          <w:p w:rsidR="000A55E3" w:rsidRPr="00BD230D" w:rsidRDefault="000A55E3" w:rsidP="005D0D58">
            <w:pPr>
              <w:pStyle w:val="a7"/>
              <w:spacing w:beforeLines="20" w:afterLines="20" w:line="288" w:lineRule="auto"/>
              <w:ind w:left="0" w:firstLineChars="200" w:firstLine="420"/>
              <w:rPr>
                <w:szCs w:val="21"/>
              </w:rPr>
            </w:pPr>
            <w:r w:rsidRPr="000760DA">
              <w:rPr>
                <w:szCs w:val="21"/>
              </w:rPr>
              <w:t>评价结论：从检查的结果来看，没有违反国家法律、法规及相关标准，能严格遵守国家有关环境和职业健康安全管理方面的相关规定，密切关注法律法规的变化，并适时调整，严格按体</w:t>
            </w:r>
            <w:r w:rsidRPr="00BD230D">
              <w:rPr>
                <w:rFonts w:hAnsi="宋体"/>
                <w:szCs w:val="21"/>
              </w:rPr>
              <w:t>系标准执行。</w:t>
            </w:r>
          </w:p>
          <w:p w:rsidR="000A55E3" w:rsidRPr="00BD230D" w:rsidRDefault="000A55E3" w:rsidP="005D0D58">
            <w:pPr>
              <w:spacing w:beforeLines="20" w:afterLines="20" w:line="288" w:lineRule="auto"/>
              <w:ind w:firstLineChars="200" w:firstLine="420"/>
              <w:rPr>
                <w:szCs w:val="21"/>
              </w:rPr>
            </w:pPr>
            <w:r w:rsidRPr="00BD230D">
              <w:rPr>
                <w:rFonts w:hAnsi="宋体"/>
                <w:szCs w:val="21"/>
              </w:rPr>
              <w:t>已识别法律法规及其它要求的适用条款，能与环境因素、危险源相对应。</w:t>
            </w:r>
          </w:p>
          <w:p w:rsidR="000A55E3" w:rsidRPr="00BD230D" w:rsidRDefault="000A55E3" w:rsidP="005D0D58">
            <w:pPr>
              <w:tabs>
                <w:tab w:val="left" w:pos="6597"/>
              </w:tabs>
              <w:spacing w:beforeLines="20" w:afterLines="20" w:line="288" w:lineRule="auto"/>
              <w:ind w:firstLineChars="200" w:firstLine="420"/>
              <w:rPr>
                <w:szCs w:val="21"/>
              </w:rPr>
            </w:pPr>
            <w:r>
              <w:rPr>
                <w:rFonts w:hAnsi="宋体"/>
                <w:szCs w:val="21"/>
              </w:rPr>
              <w:t>办公室</w:t>
            </w:r>
            <w:r w:rsidRPr="00BD230D">
              <w:rPr>
                <w:rFonts w:hAnsi="宋体"/>
                <w:szCs w:val="21"/>
              </w:rPr>
              <w:t>根据需要随时网上获取、识别更新，并通过培训、宣传、会议等形式传达给员工和相关方，各部门如有需要随时到</w:t>
            </w:r>
            <w:r>
              <w:rPr>
                <w:rFonts w:hAnsi="宋体"/>
                <w:szCs w:val="21"/>
              </w:rPr>
              <w:t>办公室</w:t>
            </w:r>
            <w:r w:rsidRPr="00BD230D">
              <w:rPr>
                <w:rFonts w:hAnsi="宋体"/>
                <w:szCs w:val="21"/>
              </w:rPr>
              <w:t>查阅。</w:t>
            </w:r>
          </w:p>
        </w:tc>
        <w:tc>
          <w:tcPr>
            <w:tcW w:w="1585" w:type="dxa"/>
          </w:tcPr>
          <w:p w:rsidR="000A55E3" w:rsidRPr="00BD230D" w:rsidRDefault="000760DA" w:rsidP="003A5BC1">
            <w:pPr>
              <w:rPr>
                <w:szCs w:val="21"/>
              </w:rPr>
            </w:pPr>
            <w:r>
              <w:rPr>
                <w:szCs w:val="21"/>
              </w:rPr>
              <w:t>符合</w:t>
            </w:r>
          </w:p>
          <w:p w:rsidR="000A55E3" w:rsidRPr="00BD230D" w:rsidRDefault="000A55E3" w:rsidP="003A5BC1">
            <w:pPr>
              <w:pStyle w:val="2"/>
              <w:rPr>
                <w:b w:val="0"/>
                <w:bCs w:val="0"/>
                <w:sz w:val="21"/>
                <w:szCs w:val="21"/>
              </w:rPr>
            </w:pPr>
          </w:p>
          <w:p w:rsidR="000A55E3" w:rsidRPr="00BD230D" w:rsidRDefault="000A55E3" w:rsidP="003A5BC1">
            <w:pPr>
              <w:pStyle w:val="a7"/>
              <w:spacing w:line="240" w:lineRule="auto"/>
              <w:rPr>
                <w:kern w:val="2"/>
                <w:szCs w:val="21"/>
              </w:rPr>
            </w:pPr>
          </w:p>
          <w:p w:rsidR="000A55E3" w:rsidRPr="00BD230D" w:rsidRDefault="000A55E3" w:rsidP="003A5BC1">
            <w:pPr>
              <w:pStyle w:val="a7"/>
              <w:spacing w:line="240" w:lineRule="auto"/>
              <w:rPr>
                <w:kern w:val="2"/>
                <w:szCs w:val="21"/>
              </w:rPr>
            </w:pPr>
          </w:p>
          <w:p w:rsidR="000A55E3" w:rsidRPr="00BD230D" w:rsidRDefault="000A55E3" w:rsidP="003A5BC1">
            <w:pPr>
              <w:pStyle w:val="a7"/>
              <w:spacing w:line="240" w:lineRule="auto"/>
              <w:rPr>
                <w:kern w:val="2"/>
                <w:szCs w:val="21"/>
              </w:rPr>
            </w:pPr>
          </w:p>
          <w:p w:rsidR="000A55E3" w:rsidRPr="00BD230D" w:rsidRDefault="000A55E3" w:rsidP="003A5BC1">
            <w:pPr>
              <w:pStyle w:val="a7"/>
              <w:spacing w:line="240" w:lineRule="auto"/>
              <w:rPr>
                <w:kern w:val="2"/>
                <w:szCs w:val="21"/>
              </w:rPr>
            </w:pPr>
          </w:p>
          <w:p w:rsidR="000760DA" w:rsidRPr="00BD230D" w:rsidRDefault="000760DA" w:rsidP="000760DA">
            <w:pPr>
              <w:rPr>
                <w:szCs w:val="21"/>
              </w:rPr>
            </w:pPr>
            <w:r>
              <w:rPr>
                <w:szCs w:val="21"/>
              </w:rPr>
              <w:t>符合</w:t>
            </w:r>
          </w:p>
          <w:p w:rsidR="000A55E3" w:rsidRPr="00BD230D" w:rsidRDefault="000A55E3" w:rsidP="003A5BC1">
            <w:pPr>
              <w:rPr>
                <w:szCs w:val="21"/>
              </w:rPr>
            </w:pPr>
          </w:p>
        </w:tc>
      </w:tr>
      <w:tr w:rsidR="000A55E3" w:rsidTr="00E4087C">
        <w:trPr>
          <w:trHeight w:val="1110"/>
        </w:trPr>
        <w:tc>
          <w:tcPr>
            <w:tcW w:w="1965" w:type="dxa"/>
          </w:tcPr>
          <w:p w:rsidR="000A55E3" w:rsidRPr="00D86150" w:rsidRDefault="000A55E3" w:rsidP="003A5BC1">
            <w:pPr>
              <w:rPr>
                <w:szCs w:val="21"/>
              </w:rPr>
            </w:pPr>
            <w:r w:rsidRPr="00D86150">
              <w:rPr>
                <w:rFonts w:hint="eastAsia"/>
                <w:szCs w:val="21"/>
              </w:rPr>
              <w:t>内部审核</w:t>
            </w:r>
          </w:p>
        </w:tc>
        <w:tc>
          <w:tcPr>
            <w:tcW w:w="1155" w:type="dxa"/>
          </w:tcPr>
          <w:p w:rsidR="000A55E3" w:rsidRPr="00D86150" w:rsidRDefault="003B3DC1" w:rsidP="003A5BC1">
            <w:pPr>
              <w:rPr>
                <w:rFonts w:ascii="宋体" w:hAnsi="宋体" w:cs="Arial"/>
                <w:spacing w:val="-6"/>
                <w:szCs w:val="21"/>
              </w:rPr>
            </w:pPr>
            <w:r>
              <w:rPr>
                <w:rFonts w:ascii="宋体" w:hAnsi="宋体" w:cs="Arial" w:hint="eastAsia"/>
                <w:spacing w:val="-6"/>
                <w:szCs w:val="21"/>
              </w:rPr>
              <w:t>EO</w:t>
            </w:r>
            <w:r w:rsidR="000A55E3" w:rsidRPr="00D86150">
              <w:rPr>
                <w:rFonts w:ascii="宋体" w:hAnsi="宋体" w:cs="Arial" w:hint="eastAsia"/>
                <w:spacing w:val="-6"/>
                <w:szCs w:val="21"/>
              </w:rPr>
              <w:t>:9.2</w:t>
            </w:r>
          </w:p>
        </w:tc>
        <w:tc>
          <w:tcPr>
            <w:tcW w:w="10004" w:type="dxa"/>
          </w:tcPr>
          <w:p w:rsidR="003B3DC1" w:rsidRPr="003B3DC1" w:rsidRDefault="003B3DC1" w:rsidP="003B3DC1">
            <w:pPr>
              <w:pStyle w:val="a6"/>
              <w:spacing w:line="360" w:lineRule="auto"/>
              <w:ind w:firstLine="420"/>
              <w:rPr>
                <w:rFonts w:hint="eastAsia"/>
                <w:szCs w:val="21"/>
              </w:rPr>
            </w:pPr>
            <w:r w:rsidRPr="003B3DC1">
              <w:rPr>
                <w:rFonts w:hint="eastAsia"/>
                <w:szCs w:val="21"/>
              </w:rPr>
              <w:t>查看《内部审核控制程序》，经查基本符合要求。</w:t>
            </w:r>
          </w:p>
          <w:p w:rsidR="003B3DC1" w:rsidRPr="003B3DC1" w:rsidRDefault="003B3DC1" w:rsidP="003B3DC1">
            <w:pPr>
              <w:pStyle w:val="a6"/>
              <w:spacing w:line="360" w:lineRule="auto"/>
              <w:ind w:firstLine="420"/>
              <w:rPr>
                <w:rFonts w:hint="eastAsia"/>
                <w:szCs w:val="21"/>
              </w:rPr>
            </w:pPr>
            <w:r w:rsidRPr="003B3DC1">
              <w:rPr>
                <w:rFonts w:hint="eastAsia"/>
                <w:szCs w:val="21"/>
              </w:rPr>
              <w:t>查由签发《内部审核计划》。定于</w:t>
            </w:r>
            <w:r w:rsidRPr="003B3DC1">
              <w:rPr>
                <w:rFonts w:hint="eastAsia"/>
                <w:szCs w:val="21"/>
              </w:rPr>
              <w:t>2022</w:t>
            </w:r>
            <w:r w:rsidRPr="003B3DC1">
              <w:rPr>
                <w:rFonts w:hint="eastAsia"/>
                <w:szCs w:val="21"/>
              </w:rPr>
              <w:t>年</w:t>
            </w:r>
            <w:r w:rsidRPr="003B3DC1">
              <w:rPr>
                <w:rFonts w:hint="eastAsia"/>
                <w:szCs w:val="21"/>
              </w:rPr>
              <w:t>1</w:t>
            </w:r>
            <w:r w:rsidRPr="003B3DC1">
              <w:rPr>
                <w:rFonts w:hint="eastAsia"/>
                <w:szCs w:val="21"/>
              </w:rPr>
              <w:t>月</w:t>
            </w:r>
            <w:r w:rsidRPr="003B3DC1">
              <w:rPr>
                <w:rFonts w:hint="eastAsia"/>
                <w:szCs w:val="21"/>
              </w:rPr>
              <w:t>7</w:t>
            </w:r>
            <w:r w:rsidRPr="003B3DC1">
              <w:rPr>
                <w:rFonts w:hint="eastAsia"/>
                <w:szCs w:val="21"/>
              </w:rPr>
              <w:t>日开展内部审核，通知规定了内审的目的、依据、范围、审核的主要内容、审核要求、审核组成员及审核时间安排等。审核组长：牛杰，组员：唐香美。</w:t>
            </w:r>
          </w:p>
          <w:p w:rsidR="003B3DC1" w:rsidRPr="003B3DC1" w:rsidRDefault="003B3DC1" w:rsidP="003B3DC1">
            <w:pPr>
              <w:pStyle w:val="a6"/>
              <w:spacing w:line="360" w:lineRule="auto"/>
              <w:ind w:firstLine="420"/>
              <w:rPr>
                <w:rFonts w:hint="eastAsia"/>
                <w:szCs w:val="21"/>
              </w:rPr>
            </w:pPr>
            <w:r w:rsidRPr="003B3DC1">
              <w:rPr>
                <w:rFonts w:hint="eastAsia"/>
                <w:szCs w:val="21"/>
              </w:rPr>
              <w:lastRenderedPageBreak/>
              <w:t>经查内审员没有审核自己的工作，内审员审核深度及审核技能还需进一步加强。</w:t>
            </w:r>
          </w:p>
          <w:p w:rsidR="003B3DC1" w:rsidRPr="003B3DC1" w:rsidRDefault="003B3DC1" w:rsidP="003B3DC1">
            <w:pPr>
              <w:pStyle w:val="a6"/>
              <w:spacing w:line="360" w:lineRule="auto"/>
              <w:ind w:firstLine="420"/>
              <w:rPr>
                <w:rFonts w:hint="eastAsia"/>
                <w:szCs w:val="21"/>
              </w:rPr>
            </w:pPr>
            <w:r w:rsidRPr="003B3DC1">
              <w:rPr>
                <w:rFonts w:hint="eastAsia"/>
                <w:szCs w:val="21"/>
              </w:rPr>
              <w:t>查看内审记录，按计划</w:t>
            </w:r>
            <w:r w:rsidRPr="003B3DC1">
              <w:rPr>
                <w:rFonts w:hint="eastAsia"/>
                <w:szCs w:val="21"/>
              </w:rPr>
              <w:t xml:space="preserve"> 2022 </w:t>
            </w:r>
            <w:r w:rsidRPr="003B3DC1">
              <w:rPr>
                <w:rFonts w:hint="eastAsia"/>
                <w:szCs w:val="21"/>
              </w:rPr>
              <w:t>年</w:t>
            </w:r>
            <w:r w:rsidRPr="003B3DC1">
              <w:rPr>
                <w:rFonts w:hint="eastAsia"/>
                <w:szCs w:val="21"/>
              </w:rPr>
              <w:t>1</w:t>
            </w:r>
            <w:r w:rsidRPr="003B3DC1">
              <w:rPr>
                <w:rFonts w:hint="eastAsia"/>
                <w:szCs w:val="21"/>
              </w:rPr>
              <w:t>月</w:t>
            </w:r>
            <w:r w:rsidRPr="003B3DC1">
              <w:rPr>
                <w:rFonts w:hint="eastAsia"/>
                <w:szCs w:val="21"/>
              </w:rPr>
              <w:t>7</w:t>
            </w:r>
            <w:r w:rsidRPr="003B3DC1">
              <w:rPr>
                <w:rFonts w:hint="eastAsia"/>
                <w:szCs w:val="21"/>
              </w:rPr>
              <w:t>日内审员编制了内审检查表，记录基本上反映了体系运行情况，审核共发现</w:t>
            </w:r>
            <w:r w:rsidRPr="003B3DC1">
              <w:rPr>
                <w:rFonts w:hint="eastAsia"/>
                <w:szCs w:val="21"/>
              </w:rPr>
              <w:t>0</w:t>
            </w:r>
            <w:r w:rsidRPr="003B3DC1">
              <w:rPr>
                <w:rFonts w:hint="eastAsia"/>
                <w:szCs w:val="21"/>
              </w:rPr>
              <w:t>项一般不符合项。</w:t>
            </w:r>
          </w:p>
          <w:p w:rsidR="003B3DC1" w:rsidRPr="003B3DC1" w:rsidRDefault="003B3DC1" w:rsidP="003B3DC1">
            <w:pPr>
              <w:pStyle w:val="a6"/>
              <w:spacing w:line="360" w:lineRule="auto"/>
              <w:ind w:firstLine="420"/>
              <w:rPr>
                <w:rFonts w:hint="eastAsia"/>
                <w:szCs w:val="21"/>
              </w:rPr>
            </w:pPr>
            <w:r w:rsidRPr="003B3DC1">
              <w:rPr>
                <w:rFonts w:hint="eastAsia"/>
                <w:szCs w:val="21"/>
              </w:rPr>
              <w:t>内审报告由牛杰拟稿，管代审核，公司总经理王飞龙审批，经查其内容符合规定要求。</w:t>
            </w:r>
          </w:p>
          <w:p w:rsidR="003B3DC1" w:rsidRPr="003B3DC1" w:rsidRDefault="003B3DC1" w:rsidP="003B3DC1">
            <w:pPr>
              <w:pStyle w:val="a6"/>
              <w:spacing w:line="360" w:lineRule="auto"/>
              <w:ind w:firstLine="420"/>
              <w:rPr>
                <w:rFonts w:hint="eastAsia"/>
                <w:szCs w:val="21"/>
              </w:rPr>
            </w:pPr>
            <w:r w:rsidRPr="003B3DC1">
              <w:rPr>
                <w:rFonts w:hint="eastAsia"/>
                <w:szCs w:val="21"/>
              </w:rPr>
              <w:t>后续审核如出现不符合项，按文件要求执行纠正并预防。</w:t>
            </w:r>
          </w:p>
          <w:p w:rsidR="000A55E3" w:rsidRPr="00D86150" w:rsidRDefault="003B3DC1" w:rsidP="003B3DC1">
            <w:pPr>
              <w:pStyle w:val="a6"/>
              <w:spacing w:line="360" w:lineRule="auto"/>
              <w:ind w:firstLine="420"/>
              <w:rPr>
                <w:szCs w:val="21"/>
              </w:rPr>
            </w:pPr>
            <w:r w:rsidRPr="003B3DC1">
              <w:rPr>
                <w:rFonts w:hint="eastAsia"/>
                <w:szCs w:val="21"/>
              </w:rPr>
              <w:t xml:space="preserve"> </w:t>
            </w:r>
            <w:r w:rsidRPr="003B3DC1">
              <w:rPr>
                <w:rFonts w:hint="eastAsia"/>
                <w:szCs w:val="21"/>
              </w:rPr>
              <w:t>经查内部审核基本满足要求。</w:t>
            </w:r>
          </w:p>
        </w:tc>
        <w:tc>
          <w:tcPr>
            <w:tcW w:w="1585" w:type="dxa"/>
          </w:tcPr>
          <w:p w:rsidR="000A55E3" w:rsidRPr="00D86150" w:rsidRDefault="000760DA" w:rsidP="003A5BC1">
            <w:pPr>
              <w:rPr>
                <w:szCs w:val="21"/>
              </w:rPr>
            </w:pPr>
            <w:r>
              <w:rPr>
                <w:szCs w:val="21"/>
              </w:rPr>
              <w:lastRenderedPageBreak/>
              <w:t>符合</w:t>
            </w:r>
          </w:p>
        </w:tc>
      </w:tr>
      <w:tr w:rsidR="000A55E3" w:rsidTr="00E4087C">
        <w:trPr>
          <w:trHeight w:val="120"/>
        </w:trPr>
        <w:tc>
          <w:tcPr>
            <w:tcW w:w="1965" w:type="dxa"/>
            <w:vAlign w:val="center"/>
          </w:tcPr>
          <w:p w:rsidR="000A55E3" w:rsidRPr="00BD230D" w:rsidRDefault="000A55E3" w:rsidP="003A5BC1">
            <w:pPr>
              <w:rPr>
                <w:szCs w:val="21"/>
              </w:rPr>
            </w:pPr>
            <w:r w:rsidRPr="00BD230D">
              <w:rPr>
                <w:rFonts w:hAnsi="宋体"/>
                <w:szCs w:val="21"/>
              </w:rPr>
              <w:lastRenderedPageBreak/>
              <w:t>不符合和纠正措施</w:t>
            </w:r>
          </w:p>
          <w:p w:rsidR="000A55E3" w:rsidRPr="00BD230D" w:rsidRDefault="000A55E3" w:rsidP="003A5BC1">
            <w:pPr>
              <w:rPr>
                <w:szCs w:val="21"/>
              </w:rPr>
            </w:pPr>
            <w:r w:rsidRPr="00BD230D">
              <w:rPr>
                <w:rFonts w:hAnsi="宋体"/>
                <w:szCs w:val="21"/>
              </w:rPr>
              <w:t>事件调查、不符合、纠正措施和预防措施</w:t>
            </w:r>
          </w:p>
        </w:tc>
        <w:tc>
          <w:tcPr>
            <w:tcW w:w="1155" w:type="dxa"/>
            <w:vAlign w:val="center"/>
          </w:tcPr>
          <w:p w:rsidR="000A55E3" w:rsidRPr="00BD230D" w:rsidRDefault="003B3DC1" w:rsidP="003A5BC1">
            <w:pPr>
              <w:rPr>
                <w:szCs w:val="21"/>
              </w:rPr>
            </w:pPr>
            <w:r>
              <w:rPr>
                <w:szCs w:val="21"/>
              </w:rPr>
              <w:t>EO</w:t>
            </w:r>
            <w:r w:rsidR="000A55E3" w:rsidRPr="00BD230D">
              <w:rPr>
                <w:szCs w:val="21"/>
              </w:rPr>
              <w:t>10.2</w:t>
            </w:r>
          </w:p>
          <w:p w:rsidR="000A55E3" w:rsidRPr="00BD230D" w:rsidRDefault="000A55E3" w:rsidP="003A5BC1">
            <w:pPr>
              <w:pStyle w:val="a8"/>
              <w:rPr>
                <w:szCs w:val="21"/>
              </w:rPr>
            </w:pPr>
          </w:p>
        </w:tc>
        <w:tc>
          <w:tcPr>
            <w:tcW w:w="10004" w:type="dxa"/>
            <w:vAlign w:val="center"/>
          </w:tcPr>
          <w:p w:rsidR="000A55E3" w:rsidRPr="00BD230D" w:rsidRDefault="000A55E3" w:rsidP="003A5BC1">
            <w:pPr>
              <w:spacing w:line="360" w:lineRule="auto"/>
              <w:ind w:firstLineChars="200" w:firstLine="420"/>
              <w:rPr>
                <w:szCs w:val="21"/>
              </w:rPr>
            </w:pPr>
            <w:r w:rsidRPr="00BD230D">
              <w:rPr>
                <w:rFonts w:hAnsi="宋体"/>
                <w:szCs w:val="21"/>
              </w:rPr>
              <w:t>保持实施《</w:t>
            </w:r>
            <w:r>
              <w:rPr>
                <w:rFonts w:hint="eastAsia"/>
                <w:sz w:val="22"/>
                <w:szCs w:val="28"/>
              </w:rPr>
              <w:t>不符合、纠正和预防措施控制程序</w:t>
            </w:r>
            <w:r w:rsidRPr="00BD230D">
              <w:rPr>
                <w:rFonts w:hAnsi="宋体"/>
                <w:szCs w:val="21"/>
              </w:rPr>
              <w:t>》、《</w:t>
            </w:r>
            <w:r>
              <w:rPr>
                <w:rFonts w:hint="eastAsia"/>
                <w:sz w:val="22"/>
                <w:szCs w:val="28"/>
              </w:rPr>
              <w:t>事故调查处理控制程序</w:t>
            </w:r>
            <w:r w:rsidRPr="00BD230D">
              <w:rPr>
                <w:rFonts w:hAnsi="宋体"/>
                <w:szCs w:val="21"/>
              </w:rPr>
              <w:t>》，对纠正预防措施识别、评审、验证，事故事件报告、调查、处理等作了规定，其内容符合组织实际及标准要求。</w:t>
            </w:r>
            <w:r w:rsidRPr="00BD230D">
              <w:rPr>
                <w:szCs w:val="21"/>
              </w:rPr>
              <w:t xml:space="preserve"> </w:t>
            </w:r>
          </w:p>
          <w:p w:rsidR="000A55E3" w:rsidRPr="00BD230D" w:rsidRDefault="000A55E3" w:rsidP="003A5BC1">
            <w:pPr>
              <w:spacing w:line="360" w:lineRule="auto"/>
              <w:ind w:firstLineChars="200" w:firstLine="420"/>
              <w:rPr>
                <w:szCs w:val="21"/>
              </w:rPr>
            </w:pPr>
            <w:r w:rsidRPr="00BD230D">
              <w:rPr>
                <w:rFonts w:hAnsi="宋体"/>
                <w:szCs w:val="21"/>
              </w:rPr>
              <w:t>对内审中提出不合格项进行了原因分析</w:t>
            </w:r>
            <w:r w:rsidRPr="00BD230D">
              <w:rPr>
                <w:szCs w:val="21"/>
              </w:rPr>
              <w:t>,</w:t>
            </w:r>
            <w:r w:rsidRPr="00BD230D">
              <w:rPr>
                <w:rFonts w:hAnsi="宋体"/>
                <w:szCs w:val="21"/>
              </w:rPr>
              <w:t>并制定、实施了纠正措施，并由内审员对所采取的纠正措施进行了验证，纠正措施有效，管理评审中发现的薄弱环节，分析了原因，采取了纠正措施（参见管理评审记录）。</w:t>
            </w:r>
          </w:p>
          <w:p w:rsidR="000A55E3" w:rsidRPr="00BD230D" w:rsidRDefault="000A55E3" w:rsidP="003A5BC1">
            <w:pPr>
              <w:spacing w:line="360" w:lineRule="auto"/>
              <w:ind w:firstLineChars="200" w:firstLine="420"/>
              <w:rPr>
                <w:szCs w:val="21"/>
              </w:rPr>
            </w:pPr>
            <w:r w:rsidRPr="00BD230D">
              <w:rPr>
                <w:rFonts w:hAnsi="宋体"/>
                <w:szCs w:val="21"/>
              </w:rPr>
              <w:t>体系运行以来公司按照体系的要求，通过运行控制、加强培训，以及开展管理评审活动等方式采取预防措施，防止不符合</w:t>
            </w:r>
            <w:r w:rsidRPr="00BD230D">
              <w:rPr>
                <w:szCs w:val="21"/>
              </w:rPr>
              <w:t>/</w:t>
            </w:r>
            <w:r w:rsidRPr="00BD230D">
              <w:rPr>
                <w:rFonts w:hAnsi="宋体"/>
                <w:szCs w:val="21"/>
              </w:rPr>
              <w:t>不合格的发生，不符合得到了有效控制，人员质量、环保、安全意识有了明显提高，没有发现潜在的不符合，没有发生重大质量事故和投诉处罚，没有发生环境、职业健康安全事件和投诉处罚。</w:t>
            </w:r>
          </w:p>
          <w:p w:rsidR="000A55E3" w:rsidRPr="00BD230D" w:rsidRDefault="000A55E3" w:rsidP="003A5BC1">
            <w:pPr>
              <w:pStyle w:val="a8"/>
              <w:ind w:firstLineChars="200" w:firstLine="460"/>
              <w:rPr>
                <w:szCs w:val="21"/>
              </w:rPr>
            </w:pPr>
            <w:r w:rsidRPr="00BD230D">
              <w:rPr>
                <w:rFonts w:hAnsi="宋体"/>
                <w:szCs w:val="21"/>
              </w:rPr>
              <w:t>企业纠正和预防措施的管理符合标准规定要求。</w:t>
            </w:r>
          </w:p>
        </w:tc>
        <w:tc>
          <w:tcPr>
            <w:tcW w:w="1585" w:type="dxa"/>
            <w:vAlign w:val="center"/>
          </w:tcPr>
          <w:p w:rsidR="000A55E3" w:rsidRPr="00BD230D" w:rsidRDefault="000760DA" w:rsidP="003A5BC1">
            <w:pPr>
              <w:rPr>
                <w:szCs w:val="21"/>
              </w:rPr>
            </w:pPr>
            <w:r>
              <w:rPr>
                <w:szCs w:val="21"/>
              </w:rPr>
              <w:t>符合</w:t>
            </w:r>
          </w:p>
        </w:tc>
      </w:tr>
      <w:tr w:rsidR="000A55E3" w:rsidTr="00E4087C">
        <w:trPr>
          <w:trHeight w:val="90"/>
        </w:trPr>
        <w:tc>
          <w:tcPr>
            <w:tcW w:w="1965" w:type="dxa"/>
          </w:tcPr>
          <w:p w:rsidR="000A55E3" w:rsidRPr="00D86150" w:rsidRDefault="000A55E3" w:rsidP="003A5BC1">
            <w:pPr>
              <w:rPr>
                <w:szCs w:val="21"/>
              </w:rPr>
            </w:pPr>
            <w:r w:rsidRPr="00D86150">
              <w:rPr>
                <w:rFonts w:ascii="宋体" w:hAnsi="宋体" w:cs="Arial" w:hint="eastAsia"/>
                <w:spacing w:val="-6"/>
                <w:szCs w:val="21"/>
              </w:rPr>
              <w:t>应急管理</w:t>
            </w:r>
          </w:p>
        </w:tc>
        <w:tc>
          <w:tcPr>
            <w:tcW w:w="1155" w:type="dxa"/>
          </w:tcPr>
          <w:p w:rsidR="000A55E3" w:rsidRPr="00D86150" w:rsidRDefault="00E22393" w:rsidP="003A5BC1">
            <w:pPr>
              <w:rPr>
                <w:rFonts w:ascii="宋体" w:hAnsi="宋体" w:cs="Arial"/>
                <w:spacing w:val="-6"/>
                <w:szCs w:val="21"/>
              </w:rPr>
            </w:pPr>
            <w:r>
              <w:rPr>
                <w:rFonts w:ascii="宋体" w:hAnsi="宋体" w:cs="Arial" w:hint="eastAsia"/>
                <w:spacing w:val="-6"/>
                <w:szCs w:val="21"/>
              </w:rPr>
              <w:t>E</w:t>
            </w:r>
            <w:r w:rsidR="003B3DC1">
              <w:rPr>
                <w:rFonts w:ascii="宋体" w:hAnsi="宋体" w:cs="Arial" w:hint="eastAsia"/>
                <w:spacing w:val="-6"/>
                <w:szCs w:val="21"/>
              </w:rPr>
              <w:t>O</w:t>
            </w:r>
            <w:r w:rsidR="000A55E3" w:rsidRPr="00D86150">
              <w:rPr>
                <w:rFonts w:ascii="宋体" w:hAnsi="宋体" w:cs="Arial" w:hint="eastAsia"/>
                <w:spacing w:val="-6"/>
                <w:szCs w:val="21"/>
              </w:rPr>
              <w:t>:8.2</w:t>
            </w:r>
          </w:p>
        </w:tc>
        <w:tc>
          <w:tcPr>
            <w:tcW w:w="10004" w:type="dxa"/>
          </w:tcPr>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编制了《应急准备和响应</w:t>
            </w:r>
            <w:r w:rsidR="00F94E11">
              <w:rPr>
                <w:rFonts w:ascii="宋体" w:hAnsi="宋体" w:cs="Arial" w:hint="eastAsia"/>
                <w:spacing w:val="-6"/>
                <w:szCs w:val="21"/>
              </w:rPr>
              <w:t>程序》，建立了火灾、触电、机械伤害、物体打击等应急预案，进行了</w:t>
            </w:r>
            <w:r w:rsidRPr="00D86150">
              <w:rPr>
                <w:rFonts w:ascii="宋体" w:hAnsi="宋体" w:cs="Arial" w:hint="eastAsia"/>
                <w:spacing w:val="-6"/>
                <w:szCs w:val="21"/>
              </w:rPr>
              <w:t>演练，提供了应急预案演习记录，</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查火灾应急演练记录，演练时间  202</w:t>
            </w:r>
            <w:r w:rsidR="003B3DC1">
              <w:rPr>
                <w:rFonts w:ascii="宋体" w:hAnsi="宋体" w:cs="Arial" w:hint="eastAsia"/>
                <w:spacing w:val="-6"/>
                <w:szCs w:val="21"/>
              </w:rPr>
              <w:t>1</w:t>
            </w:r>
            <w:r w:rsidRPr="00D86150">
              <w:rPr>
                <w:rFonts w:ascii="宋体" w:hAnsi="宋体" w:cs="Arial" w:hint="eastAsia"/>
                <w:spacing w:val="-6"/>
                <w:szCs w:val="21"/>
              </w:rPr>
              <w:t>年</w:t>
            </w:r>
            <w:r w:rsidR="003B3DC1">
              <w:rPr>
                <w:rFonts w:ascii="宋体" w:hAnsi="宋体" w:cs="Arial" w:hint="eastAsia"/>
                <w:spacing w:val="-6"/>
                <w:szCs w:val="21"/>
              </w:rPr>
              <w:t>11</w:t>
            </w:r>
            <w:r w:rsidRPr="00D86150">
              <w:rPr>
                <w:rFonts w:ascii="宋体" w:hAnsi="宋体" w:cs="Arial" w:hint="eastAsia"/>
                <w:spacing w:val="-6"/>
                <w:szCs w:val="21"/>
              </w:rPr>
              <w:t>月</w:t>
            </w:r>
            <w:r w:rsidR="001117A7">
              <w:rPr>
                <w:rFonts w:ascii="宋体" w:hAnsi="宋体" w:cs="Arial" w:hint="eastAsia"/>
                <w:spacing w:val="-6"/>
                <w:szCs w:val="21"/>
              </w:rPr>
              <w:t>2</w:t>
            </w:r>
            <w:r w:rsidR="003B3DC1">
              <w:rPr>
                <w:rFonts w:ascii="宋体" w:hAnsi="宋体" w:cs="Arial" w:hint="eastAsia"/>
                <w:spacing w:val="-6"/>
                <w:szCs w:val="21"/>
              </w:rPr>
              <w:t>3</w:t>
            </w:r>
            <w:r w:rsidRPr="00D86150">
              <w:rPr>
                <w:rFonts w:ascii="宋体" w:hAnsi="宋体" w:cs="Arial" w:hint="eastAsia"/>
                <w:spacing w:val="-6"/>
                <w:szCs w:val="21"/>
              </w:rPr>
              <w:t>日</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负责人：</w:t>
            </w:r>
            <w:r w:rsidR="003B3DC1" w:rsidRPr="003B3DC1">
              <w:rPr>
                <w:rFonts w:ascii="宋体" w:hAnsi="宋体" w:cs="Arial" w:hint="eastAsia"/>
                <w:spacing w:val="-6"/>
                <w:szCs w:val="21"/>
              </w:rPr>
              <w:t>夏志锋</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参加人：全体员工（生产部、</w:t>
            </w:r>
            <w:r>
              <w:rPr>
                <w:rFonts w:ascii="宋体" w:hAnsi="宋体" w:cs="Arial" w:hint="eastAsia"/>
                <w:spacing w:val="-6"/>
                <w:szCs w:val="21"/>
              </w:rPr>
              <w:t>办公室</w:t>
            </w:r>
            <w:r w:rsidR="001117A7">
              <w:rPr>
                <w:rFonts w:ascii="宋体" w:hAnsi="宋体" w:cs="Arial" w:hint="eastAsia"/>
                <w:spacing w:val="-6"/>
                <w:szCs w:val="21"/>
              </w:rPr>
              <w:t>、采购部、销售部</w:t>
            </w:r>
            <w:r w:rsidRPr="00D86150">
              <w:rPr>
                <w:rFonts w:ascii="宋体" w:hAnsi="宋体" w:cs="Arial" w:hint="eastAsia"/>
                <w:spacing w:val="-6"/>
                <w:szCs w:val="21"/>
              </w:rPr>
              <w:t>、</w:t>
            </w:r>
            <w:r w:rsidR="003B3DC1">
              <w:rPr>
                <w:rFonts w:ascii="宋体" w:hAnsi="宋体" w:cs="Arial" w:hint="eastAsia"/>
                <w:spacing w:val="-6"/>
                <w:szCs w:val="21"/>
              </w:rPr>
              <w:t>品质</w:t>
            </w:r>
            <w:r w:rsidRPr="00D86150">
              <w:rPr>
                <w:rFonts w:ascii="宋体" w:hAnsi="宋体" w:cs="Arial" w:hint="eastAsia"/>
                <w:spacing w:val="-6"/>
                <w:szCs w:val="21"/>
              </w:rPr>
              <w:t>部）</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lastRenderedPageBreak/>
              <w:t>演练的效果</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1、组织指挥有序，项目岗位配合较好，达到了预定目标，演练的效果较好。</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2、人员的速度较快，及时按照预定方案对事故处理人员进行保护。</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3、各参训人员着装整齐，装备佩戴完整，精神饱满。</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4、处理事故得当，速度较快，分工明确，能各负其责</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演练达到了目的。有效。</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再查2022年</w:t>
            </w:r>
            <w:r w:rsidR="001117A7">
              <w:rPr>
                <w:rFonts w:ascii="宋体" w:hAnsi="宋体" w:cs="Arial" w:hint="eastAsia"/>
                <w:spacing w:val="-6"/>
                <w:szCs w:val="21"/>
              </w:rPr>
              <w:t>3</w:t>
            </w:r>
            <w:r w:rsidRPr="00D86150">
              <w:rPr>
                <w:rFonts w:ascii="宋体" w:hAnsi="宋体" w:cs="Arial" w:hint="eastAsia"/>
                <w:spacing w:val="-6"/>
                <w:szCs w:val="21"/>
              </w:rPr>
              <w:t>月</w:t>
            </w:r>
            <w:r w:rsidR="003B3DC1">
              <w:rPr>
                <w:rFonts w:ascii="宋体" w:hAnsi="宋体" w:cs="Arial" w:hint="eastAsia"/>
                <w:spacing w:val="-6"/>
                <w:szCs w:val="21"/>
              </w:rPr>
              <w:t>21</w:t>
            </w:r>
            <w:r w:rsidRPr="00D86150">
              <w:rPr>
                <w:rFonts w:ascii="宋体" w:hAnsi="宋体" w:cs="Arial" w:hint="eastAsia"/>
                <w:spacing w:val="-6"/>
                <w:szCs w:val="21"/>
              </w:rPr>
              <w:t>日触电应急演练记录，情况基本同上。</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查看办公区域、车间内有配备消防设施，状态有效。</w:t>
            </w:r>
          </w:p>
          <w:p w:rsidR="000A55E3" w:rsidRPr="00D86150" w:rsidRDefault="000A55E3" w:rsidP="003A5BC1">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应急演练后对应急预案进行了评审，应急预案不需要修订。</w:t>
            </w:r>
          </w:p>
          <w:p w:rsidR="000A55E3" w:rsidRPr="00D86150" w:rsidRDefault="000A55E3" w:rsidP="003A5BC1">
            <w:pPr>
              <w:adjustRightInd w:val="0"/>
              <w:snapToGrid w:val="0"/>
              <w:spacing w:line="360" w:lineRule="auto"/>
              <w:ind w:rightChars="50" w:right="105" w:firstLineChars="200" w:firstLine="396"/>
              <w:textAlignment w:val="baseline"/>
              <w:rPr>
                <w:rFonts w:ascii="宋体" w:eastAsiaTheme="minorEastAsia" w:hAnsi="宋体" w:cs="Arial"/>
                <w:spacing w:val="-6"/>
                <w:szCs w:val="21"/>
              </w:rPr>
            </w:pPr>
            <w:r w:rsidRPr="00D86150">
              <w:rPr>
                <w:rFonts w:ascii="宋体" w:hAnsi="宋体" w:cs="Arial" w:hint="eastAsia"/>
                <w:spacing w:val="-6"/>
                <w:szCs w:val="21"/>
              </w:rPr>
              <w:t>自体系运行以来尚未发生紧急情况。</w:t>
            </w:r>
          </w:p>
        </w:tc>
        <w:tc>
          <w:tcPr>
            <w:tcW w:w="1585" w:type="dxa"/>
          </w:tcPr>
          <w:p w:rsidR="000A55E3" w:rsidRPr="00D86150" w:rsidRDefault="000760DA" w:rsidP="003A5BC1">
            <w:pPr>
              <w:rPr>
                <w:szCs w:val="21"/>
              </w:rPr>
            </w:pPr>
            <w:r>
              <w:rPr>
                <w:szCs w:val="21"/>
              </w:rPr>
              <w:lastRenderedPageBreak/>
              <w:t>符合</w:t>
            </w:r>
          </w:p>
        </w:tc>
      </w:tr>
      <w:tr w:rsidR="000A55E3" w:rsidTr="00E4087C">
        <w:trPr>
          <w:trHeight w:val="90"/>
        </w:trPr>
        <w:tc>
          <w:tcPr>
            <w:tcW w:w="1965" w:type="dxa"/>
          </w:tcPr>
          <w:p w:rsidR="000A55E3" w:rsidRPr="00D86150" w:rsidRDefault="000A55E3" w:rsidP="003A5BC1">
            <w:pPr>
              <w:rPr>
                <w:szCs w:val="21"/>
              </w:rPr>
            </w:pPr>
          </w:p>
        </w:tc>
        <w:tc>
          <w:tcPr>
            <w:tcW w:w="1155" w:type="dxa"/>
          </w:tcPr>
          <w:p w:rsidR="000A55E3" w:rsidRPr="00D86150" w:rsidRDefault="000A55E3" w:rsidP="003A5BC1">
            <w:pPr>
              <w:jc w:val="center"/>
              <w:rPr>
                <w:szCs w:val="21"/>
              </w:rPr>
            </w:pPr>
          </w:p>
        </w:tc>
        <w:tc>
          <w:tcPr>
            <w:tcW w:w="10004" w:type="dxa"/>
          </w:tcPr>
          <w:p w:rsidR="000A55E3" w:rsidRPr="00D86150" w:rsidRDefault="000A55E3" w:rsidP="005D0D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p>
        </w:tc>
        <w:tc>
          <w:tcPr>
            <w:tcW w:w="1585" w:type="dxa"/>
          </w:tcPr>
          <w:p w:rsidR="000A55E3" w:rsidRPr="00D86150" w:rsidRDefault="000A55E3" w:rsidP="003A5BC1">
            <w:pPr>
              <w:rPr>
                <w:szCs w:val="21"/>
              </w:rPr>
            </w:pPr>
          </w:p>
        </w:tc>
      </w:tr>
      <w:tr w:rsidR="000A55E3" w:rsidTr="00E4087C">
        <w:trPr>
          <w:trHeight w:val="90"/>
        </w:trPr>
        <w:tc>
          <w:tcPr>
            <w:tcW w:w="1965" w:type="dxa"/>
            <w:vAlign w:val="center"/>
          </w:tcPr>
          <w:p w:rsidR="000A55E3" w:rsidRPr="00D86150" w:rsidRDefault="000A55E3" w:rsidP="003A5BC1">
            <w:pPr>
              <w:spacing w:line="360" w:lineRule="auto"/>
              <w:rPr>
                <w:rFonts w:ascii="楷体" w:eastAsia="楷体" w:hAnsi="楷体" w:cs="宋体"/>
                <w:szCs w:val="21"/>
              </w:rPr>
            </w:pPr>
          </w:p>
        </w:tc>
        <w:tc>
          <w:tcPr>
            <w:tcW w:w="1155" w:type="dxa"/>
            <w:vAlign w:val="center"/>
          </w:tcPr>
          <w:p w:rsidR="000A55E3" w:rsidRPr="00D86150" w:rsidRDefault="000A55E3" w:rsidP="003A5BC1">
            <w:pPr>
              <w:spacing w:line="360" w:lineRule="auto"/>
              <w:rPr>
                <w:rFonts w:ascii="楷体" w:eastAsia="楷体" w:hAnsi="楷体" w:cs="宋体"/>
                <w:szCs w:val="21"/>
              </w:rPr>
            </w:pPr>
          </w:p>
        </w:tc>
        <w:tc>
          <w:tcPr>
            <w:tcW w:w="10004" w:type="dxa"/>
            <w:vAlign w:val="center"/>
          </w:tcPr>
          <w:p w:rsidR="000A55E3" w:rsidRPr="00D86150" w:rsidRDefault="000A55E3" w:rsidP="003A5BC1">
            <w:pPr>
              <w:snapToGrid w:val="0"/>
              <w:spacing w:line="360" w:lineRule="auto"/>
              <w:ind w:firstLineChars="200" w:firstLine="420"/>
              <w:rPr>
                <w:rFonts w:ascii="楷体" w:eastAsia="楷体" w:hAnsi="楷体" w:cs="宋体"/>
                <w:szCs w:val="21"/>
              </w:rPr>
            </w:pPr>
          </w:p>
        </w:tc>
        <w:tc>
          <w:tcPr>
            <w:tcW w:w="1585" w:type="dxa"/>
            <w:vAlign w:val="center"/>
          </w:tcPr>
          <w:p w:rsidR="000A55E3" w:rsidRPr="00D86150" w:rsidRDefault="000A55E3" w:rsidP="003A5BC1">
            <w:pPr>
              <w:spacing w:line="360" w:lineRule="auto"/>
              <w:rPr>
                <w:rFonts w:ascii="楷体" w:eastAsia="楷体" w:hAnsi="楷体" w:cs="宋体"/>
                <w:szCs w:val="21"/>
              </w:rPr>
            </w:pPr>
          </w:p>
        </w:tc>
      </w:tr>
    </w:tbl>
    <w:p w:rsidR="00846EFB" w:rsidRDefault="00E77122">
      <w:r>
        <w:ptab w:relativeTo="margin" w:alignment="center" w:leader="none"/>
      </w:r>
    </w:p>
    <w:p w:rsidR="00846EFB" w:rsidRDefault="00846EFB"/>
    <w:p w:rsidR="00846EFB" w:rsidRDefault="00846EFB"/>
    <w:p w:rsidR="00846EFB" w:rsidRDefault="00E77122">
      <w:pPr>
        <w:pStyle w:val="a4"/>
      </w:pPr>
      <w:r>
        <w:rPr>
          <w:rFonts w:hint="eastAsia"/>
        </w:rPr>
        <w:t>说明：不符合标注</w:t>
      </w:r>
      <w:r>
        <w:rPr>
          <w:rFonts w:hint="eastAsia"/>
        </w:rPr>
        <w:t>N</w:t>
      </w:r>
    </w:p>
    <w:sectPr w:rsidR="00846EFB" w:rsidSect="00846EFB">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6FE" w:rsidRDefault="008926FE" w:rsidP="00846EFB">
      <w:r>
        <w:separator/>
      </w:r>
    </w:p>
  </w:endnote>
  <w:endnote w:type="continuationSeparator" w:id="1">
    <w:p w:rsidR="008926FE" w:rsidRDefault="008926FE" w:rsidP="00846E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846EFB" w:rsidRDefault="00623960">
            <w:pPr>
              <w:pStyle w:val="a4"/>
              <w:jc w:val="center"/>
            </w:pPr>
            <w:r>
              <w:rPr>
                <w:b/>
                <w:sz w:val="24"/>
                <w:szCs w:val="24"/>
              </w:rPr>
              <w:fldChar w:fldCharType="begin"/>
            </w:r>
            <w:r w:rsidR="00E77122">
              <w:rPr>
                <w:b/>
              </w:rPr>
              <w:instrText>PAGE</w:instrText>
            </w:r>
            <w:r>
              <w:rPr>
                <w:b/>
                <w:sz w:val="24"/>
                <w:szCs w:val="24"/>
              </w:rPr>
              <w:fldChar w:fldCharType="separate"/>
            </w:r>
            <w:r w:rsidR="003B3DC1">
              <w:rPr>
                <w:b/>
                <w:noProof/>
              </w:rPr>
              <w:t>8</w:t>
            </w:r>
            <w:r>
              <w:rPr>
                <w:b/>
                <w:sz w:val="24"/>
                <w:szCs w:val="24"/>
              </w:rPr>
              <w:fldChar w:fldCharType="end"/>
            </w:r>
            <w:r w:rsidR="00E77122">
              <w:rPr>
                <w:lang w:val="zh-CN"/>
              </w:rPr>
              <w:t xml:space="preserve"> / </w:t>
            </w:r>
            <w:r>
              <w:rPr>
                <w:b/>
                <w:sz w:val="24"/>
                <w:szCs w:val="24"/>
              </w:rPr>
              <w:fldChar w:fldCharType="begin"/>
            </w:r>
            <w:r w:rsidR="00E77122">
              <w:rPr>
                <w:b/>
              </w:rPr>
              <w:instrText>NUMPAGES</w:instrText>
            </w:r>
            <w:r>
              <w:rPr>
                <w:b/>
                <w:sz w:val="24"/>
                <w:szCs w:val="24"/>
              </w:rPr>
              <w:fldChar w:fldCharType="separate"/>
            </w:r>
            <w:r w:rsidR="003B3DC1">
              <w:rPr>
                <w:b/>
                <w:noProof/>
              </w:rPr>
              <w:t>8</w:t>
            </w:r>
            <w:r>
              <w:rPr>
                <w:b/>
                <w:sz w:val="24"/>
                <w:szCs w:val="24"/>
              </w:rPr>
              <w:fldChar w:fldCharType="end"/>
            </w:r>
          </w:p>
        </w:sdtContent>
      </w:sdt>
    </w:sdtContent>
  </w:sdt>
  <w:p w:rsidR="00846EFB" w:rsidRDefault="00846E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6FE" w:rsidRDefault="008926FE" w:rsidP="00846EFB">
      <w:r>
        <w:separator/>
      </w:r>
    </w:p>
  </w:footnote>
  <w:footnote w:type="continuationSeparator" w:id="1">
    <w:p w:rsidR="008926FE" w:rsidRDefault="008926FE" w:rsidP="00846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320" w:rsidRDefault="009A6320" w:rsidP="009A632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623960" w:rsidRPr="00623960">
      <w:pict>
        <v:shapetype id="_x0000_t202" coordsize="21600,21600" o:spt="202" path="m,l,21600r21600,l21600,xe">
          <v:stroke joinstyle="miter"/>
          <v:path gradientshapeok="t" o:connecttype="rect"/>
        </v:shapetype>
        <v:shape id="文本框 1" o:spid="_x0000_s1028" type="#_x0000_t202" style="position:absolute;left:0;text-align:left;margin-left:620.4pt;margin-top:12.55pt;width:102.7pt;height:20.2pt;z-index:251658240;mso-position-horizontal-relative:text;mso-position-vertical-relative:text" stroked="f">
          <v:textbox>
            <w:txbxContent>
              <w:p w:rsidR="009A6320" w:rsidRDefault="009A6320" w:rsidP="009A632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A6320" w:rsidRDefault="009A6320" w:rsidP="009A6320">
    <w:pPr>
      <w:pStyle w:val="a5"/>
      <w:pBdr>
        <w:bottom w:val="nil"/>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24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6EFB"/>
    <w:rsid w:val="0000553C"/>
    <w:rsid w:val="000709BA"/>
    <w:rsid w:val="000760DA"/>
    <w:rsid w:val="00076181"/>
    <w:rsid w:val="00077353"/>
    <w:rsid w:val="000A55E3"/>
    <w:rsid w:val="000B6900"/>
    <w:rsid w:val="000B7570"/>
    <w:rsid w:val="000E4641"/>
    <w:rsid w:val="000F3947"/>
    <w:rsid w:val="001041EC"/>
    <w:rsid w:val="0011089C"/>
    <w:rsid w:val="001117A7"/>
    <w:rsid w:val="00122D36"/>
    <w:rsid w:val="00140501"/>
    <w:rsid w:val="001505AC"/>
    <w:rsid w:val="00156F4F"/>
    <w:rsid w:val="001A25F7"/>
    <w:rsid w:val="001B2AFC"/>
    <w:rsid w:val="001B6FC5"/>
    <w:rsid w:val="001D3062"/>
    <w:rsid w:val="001E487F"/>
    <w:rsid w:val="00203B2F"/>
    <w:rsid w:val="002105C7"/>
    <w:rsid w:val="00273C8F"/>
    <w:rsid w:val="002B325B"/>
    <w:rsid w:val="00300485"/>
    <w:rsid w:val="003046F4"/>
    <w:rsid w:val="00324E71"/>
    <w:rsid w:val="003B3DC1"/>
    <w:rsid w:val="003F04D3"/>
    <w:rsid w:val="00431CFA"/>
    <w:rsid w:val="004342C8"/>
    <w:rsid w:val="004346BF"/>
    <w:rsid w:val="004533EC"/>
    <w:rsid w:val="004B7873"/>
    <w:rsid w:val="004C0075"/>
    <w:rsid w:val="004C0D46"/>
    <w:rsid w:val="004D5ED0"/>
    <w:rsid w:val="004E2187"/>
    <w:rsid w:val="004E24F1"/>
    <w:rsid w:val="004E2D14"/>
    <w:rsid w:val="004F22A1"/>
    <w:rsid w:val="005078AE"/>
    <w:rsid w:val="00541267"/>
    <w:rsid w:val="0056608E"/>
    <w:rsid w:val="005774B7"/>
    <w:rsid w:val="005C1BAA"/>
    <w:rsid w:val="005D0D58"/>
    <w:rsid w:val="005E0A27"/>
    <w:rsid w:val="005E2BC0"/>
    <w:rsid w:val="005F15C5"/>
    <w:rsid w:val="006002D1"/>
    <w:rsid w:val="0061430A"/>
    <w:rsid w:val="00614596"/>
    <w:rsid w:val="00623960"/>
    <w:rsid w:val="0063593D"/>
    <w:rsid w:val="00677088"/>
    <w:rsid w:val="00685AC1"/>
    <w:rsid w:val="006B66B6"/>
    <w:rsid w:val="006B739F"/>
    <w:rsid w:val="006C2267"/>
    <w:rsid w:val="006C3D95"/>
    <w:rsid w:val="006D1717"/>
    <w:rsid w:val="006D19B6"/>
    <w:rsid w:val="006E52A4"/>
    <w:rsid w:val="007125C7"/>
    <w:rsid w:val="00742D74"/>
    <w:rsid w:val="00760A27"/>
    <w:rsid w:val="0076465B"/>
    <w:rsid w:val="00764AAF"/>
    <w:rsid w:val="007939D8"/>
    <w:rsid w:val="007B3917"/>
    <w:rsid w:val="007C1F80"/>
    <w:rsid w:val="008459BF"/>
    <w:rsid w:val="00846EFB"/>
    <w:rsid w:val="0085771C"/>
    <w:rsid w:val="008603B0"/>
    <w:rsid w:val="00863514"/>
    <w:rsid w:val="00867D1F"/>
    <w:rsid w:val="00875DAC"/>
    <w:rsid w:val="008760C7"/>
    <w:rsid w:val="00884D60"/>
    <w:rsid w:val="00887B2B"/>
    <w:rsid w:val="008926FE"/>
    <w:rsid w:val="00902187"/>
    <w:rsid w:val="0094058E"/>
    <w:rsid w:val="009807E1"/>
    <w:rsid w:val="00996074"/>
    <w:rsid w:val="009A6320"/>
    <w:rsid w:val="00A01FD9"/>
    <w:rsid w:val="00A1305A"/>
    <w:rsid w:val="00A20265"/>
    <w:rsid w:val="00A22B36"/>
    <w:rsid w:val="00AD271F"/>
    <w:rsid w:val="00AF017A"/>
    <w:rsid w:val="00AF28AA"/>
    <w:rsid w:val="00B331F1"/>
    <w:rsid w:val="00B4146E"/>
    <w:rsid w:val="00B65E39"/>
    <w:rsid w:val="00B67890"/>
    <w:rsid w:val="00B76376"/>
    <w:rsid w:val="00B92F01"/>
    <w:rsid w:val="00B97C20"/>
    <w:rsid w:val="00BB7065"/>
    <w:rsid w:val="00BD688E"/>
    <w:rsid w:val="00C67BF5"/>
    <w:rsid w:val="00CB6D44"/>
    <w:rsid w:val="00CE3B3A"/>
    <w:rsid w:val="00CF627D"/>
    <w:rsid w:val="00D01CD8"/>
    <w:rsid w:val="00D30F0F"/>
    <w:rsid w:val="00D35823"/>
    <w:rsid w:val="00D559A6"/>
    <w:rsid w:val="00D7300F"/>
    <w:rsid w:val="00DC6F6D"/>
    <w:rsid w:val="00DC7471"/>
    <w:rsid w:val="00DF595C"/>
    <w:rsid w:val="00E03985"/>
    <w:rsid w:val="00E22393"/>
    <w:rsid w:val="00E77122"/>
    <w:rsid w:val="00EE01AA"/>
    <w:rsid w:val="00F26436"/>
    <w:rsid w:val="00F726A3"/>
    <w:rsid w:val="00F94E11"/>
    <w:rsid w:val="00FA36D2"/>
    <w:rsid w:val="00FB2D00"/>
    <w:rsid w:val="00FB6FF9"/>
    <w:rsid w:val="19E00BC6"/>
    <w:rsid w:val="725F6FA8"/>
    <w:rsid w:val="72F422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EFB"/>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0A55E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46EFB"/>
    <w:rPr>
      <w:sz w:val="18"/>
      <w:szCs w:val="18"/>
    </w:rPr>
  </w:style>
  <w:style w:type="paragraph" w:styleId="a4">
    <w:name w:val="footer"/>
    <w:basedOn w:val="a"/>
    <w:link w:val="Char0"/>
    <w:uiPriority w:val="99"/>
    <w:unhideWhenUsed/>
    <w:qFormat/>
    <w:rsid w:val="00846EFB"/>
    <w:pPr>
      <w:tabs>
        <w:tab w:val="center" w:pos="4153"/>
        <w:tab w:val="right" w:pos="8306"/>
      </w:tabs>
      <w:snapToGrid w:val="0"/>
      <w:jc w:val="left"/>
    </w:pPr>
    <w:rPr>
      <w:sz w:val="18"/>
      <w:szCs w:val="18"/>
    </w:rPr>
  </w:style>
  <w:style w:type="paragraph" w:styleId="a5">
    <w:name w:val="header"/>
    <w:basedOn w:val="a"/>
    <w:link w:val="Char1"/>
    <w:unhideWhenUsed/>
    <w:rsid w:val="00846EF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46EFB"/>
    <w:rPr>
      <w:rFonts w:ascii="Times New Roman" w:eastAsia="宋体" w:hAnsi="Times New Roman" w:cs="Times New Roman"/>
      <w:sz w:val="18"/>
      <w:szCs w:val="18"/>
    </w:rPr>
  </w:style>
  <w:style w:type="character" w:customStyle="1" w:styleId="Char0">
    <w:name w:val="页脚 Char"/>
    <w:basedOn w:val="a0"/>
    <w:link w:val="a4"/>
    <w:uiPriority w:val="99"/>
    <w:rsid w:val="00846EFB"/>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46EFB"/>
    <w:rPr>
      <w:rFonts w:ascii="Times New Roman" w:eastAsia="宋体" w:hAnsi="Times New Roman" w:cs="Times New Roman"/>
      <w:sz w:val="18"/>
      <w:szCs w:val="18"/>
    </w:rPr>
  </w:style>
  <w:style w:type="character" w:customStyle="1" w:styleId="CharChar1">
    <w:name w:val="Char Char1"/>
    <w:qFormat/>
    <w:locked/>
    <w:rsid w:val="00846EFB"/>
    <w:rPr>
      <w:rFonts w:ascii="宋体" w:eastAsia="宋体" w:hAnsi="Courier New" w:hint="eastAsia"/>
      <w:kern w:val="2"/>
      <w:sz w:val="21"/>
      <w:lang w:val="en-US" w:eastAsia="zh-CN" w:bidi="ar-SA"/>
    </w:rPr>
  </w:style>
  <w:style w:type="paragraph" w:styleId="a6">
    <w:name w:val="Body Text"/>
    <w:basedOn w:val="a"/>
    <w:link w:val="Char2"/>
    <w:uiPriority w:val="99"/>
    <w:semiHidden/>
    <w:unhideWhenUsed/>
    <w:qFormat/>
    <w:rsid w:val="000A55E3"/>
    <w:pPr>
      <w:ind w:firstLineChars="200" w:firstLine="720"/>
    </w:pPr>
  </w:style>
  <w:style w:type="character" w:customStyle="1" w:styleId="Char2">
    <w:name w:val="正文文本 Char"/>
    <w:basedOn w:val="a0"/>
    <w:link w:val="a6"/>
    <w:uiPriority w:val="99"/>
    <w:semiHidden/>
    <w:rsid w:val="000A55E3"/>
    <w:rPr>
      <w:rFonts w:ascii="Times New Roman" w:eastAsia="宋体" w:hAnsi="Times New Roman" w:cs="Times New Roman"/>
      <w:kern w:val="2"/>
      <w:sz w:val="21"/>
    </w:rPr>
  </w:style>
  <w:style w:type="character" w:customStyle="1" w:styleId="2Char">
    <w:name w:val="标题 2 Char"/>
    <w:basedOn w:val="a0"/>
    <w:link w:val="2"/>
    <w:rsid w:val="000A55E3"/>
    <w:rPr>
      <w:rFonts w:asciiTheme="majorHAnsi" w:eastAsiaTheme="majorEastAsia" w:hAnsiTheme="majorHAnsi" w:cstheme="majorBidi"/>
      <w:b/>
      <w:bCs/>
      <w:kern w:val="2"/>
      <w:sz w:val="32"/>
      <w:szCs w:val="32"/>
    </w:rPr>
  </w:style>
  <w:style w:type="paragraph" w:styleId="a7">
    <w:name w:val="Normal Indent"/>
    <w:basedOn w:val="a"/>
    <w:qFormat/>
    <w:rsid w:val="000A55E3"/>
    <w:pPr>
      <w:adjustRightInd w:val="0"/>
      <w:spacing w:line="360" w:lineRule="atLeast"/>
      <w:ind w:left="480"/>
      <w:textAlignment w:val="baseline"/>
    </w:pPr>
    <w:rPr>
      <w:kern w:val="0"/>
    </w:rPr>
  </w:style>
  <w:style w:type="paragraph" w:customStyle="1" w:styleId="a8">
    <w:name w:val="表格文字"/>
    <w:basedOn w:val="a"/>
    <w:qFormat/>
    <w:rsid w:val="000A55E3"/>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8</Pages>
  <Words>717</Words>
  <Characters>4088</Characters>
  <Application>Microsoft Office Word</Application>
  <DocSecurity>0</DocSecurity>
  <Lines>34</Lines>
  <Paragraphs>9</Paragraphs>
  <ScaleCrop>false</ScaleCrop>
  <Company>china</Company>
  <LinksUpToDate>false</LinksUpToDate>
  <CharactersWithSpaces>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57</cp:revision>
  <dcterms:created xsi:type="dcterms:W3CDTF">2015-06-17T12:51:00Z</dcterms:created>
  <dcterms:modified xsi:type="dcterms:W3CDTF">2022-04-26T08:07:00Z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