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2995" cy="8743950"/>
            <wp:effectExtent l="0" t="0" r="1905" b="6350"/>
            <wp:docPr id="2" name="图片 2" descr="73952a0f72a927288b8aa4cdd340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952a0f72a927288b8aa4cdd340e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7" w:name="_GoBack"/>
      <w:bookmarkEnd w:id="27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35"/>
        <w:gridCol w:w="683"/>
        <w:gridCol w:w="1064"/>
        <w:gridCol w:w="1355"/>
        <w:gridCol w:w="162"/>
        <w:gridCol w:w="609"/>
        <w:gridCol w:w="300"/>
        <w:gridCol w:w="209"/>
        <w:gridCol w:w="381"/>
        <w:gridCol w:w="1201"/>
        <w:gridCol w:w="409"/>
        <w:gridCol w:w="209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承德辰一工程管理有限公司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围场满族蒙古族自治县围场镇农办家属楼西单元底商101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围场满族蒙古族自治县围场镇农办家属楼西单元底商101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0324-2022-QEO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隋艳丽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0314-5995566</w:t>
            </w:r>
            <w:bookmarkEnd w:id="12"/>
          </w:p>
        </w:tc>
        <w:tc>
          <w:tcPr>
            <w:tcW w:w="6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5408314@qq.com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□现场审核■远程审核</w:t>
            </w:r>
            <w:bookmarkStart w:id="15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  □现场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6" w:name="审核范围"/>
            <w:r>
              <w:rPr>
                <w:sz w:val="21"/>
                <w:szCs w:val="21"/>
              </w:rPr>
              <w:t>Q：劳务派遣服务，太阳能、风力发电技术服务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E：劳务派遣服务，太阳能、风力发电技术服务所涉及场所的相关环境管理活动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O：劳务派遣服务，太阳能、风力发电技术服务所涉及场所的相关职业健康安全管理活动</w:t>
            </w:r>
            <w:bookmarkEnd w:id="16"/>
          </w:p>
        </w:tc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专业代码"/>
            <w:r>
              <w:rPr>
                <w:sz w:val="21"/>
                <w:szCs w:val="21"/>
              </w:rPr>
              <w:t>Q：34.06.00;35.10.00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E：34.06.00;35.10.00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O：34.06.00;35.10.00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9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1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4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1"/>
                <w:szCs w:val="21"/>
              </w:rPr>
              <w:t>2022年04月22日 上午至2022年04月22日 上午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6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远程审核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E:34.06.00,35.10.00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O:34.06.00,35.10.00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远程审核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Q:34.06.00,35.10.00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E:34.06.00,35.10.00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远程审核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E:34.06.00,35.10.00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38100</wp:posOffset>
                  </wp:positionV>
                  <wp:extent cx="1209040" cy="582295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5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2022.4.20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463"/>
        <w:gridCol w:w="662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2022.4.22</w:t>
            </w: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2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2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628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628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3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28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0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3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628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3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62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0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3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62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3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28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0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3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628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628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A66A93"/>
    <w:rsid w:val="547D0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11</TotalTime>
  <ScaleCrop>false</ScaleCrop>
  <LinksUpToDate>false</LinksUpToDate>
  <CharactersWithSpaces>3682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2022-04-22T07:12:45Z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