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34"/>
        <w:gridCol w:w="1001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8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3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0"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val="en-US" w:eastAsia="zh-CN"/>
              </w:rPr>
              <w:t>王枫</w:t>
            </w:r>
            <w:r>
              <w:rPr>
                <w:rFonts w:hint="eastAsia"/>
              </w:rPr>
              <w:t xml:space="preserve"> </w:t>
            </w:r>
            <w:r>
              <w:t xml:space="preserve"> </w:t>
            </w:r>
            <w:r>
              <w:rPr>
                <w:rFonts w:hint="eastAsia"/>
                <w:sz w:val="24"/>
                <w:szCs w:val="24"/>
              </w:rPr>
              <w:t>陪同人员：</w:t>
            </w:r>
            <w:r>
              <w:rPr>
                <w:rFonts w:hint="eastAsia"/>
                <w:sz w:val="24"/>
                <w:szCs w:val="24"/>
                <w:lang w:eastAsia="zh-CN"/>
              </w:rPr>
              <w:t xml:space="preserve">张怀余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80" w:type="dxa"/>
            <w:vMerge w:val="continue"/>
            <w:vAlign w:val="center"/>
          </w:tcPr>
          <w:p/>
        </w:tc>
        <w:tc>
          <w:tcPr>
            <w:tcW w:w="1134" w:type="dxa"/>
            <w:vMerge w:val="continue"/>
            <w:vAlign w:val="center"/>
          </w:tcPr>
          <w:p/>
        </w:tc>
        <w:tc>
          <w:tcPr>
            <w:tcW w:w="1001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余家龙  邓国兵   </w:t>
            </w:r>
            <w:r>
              <w:rPr>
                <w:rFonts w:hint="eastAsia"/>
                <w:sz w:val="24"/>
                <w:szCs w:val="24"/>
              </w:rPr>
              <w:t xml:space="preserve">   审核时间：</w:t>
            </w:r>
            <w:r>
              <w:rPr>
                <w:rFonts w:hint="eastAsia"/>
                <w:sz w:val="24"/>
                <w:szCs w:val="24"/>
                <w:lang w:val="en-US" w:eastAsia="zh-CN"/>
              </w:rPr>
              <w:t>2022.5.28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tc>
        <w:tc>
          <w:tcPr>
            <w:tcW w:w="1134" w:type="dxa"/>
            <w:vMerge w:val="continue"/>
            <w:vAlign w:val="center"/>
          </w:tcPr>
          <w:p/>
        </w:tc>
        <w:tc>
          <w:tcPr>
            <w:tcW w:w="10010"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rPr>
              <w:t>4.1组织及其环境;4.2相关方需求与期望;4.3确定体系范围;4.4体系;5.1领导作用与承诺;5.2方针;5.3组织的角色、职责和权限；6.1</w:t>
            </w:r>
            <w:r>
              <w:rPr>
                <w:rFonts w:hint="eastAsia" w:ascii="宋体" w:hAnsi="宋体" w:cs="宋体"/>
                <w:sz w:val="21"/>
                <w:szCs w:val="21"/>
                <w:highlight w:val="none"/>
              </w:rPr>
              <w:t>应对风险和机遇的措施</w:t>
            </w:r>
            <w:r>
              <w:rPr>
                <w:rFonts w:hint="eastAsia" w:ascii="宋体" w:hAnsi="宋体" w:cs="Times New Roman"/>
                <w:sz w:val="21"/>
                <w:szCs w:val="21"/>
                <w:highlight w:val="none"/>
              </w:rPr>
              <w:t>；6.1.4措施的策划；6.2目标及其实现的策划；7.1资源；7.4沟通；9.1.1监测、分析和评估总则；9.3管理评审；10.1改进 总则；10.3持续改进</w:t>
            </w:r>
            <w:r>
              <w:rPr>
                <w:rFonts w:hint="eastAsia" w:ascii="宋体" w:hAnsi="宋体" w:cs="Times New Roman"/>
                <w:sz w:val="21"/>
                <w:szCs w:val="21"/>
                <w:highlight w:val="none"/>
                <w:lang w:eastAsia="zh-CN"/>
              </w:rPr>
              <w:t>；</w:t>
            </w:r>
            <w:r>
              <w:rPr>
                <w:rFonts w:hint="eastAsia" w:ascii="宋体" w:hAnsi="宋体"/>
                <w:sz w:val="21"/>
                <w:szCs w:val="21"/>
                <w:highlight w:val="none"/>
                <w:lang w:eastAsia="zh-CN"/>
              </w:rPr>
              <w:t>范围的确认、资质的确认、法律法规执行情况、环保抽查及相关投诉情况、</w:t>
            </w:r>
            <w:r>
              <w:rPr>
                <w:rFonts w:hint="eastAsia" w:ascii="宋体" w:hAnsi="宋体"/>
                <w:sz w:val="21"/>
                <w:szCs w:val="21"/>
                <w:highlight w:val="none"/>
                <w:lang w:val="en-US" w:eastAsia="zh-CN"/>
              </w:rPr>
              <w:t>上次不符合问题验证</w:t>
            </w:r>
            <w:r>
              <w:rPr>
                <w:rFonts w:hint="eastAsia" w:ascii="宋体" w:hAnsi="宋体"/>
                <w:sz w:val="21"/>
                <w:szCs w:val="21"/>
                <w:highlight w:val="no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98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1134"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10" w:type="dxa"/>
          </w:tcPr>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szCs w:val="21"/>
              </w:rPr>
            </w:pPr>
            <w:r>
              <w:rPr>
                <w:rFonts w:hint="eastAsia" w:ascii="宋体" w:hAnsi="宋体" w:cs="宋体"/>
                <w:szCs w:val="21"/>
              </w:rPr>
              <w:t>公司在管理手册</w:t>
            </w:r>
            <w:r>
              <w:rPr>
                <w:rFonts w:hint="eastAsia" w:ascii="宋体" w:hAnsi="宋体"/>
                <w:szCs w:val="21"/>
              </w:rPr>
              <w:t>和程序文件《风险和机遇应对措施控制程序》</w:t>
            </w:r>
            <w:r>
              <w:rPr>
                <w:rFonts w:hint="eastAsia" w:ascii="宋体" w:hAnsi="宋体" w:cs="宋体"/>
                <w:szCs w:val="21"/>
              </w:rPr>
              <w:t>中，确定了对公司有利的内外部环境因素，对公司不利的内、外部因素有：市场竞争非常激烈，国家和政府对企业环保要求提高等。</w:t>
            </w:r>
          </w:p>
          <w:p>
            <w:pPr>
              <w:keepNext w:val="0"/>
              <w:keepLines w:val="0"/>
              <w:pageBreakBefore w:val="0"/>
              <w:widowControl w:val="0"/>
              <w:kinsoku/>
              <w:wordWrap/>
              <w:overflowPunct/>
              <w:topLinePunct w:val="0"/>
              <w:bidi w:val="0"/>
              <w:snapToGrid/>
              <w:spacing w:line="400" w:lineRule="exact"/>
              <w:jc w:val="left"/>
              <w:textAlignment w:val="auto"/>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szCs w:val="21"/>
              </w:rPr>
            </w:pPr>
            <w:r>
              <w:rPr>
                <w:rFonts w:hint="eastAsia" w:ascii="宋体" w:hAnsi="宋体" w:cs="宋体"/>
                <w:szCs w:val="21"/>
              </w:rPr>
              <w:t>公司确定的相关方有员工、业主、政府机构、审核机构、供方等。</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szCs w:val="21"/>
              </w:rPr>
            </w:pPr>
            <w:r>
              <w:rPr>
                <w:rFonts w:hint="eastAsia" w:ascii="宋体" w:hAnsi="宋体" w:cs="宋体"/>
                <w:szCs w:val="21"/>
              </w:rPr>
              <w:t>理解员工诉求的形式为谈心、茶话会等；理解政府机构等相关方的形式主要为电话沟通、上门拜访等；</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szCs w:val="21"/>
              </w:rPr>
            </w:pPr>
            <w:r>
              <w:rPr>
                <w:rFonts w:hint="eastAsia" w:ascii="宋体" w:hAnsi="宋体" w:cs="宋体"/>
                <w:szCs w:val="21"/>
              </w:rPr>
              <w:t>员工关注的主要问题有工资、待遇、晋升机制、福利等，供方关注的主要问题是长期合作、互利共赢以及货物回款时间等。</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szCs w:val="21"/>
              </w:rPr>
            </w:pPr>
          </w:p>
          <w:p>
            <w:pPr>
              <w:keepNext w:val="0"/>
              <w:keepLines w:val="0"/>
              <w:pageBreakBefore w:val="0"/>
              <w:widowControl w:val="0"/>
              <w:kinsoku/>
              <w:wordWrap/>
              <w:overflowPunct/>
              <w:topLinePunct w:val="0"/>
              <w:bidi w:val="0"/>
              <w:snapToGrid/>
              <w:spacing w:line="400" w:lineRule="exact"/>
              <w:jc w:val="left"/>
              <w:textAlignment w:val="auto"/>
              <w:rPr>
                <w:rFonts w:hint="eastAsia" w:asciiTheme="minorEastAsia" w:hAnsiTheme="minorEastAsia" w:eastAsiaTheme="minorEastAsia"/>
                <w:sz w:val="20"/>
              </w:rPr>
            </w:pPr>
            <w:r>
              <w:rPr>
                <w:rFonts w:hint="eastAsia" w:ascii="宋体" w:hAnsi="宋体" w:cs="宋体"/>
                <w:szCs w:val="21"/>
              </w:rPr>
              <w:t>公司环境管理体</w:t>
            </w:r>
            <w:r>
              <w:rPr>
                <w:rFonts w:hint="eastAsia" w:asciiTheme="minorEastAsia" w:hAnsiTheme="minorEastAsia" w:eastAsiaTheme="minorEastAsia"/>
                <w:sz w:val="20"/>
              </w:rPr>
              <w:t>系的范围：</w:t>
            </w:r>
          </w:p>
          <w:p>
            <w:pPr>
              <w:keepNext w:val="0"/>
              <w:keepLines w:val="0"/>
              <w:pageBreakBefore w:val="0"/>
              <w:widowControl w:val="0"/>
              <w:kinsoku/>
              <w:wordWrap/>
              <w:overflowPunct/>
              <w:topLinePunct w:val="0"/>
              <w:bidi w:val="0"/>
              <w:snapToGrid/>
              <w:spacing w:line="400" w:lineRule="exact"/>
              <w:jc w:val="left"/>
              <w:textAlignment w:val="auto"/>
              <w:rPr>
                <w:rFonts w:hint="eastAsia" w:asciiTheme="minorEastAsia" w:hAnsiTheme="minorEastAsia" w:eastAsiaTheme="minorEastAsia"/>
                <w:sz w:val="20"/>
              </w:rPr>
            </w:pPr>
            <w:r>
              <w:rPr>
                <w:rFonts w:hint="eastAsia" w:asciiTheme="minorEastAsia" w:hAnsiTheme="minorEastAsia" w:eastAsiaTheme="minorEastAsia"/>
                <w:sz w:val="20"/>
              </w:rPr>
              <w:t>EMS:</w:t>
            </w:r>
            <w:r>
              <w:rPr>
                <w:rFonts w:hint="eastAsia" w:asciiTheme="minorEastAsia" w:hAnsiTheme="minorEastAsia" w:eastAsiaTheme="minorEastAsia"/>
                <w:sz w:val="20"/>
                <w:lang w:eastAsia="zh-CN"/>
              </w:rPr>
              <w:t>资质许可范围内硬胶囊剂、片剂、原料药(阿魏酸哌嗪、阿魏酸钠)的生产</w:t>
            </w:r>
            <w:r>
              <w:rPr>
                <w:rFonts w:hint="eastAsia" w:asciiTheme="minorEastAsia" w:hAnsiTheme="minorEastAsia" w:eastAsiaTheme="minorEastAsia"/>
                <w:sz w:val="20"/>
              </w:rPr>
              <w:t>。</w:t>
            </w:r>
          </w:p>
          <w:p>
            <w:pPr>
              <w:keepNext w:val="0"/>
              <w:keepLines w:val="0"/>
              <w:pageBreakBefore w:val="0"/>
              <w:widowControl w:val="0"/>
              <w:kinsoku/>
              <w:wordWrap/>
              <w:overflowPunct/>
              <w:topLinePunct w:val="0"/>
              <w:bidi w:val="0"/>
              <w:snapToGrid/>
              <w:spacing w:line="400" w:lineRule="exact"/>
              <w:jc w:val="left"/>
              <w:textAlignment w:val="auto"/>
              <w:rPr>
                <w:rFonts w:asciiTheme="minorEastAsia" w:hAnsiTheme="minorEastAsia" w:eastAsiaTheme="minorEastAsia"/>
                <w:sz w:val="20"/>
              </w:rPr>
            </w:pPr>
            <w:r>
              <w:rPr>
                <w:rFonts w:hint="eastAsia" w:asciiTheme="minorEastAsia" w:hAnsiTheme="minorEastAsia" w:eastAsiaTheme="minorEastAsia"/>
                <w:sz w:val="20"/>
                <w:lang w:val="en-US" w:eastAsia="zh-CN"/>
              </w:rPr>
              <w:t>审核地址：</w:t>
            </w:r>
            <w:bookmarkStart w:id="0" w:name="生产地址"/>
            <w:r>
              <w:rPr>
                <w:rFonts w:asciiTheme="minorEastAsia" w:hAnsiTheme="minorEastAsia" w:eastAsiaTheme="minorEastAsia"/>
                <w:sz w:val="20"/>
              </w:rPr>
              <w:t>四川省彭州市东三环路三段598号</w:t>
            </w:r>
            <w:bookmarkEnd w:id="0"/>
          </w:p>
          <w:p>
            <w:pPr>
              <w:keepNext w:val="0"/>
              <w:keepLines w:val="0"/>
              <w:pageBreakBefore w:val="0"/>
              <w:widowControl w:val="0"/>
              <w:kinsoku/>
              <w:wordWrap/>
              <w:overflowPunct/>
              <w:topLinePunct w:val="0"/>
              <w:bidi w:val="0"/>
              <w:snapToGrid/>
              <w:spacing w:line="400" w:lineRule="exact"/>
              <w:jc w:val="left"/>
              <w:textAlignment w:val="auto"/>
              <w:rPr>
                <w:rFonts w:asciiTheme="minorEastAsia" w:hAnsiTheme="minorEastAsia" w:eastAsiaTheme="minorEastAsia"/>
                <w:sz w:val="20"/>
              </w:rPr>
            </w:pPr>
          </w:p>
          <w:p>
            <w:pPr>
              <w:keepNext w:val="0"/>
              <w:keepLines w:val="0"/>
              <w:pageBreakBefore w:val="0"/>
              <w:widowControl w:val="0"/>
              <w:kinsoku/>
              <w:wordWrap/>
              <w:overflowPunct/>
              <w:topLinePunct w:val="0"/>
              <w:bidi w:val="0"/>
              <w:snapToGrid/>
              <w:spacing w:line="400" w:lineRule="exact"/>
              <w:jc w:val="left"/>
              <w:textAlignment w:val="auto"/>
              <w:rPr>
                <w:rFonts w:hint="eastAsia" w:asciiTheme="minorEastAsia" w:hAnsiTheme="minorEastAsia" w:eastAsiaTheme="minorEastAsia"/>
                <w:sz w:val="20"/>
                <w:highlight w:val="none"/>
                <w:lang w:val="en-US" w:eastAsia="zh-CN"/>
              </w:rPr>
            </w:pPr>
            <w:r>
              <w:rPr>
                <w:rFonts w:hint="eastAsia" w:asciiTheme="minorEastAsia" w:hAnsiTheme="minorEastAsia" w:eastAsiaTheme="minorEastAsia"/>
                <w:sz w:val="20"/>
                <w:highlight w:val="none"/>
                <w:lang w:val="en-US" w:eastAsia="zh-CN"/>
              </w:rPr>
              <w:t>现场查看企业资质：</w:t>
            </w:r>
          </w:p>
          <w:p>
            <w:pPr>
              <w:spacing w:line="440" w:lineRule="exact"/>
              <w:rPr>
                <w:rFonts w:hint="eastAsia" w:asciiTheme="minorEastAsia" w:hAnsiTheme="minorEastAsia" w:eastAsiaTheme="minorEastAsia"/>
                <w:sz w:val="20"/>
                <w:highlight w:val="none"/>
                <w:lang w:val="en-US" w:eastAsia="zh-CN"/>
              </w:rPr>
            </w:pPr>
            <w:r>
              <w:rPr>
                <w:rFonts w:hint="eastAsia" w:asciiTheme="minorEastAsia" w:hAnsiTheme="minorEastAsia" w:eastAsiaTheme="minorEastAsia"/>
                <w:sz w:val="20"/>
                <w:highlight w:val="none"/>
                <w:lang w:val="en-US" w:eastAsia="zh-CN"/>
              </w:rPr>
              <w:t>1、营业执照：</w:t>
            </w:r>
            <w:bookmarkStart w:id="1" w:name="机构代码"/>
            <w:r>
              <w:rPr>
                <w:rFonts w:hint="eastAsia" w:cs="Times New Roman" w:asciiTheme="minorEastAsia" w:hAnsiTheme="minorEastAsia" w:eastAsiaTheme="minorEastAsia"/>
                <w:sz w:val="20"/>
                <w:highlight w:val="none"/>
                <w:lang w:val="en-US" w:eastAsia="zh-CN"/>
              </w:rPr>
              <w:t>营业执照编号：91510182202545973X</w:t>
            </w:r>
            <w:bookmarkEnd w:id="1"/>
            <w:r>
              <w:rPr>
                <w:rFonts w:hint="eastAsia" w:cs="Times New Roman" w:asciiTheme="minorEastAsia" w:hAnsiTheme="minorEastAsia" w:eastAsiaTheme="minorEastAsia"/>
                <w:sz w:val="20"/>
                <w:highlight w:val="none"/>
                <w:lang w:val="en-US" w:eastAsia="zh-CN"/>
              </w:rPr>
              <w:t>；</w:t>
            </w:r>
            <w:r>
              <w:rPr>
                <w:rFonts w:hint="eastAsia" w:asciiTheme="minorEastAsia" w:hAnsiTheme="minorEastAsia" w:eastAsiaTheme="minorEastAsia"/>
                <w:sz w:val="20"/>
                <w:highlight w:val="none"/>
                <w:lang w:val="en-US" w:eastAsia="zh-CN"/>
              </w:rPr>
              <w:t>法定代表人：黄泽民；注册资金：31250万；有效期：2007年3月13日至永久；</w:t>
            </w:r>
          </w:p>
          <w:p>
            <w:pPr>
              <w:spacing w:line="440" w:lineRule="exact"/>
              <w:rPr>
                <w:rFonts w:hint="default" w:cs="Times New Roman" w:asciiTheme="minorEastAsia" w:hAnsiTheme="minorEastAsia" w:eastAsiaTheme="minorEastAsia"/>
                <w:sz w:val="20"/>
                <w:highlight w:val="none"/>
                <w:lang w:val="en-US" w:eastAsia="zh-CN"/>
              </w:rPr>
            </w:pPr>
            <w:r>
              <w:rPr>
                <w:rFonts w:hint="eastAsia" w:asciiTheme="minorEastAsia" w:hAnsiTheme="minorEastAsia" w:eastAsiaTheme="minorEastAsia"/>
                <w:sz w:val="20"/>
                <w:highlight w:val="none"/>
                <w:lang w:val="en-US" w:eastAsia="zh-CN"/>
              </w:rPr>
              <w:t>2</w:t>
            </w:r>
            <w:r>
              <w:rPr>
                <w:rFonts w:hint="eastAsia" w:cs="Times New Roman" w:asciiTheme="minorEastAsia" w:hAnsiTheme="minorEastAsia" w:eastAsiaTheme="minorEastAsia"/>
                <w:sz w:val="20"/>
                <w:highlight w:val="none"/>
                <w:lang w:val="en-US" w:eastAsia="zh-CN"/>
              </w:rPr>
              <w:t>、易制毒备案：易制毒化学品购买备案登记（证书号：G51220001890925）；</w:t>
            </w:r>
          </w:p>
          <w:p>
            <w:pPr>
              <w:spacing w:line="440" w:lineRule="exact"/>
              <w:rPr>
                <w:rFonts w:hint="default" w:cs="Times New Roman" w:asciiTheme="minorEastAsia" w:hAnsiTheme="minorEastAsia" w:eastAsiaTheme="minorEastAsia"/>
                <w:sz w:val="20"/>
                <w:highlight w:val="none"/>
                <w:lang w:val="en-US" w:eastAsia="zh-CN"/>
              </w:rPr>
            </w:pPr>
            <w:r>
              <w:rPr>
                <w:rFonts w:hint="eastAsia" w:cs="Times New Roman" w:asciiTheme="minorEastAsia" w:hAnsiTheme="minorEastAsia" w:eastAsiaTheme="minorEastAsia"/>
                <w:sz w:val="20"/>
                <w:highlight w:val="none"/>
                <w:lang w:val="en-US" w:eastAsia="zh-CN"/>
              </w:rPr>
              <w:t>3、药品GMP证书编号：SC20180091；</w:t>
            </w:r>
          </w:p>
          <w:p>
            <w:pPr>
              <w:spacing w:line="440" w:lineRule="exact"/>
              <w:rPr>
                <w:rFonts w:hint="default" w:cs="Times New Roman" w:asciiTheme="minorEastAsia" w:hAnsiTheme="minorEastAsia" w:eastAsiaTheme="minorEastAsia"/>
                <w:sz w:val="20"/>
                <w:highlight w:val="none"/>
                <w:lang w:val="en-US" w:eastAsia="zh-CN"/>
              </w:rPr>
            </w:pPr>
            <w:r>
              <w:rPr>
                <w:rFonts w:hint="eastAsia" w:cs="Times New Roman" w:asciiTheme="minorEastAsia" w:hAnsiTheme="minorEastAsia" w:eastAsiaTheme="minorEastAsia"/>
                <w:sz w:val="20"/>
                <w:highlight w:val="none"/>
                <w:lang w:val="en-US" w:eastAsia="zh-CN"/>
              </w:rPr>
              <w:t>4、排污许可证编号:91510182202545973X001V；</w:t>
            </w:r>
          </w:p>
          <w:p>
            <w:pPr>
              <w:spacing w:line="440" w:lineRule="exact"/>
              <w:rPr>
                <w:rFonts w:hint="default" w:cs="Times New Roman" w:asciiTheme="minorEastAsia" w:hAnsiTheme="minorEastAsia" w:eastAsiaTheme="minorEastAsia"/>
                <w:sz w:val="20"/>
                <w:highlight w:val="none"/>
                <w:lang w:val="en-US" w:eastAsia="zh-CN"/>
              </w:rPr>
            </w:pPr>
            <w:r>
              <w:rPr>
                <w:rFonts w:hint="eastAsia" w:cs="Times New Roman" w:asciiTheme="minorEastAsia" w:hAnsiTheme="minorEastAsia" w:eastAsiaTheme="minorEastAsia"/>
                <w:sz w:val="20"/>
                <w:highlight w:val="none"/>
                <w:lang w:val="en-US" w:eastAsia="zh-CN"/>
              </w:rPr>
              <w:t>5、生产许可证编号：川20160212；</w:t>
            </w:r>
          </w:p>
          <w:p>
            <w:pPr>
              <w:spacing w:line="440" w:lineRule="exact"/>
              <w:rPr>
                <w:rFonts w:hint="default" w:cs="Times New Roman" w:asciiTheme="minorEastAsia" w:hAnsiTheme="minorEastAsia" w:eastAsiaTheme="minorEastAsia"/>
                <w:sz w:val="20"/>
                <w:highlight w:val="none"/>
                <w:lang w:val="en-US" w:eastAsia="zh-CN"/>
              </w:rPr>
            </w:pPr>
            <w:r>
              <w:rPr>
                <w:rFonts w:hint="eastAsia" w:cs="Times New Roman" w:asciiTheme="minorEastAsia" w:hAnsiTheme="minorEastAsia" w:eastAsiaTheme="minorEastAsia"/>
                <w:sz w:val="20"/>
                <w:highlight w:val="none"/>
                <w:lang w:val="en-US" w:eastAsia="zh-CN"/>
              </w:rPr>
              <w:t>以上资质现场查看均真实有效，满足使用要求。</w:t>
            </w:r>
          </w:p>
          <w:p>
            <w:pPr>
              <w:keepNext w:val="0"/>
              <w:keepLines w:val="0"/>
              <w:pageBreakBefore w:val="0"/>
              <w:widowControl w:val="0"/>
              <w:kinsoku/>
              <w:wordWrap/>
              <w:overflowPunct/>
              <w:topLinePunct w:val="0"/>
              <w:bidi w:val="0"/>
              <w:snapToGrid/>
              <w:spacing w:line="400" w:lineRule="exact"/>
              <w:jc w:val="left"/>
              <w:textAlignment w:val="auto"/>
              <w:rPr>
                <w:rFonts w:hint="eastAsia" w:asciiTheme="minorEastAsia" w:hAnsiTheme="minorEastAsia" w:eastAsiaTheme="minorEastAsia"/>
                <w:sz w:val="20"/>
              </w:rPr>
            </w:pPr>
            <w:r>
              <w:rPr>
                <w:rFonts w:hint="eastAsia" w:asciiTheme="minorEastAsia" w:hAnsiTheme="minorEastAsia" w:eastAsiaTheme="minorEastAsia"/>
                <w:sz w:val="20"/>
              </w:rPr>
              <w:t>组织依据标准的要求建立、实施、维护管理体系，符合标准要求。</w:t>
            </w:r>
          </w:p>
          <w:p>
            <w:pPr>
              <w:keepNext w:val="0"/>
              <w:keepLines w:val="0"/>
              <w:pageBreakBefore w:val="0"/>
              <w:widowControl w:val="0"/>
              <w:kinsoku/>
              <w:wordWrap/>
              <w:overflowPunct/>
              <w:topLinePunct w:val="0"/>
              <w:bidi w:val="0"/>
              <w:snapToGrid/>
              <w:spacing w:line="400" w:lineRule="exact"/>
              <w:jc w:val="left"/>
              <w:textAlignment w:val="auto"/>
              <w:rPr>
                <w:rFonts w:ascii="宋体" w:hAnsi="宋体" w:cs="宋体"/>
                <w:szCs w:val="21"/>
              </w:rPr>
            </w:pPr>
            <w:r>
              <w:rPr>
                <w:rFonts w:hint="eastAsia" w:ascii="宋体" w:hAnsi="宋体" w:cs="宋体"/>
                <w:szCs w:val="21"/>
              </w:rPr>
              <w:t>公司以GB/T</w:t>
            </w:r>
            <w:r>
              <w:rPr>
                <w:rFonts w:hint="eastAsia" w:ascii="宋体" w:hAnsi="宋体" w:cs="宋体"/>
                <w:szCs w:val="21"/>
                <w:lang w:val="en-US" w:eastAsia="zh-CN"/>
              </w:rPr>
              <w:t>24</w:t>
            </w:r>
            <w:r>
              <w:rPr>
                <w:rFonts w:hint="eastAsia" w:ascii="宋体" w:hAnsi="宋体" w:cs="宋体"/>
                <w:szCs w:val="21"/>
              </w:rPr>
              <w:t>001-2016标准为主线，以“过程方法”为基础，明确了过程顺序和相互作用以及过程有效运作和控制所需的准则和方法。在管理手册中，确定产生非预期的输出或过程失效对</w:t>
            </w:r>
            <w:r>
              <w:rPr>
                <w:rFonts w:hint="eastAsia" w:ascii="宋体" w:hAnsi="宋体" w:cs="宋体"/>
                <w:szCs w:val="21"/>
                <w:lang w:val="en-US" w:eastAsia="zh-CN"/>
              </w:rPr>
              <w:t>环境</w:t>
            </w:r>
            <w:r>
              <w:rPr>
                <w:rFonts w:hint="eastAsia" w:ascii="宋体" w:hAnsi="宋体" w:cs="宋体"/>
                <w:szCs w:val="21"/>
              </w:rPr>
              <w:t>带来的风险，以及应对措施。组织制定管理评审控制程序，定期进行评审，必要时变更过程，以确保过程持续产生公司期望的结果。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980" w:type="dxa"/>
          </w:tcPr>
          <w:p>
            <w:pPr>
              <w:rPr>
                <w:rFonts w:ascii="宋体" w:hAnsi="宋体" w:cs="宋体"/>
                <w:szCs w:val="21"/>
              </w:rPr>
            </w:pPr>
            <w:bookmarkStart w:id="2" w:name="_Hlk42115707"/>
            <w:r>
              <w:rPr>
                <w:rFonts w:hint="eastAsia" w:ascii="宋体" w:hAnsi="宋体" w:cs="宋体"/>
                <w:szCs w:val="21"/>
              </w:rPr>
              <w:t>领导作用与承诺</w:t>
            </w:r>
            <w:bookmarkEnd w:id="2"/>
          </w:p>
          <w:p/>
        </w:tc>
        <w:tc>
          <w:tcPr>
            <w:tcW w:w="1134" w:type="dxa"/>
          </w:tcPr>
          <w:p>
            <w:pPr>
              <w:jc w:val="left"/>
              <w:rPr>
                <w:b/>
                <w:szCs w:val="21"/>
              </w:rPr>
            </w:pPr>
            <w:r>
              <w:rPr>
                <w:rFonts w:hint="eastAsia" w:ascii="宋体" w:hAnsi="宋体" w:cs="宋体"/>
                <w:szCs w:val="21"/>
              </w:rPr>
              <w:t>E5.1</w:t>
            </w:r>
          </w:p>
        </w:tc>
        <w:tc>
          <w:tcPr>
            <w:tcW w:w="10010" w:type="dxa"/>
          </w:tcPr>
          <w:p>
            <w:pPr>
              <w:spacing w:line="400" w:lineRule="exact"/>
              <w:jc w:val="left"/>
              <w:rPr>
                <w:rFonts w:hint="eastAsia" w:ascii="宋体" w:hAnsi="宋体" w:eastAsia="宋体" w:cs="宋体"/>
                <w:szCs w:val="21"/>
                <w:lang w:eastAsia="zh-CN"/>
              </w:rPr>
            </w:pPr>
            <w:r>
              <w:rPr>
                <w:rFonts w:hint="eastAsia" w:ascii="宋体" w:hAnsi="宋体" w:cs="宋体"/>
                <w:szCs w:val="21"/>
              </w:rPr>
              <w:t>总经理：</w:t>
            </w:r>
            <w:r>
              <w:rPr>
                <w:rFonts w:hint="eastAsia"/>
                <w:lang w:eastAsia="zh-CN"/>
              </w:rPr>
              <w:t>王枫</w:t>
            </w:r>
            <w:r>
              <w:rPr>
                <w:rFonts w:hint="eastAsia" w:ascii="宋体" w:hAnsi="宋体" w:cs="宋体"/>
                <w:szCs w:val="21"/>
              </w:rPr>
              <w:t>；管代：</w:t>
            </w:r>
            <w:r>
              <w:rPr>
                <w:rFonts w:hint="eastAsia" w:ascii="宋体" w:hAnsi="宋体" w:cs="宋体"/>
                <w:szCs w:val="21"/>
                <w:lang w:val="en-US" w:eastAsia="zh-CN"/>
              </w:rPr>
              <w:t>武全</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1、公司以会议、培训等形式对员工进行满足</w:t>
            </w:r>
            <w:r>
              <w:rPr>
                <w:rFonts w:hint="eastAsia" w:ascii="宋体" w:hAnsi="宋体" w:cs="宋体"/>
                <w:szCs w:val="21"/>
                <w:lang w:val="en-US" w:eastAsia="zh-CN"/>
              </w:rPr>
              <w:t>环保</w:t>
            </w:r>
            <w:r>
              <w:rPr>
                <w:rFonts w:hint="eastAsia" w:ascii="宋体" w:hAnsi="宋体" w:cs="宋体"/>
                <w:szCs w:val="21"/>
              </w:rPr>
              <w:t>要求和适用法律法规要求重要性的教育，使全体员工意识到满足上述要求是公司</w:t>
            </w:r>
            <w:r>
              <w:rPr>
                <w:rFonts w:hint="eastAsia" w:ascii="宋体" w:hAnsi="宋体" w:cs="宋体"/>
                <w:szCs w:val="21"/>
                <w:lang w:val="en-US" w:eastAsia="zh-CN"/>
              </w:rPr>
              <w:t>保护环境，预防污染</w:t>
            </w:r>
            <w:r>
              <w:rPr>
                <w:rFonts w:hint="eastAsia" w:ascii="宋体" w:hAnsi="宋体" w:cs="宋体"/>
                <w:szCs w:val="21"/>
              </w:rPr>
              <w:t xml:space="preserve">，树立良好形象至关重要的管理行为；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eastAsia="zh-CN"/>
              </w:rPr>
              <w:t>环境目标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980" w:type="dxa"/>
          </w:tcPr>
          <w:p>
            <w:pPr>
              <w:rPr>
                <w:b/>
                <w:szCs w:val="21"/>
              </w:rPr>
            </w:pPr>
            <w:r>
              <w:rPr>
                <w:rFonts w:hint="eastAsia" w:ascii="宋体" w:hAnsi="宋体" w:cs="宋体"/>
                <w:szCs w:val="21"/>
              </w:rPr>
              <w:t>方针</w:t>
            </w:r>
          </w:p>
        </w:tc>
        <w:tc>
          <w:tcPr>
            <w:tcW w:w="1134" w:type="dxa"/>
          </w:tcPr>
          <w:p>
            <w:pPr>
              <w:rPr>
                <w:rFonts w:ascii="宋体" w:hAnsi="宋体" w:cs="宋体"/>
                <w:szCs w:val="21"/>
              </w:rPr>
            </w:pPr>
            <w:r>
              <w:rPr>
                <w:rFonts w:hint="eastAsia" w:ascii="宋体" w:hAnsi="宋体" w:cs="宋体"/>
                <w:szCs w:val="21"/>
              </w:rPr>
              <w:t xml:space="preserve">E5.2 </w:t>
            </w:r>
          </w:p>
          <w:p>
            <w:pPr>
              <w:rPr>
                <w:b/>
                <w:szCs w:val="21"/>
              </w:rPr>
            </w:pPr>
          </w:p>
        </w:tc>
        <w:tc>
          <w:tcPr>
            <w:tcW w:w="10010" w:type="dxa"/>
          </w:tcPr>
          <w:p>
            <w:pPr>
              <w:jc w:val="left"/>
              <w:rPr>
                <w:rFonts w:ascii="宋体" w:hAnsi="宋体"/>
                <w:szCs w:val="21"/>
              </w:rPr>
            </w:pPr>
            <w:bookmarkStart w:id="3" w:name="_Hlk42115918"/>
            <w:r>
              <w:rPr>
                <w:rFonts w:hint="eastAsia" w:ascii="宋体" w:hAnsi="宋体"/>
                <w:szCs w:val="21"/>
              </w:rPr>
              <w:t>环境方针</w:t>
            </w:r>
            <w:bookmarkEnd w:id="3"/>
            <w:r>
              <w:rPr>
                <w:rFonts w:hint="eastAsia" w:ascii="宋体" w:hAnsi="宋体"/>
                <w:szCs w:val="21"/>
              </w:rPr>
              <w:t xml:space="preserve">： </w:t>
            </w:r>
          </w:p>
          <w:p>
            <w:pPr>
              <w:ind w:firstLine="420" w:firstLineChars="200"/>
              <w:jc w:val="left"/>
              <w:rPr>
                <w:rFonts w:hint="eastAsia" w:ascii="宋体" w:hAnsi="宋体" w:eastAsia="宋体"/>
                <w:szCs w:val="21"/>
                <w:lang w:eastAsia="zh-CN"/>
              </w:rPr>
            </w:pPr>
            <w:r>
              <w:rPr>
                <w:rFonts w:hint="eastAsia" w:ascii="宋体" w:hAnsi="宋体"/>
                <w:szCs w:val="21"/>
                <w:lang w:eastAsia="zh-CN"/>
              </w:rPr>
              <w:t>遵规守法，预防污染；</w:t>
            </w:r>
            <w:r>
              <w:rPr>
                <w:rFonts w:hint="eastAsia" w:ascii="宋体" w:hAnsi="宋体"/>
                <w:szCs w:val="21"/>
                <w:lang w:val="en-US" w:eastAsia="zh-CN"/>
              </w:rPr>
              <w:t>安全生产</w:t>
            </w:r>
            <w:r>
              <w:rPr>
                <w:rFonts w:hint="eastAsia" w:ascii="宋体" w:hAnsi="宋体"/>
                <w:szCs w:val="21"/>
                <w:lang w:eastAsia="zh-CN"/>
              </w:rPr>
              <w:t>，</w:t>
            </w:r>
            <w:r>
              <w:rPr>
                <w:rFonts w:hint="eastAsia" w:ascii="宋体" w:hAnsi="宋体"/>
                <w:szCs w:val="21"/>
                <w:lang w:val="en-US" w:eastAsia="zh-CN"/>
              </w:rPr>
              <w:t>和谐发展</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w:t>
            </w:r>
            <w:r>
              <w:rPr>
                <w:rFonts w:hint="eastAsia" w:ascii="宋体" w:hAnsi="宋体" w:cs="宋体"/>
                <w:szCs w:val="21"/>
                <w:lang w:val="en-US" w:eastAsia="zh-CN"/>
              </w:rPr>
              <w:t>安全生产、</w:t>
            </w:r>
            <w:r>
              <w:rPr>
                <w:rFonts w:hint="eastAsia" w:ascii="宋体" w:hAnsi="宋体" w:cs="宋体"/>
                <w:szCs w:val="21"/>
              </w:rPr>
              <w:t>关爱员工是企业义不容辞的义务；</w:t>
            </w:r>
          </w:p>
          <w:p>
            <w:pPr>
              <w:spacing w:line="400" w:lineRule="exact"/>
              <w:jc w:val="left"/>
              <w:rPr>
                <w:rFonts w:ascii="宋体" w:hAnsi="宋体" w:cs="宋体"/>
                <w:szCs w:val="21"/>
              </w:rPr>
            </w:pPr>
            <w:r>
              <w:rPr>
                <w:rFonts w:hint="eastAsia" w:ascii="宋体" w:hAnsi="宋体" w:cs="宋体"/>
                <w:szCs w:val="21"/>
              </w:rPr>
              <w:t>公司只有在经营上坚持诚信守法、强化安全、</w:t>
            </w:r>
            <w:r>
              <w:rPr>
                <w:rFonts w:hint="eastAsia" w:ascii="宋体" w:hAnsi="宋体" w:cs="宋体"/>
                <w:szCs w:val="21"/>
                <w:lang w:val="en-US" w:eastAsia="zh-CN"/>
              </w:rPr>
              <w:t>遵守</w:t>
            </w:r>
            <w:r>
              <w:rPr>
                <w:rFonts w:hint="eastAsia" w:ascii="宋体" w:hAnsi="宋体" w:cs="宋体"/>
                <w:szCs w:val="21"/>
              </w:rPr>
              <w:t>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公司管理方针所体现的几个方面的内涵做出了诠释，方针与公司的总体经营理念相适应、协调，符合企业目前现状，体现了预防污染、安全健康、遵纪守法、持续改进的承诺。</w:t>
            </w:r>
          </w:p>
          <w:p>
            <w:pPr>
              <w:spacing w:line="400" w:lineRule="exact"/>
              <w:jc w:val="left"/>
              <w:rPr>
                <w:rFonts w:ascii="宋体" w:hAnsi="宋体" w:cs="宋体"/>
                <w:szCs w:val="21"/>
              </w:rPr>
            </w:pPr>
            <w:r>
              <w:rPr>
                <w:rFonts w:hint="eastAsia" w:ascii="宋体" w:hAnsi="宋体" w:cs="宋体"/>
                <w:szCs w:val="21"/>
                <w:lang w:eastAsia="zh-CN"/>
              </w:rPr>
              <w:t>EMS</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EMS</w:t>
            </w:r>
            <w:r>
              <w:rPr>
                <w:rFonts w:hint="eastAsia" w:ascii="宋体" w:hAnsi="宋体" w:cs="宋体"/>
                <w:szCs w:val="21"/>
              </w:rPr>
              <w:t>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EMS</w:t>
            </w:r>
            <w:r>
              <w:rPr>
                <w:rFonts w:hint="eastAsia" w:ascii="宋体" w:hAnsi="宋体" w:cs="宋体"/>
                <w:szCs w:val="21"/>
              </w:rPr>
              <w:t>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8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1134" w:type="dxa"/>
          </w:tcPr>
          <w:p>
            <w:pPr>
              <w:rPr>
                <w:rFonts w:ascii="宋体" w:hAnsi="宋体" w:cs="宋体"/>
                <w:szCs w:val="21"/>
              </w:rPr>
            </w:pPr>
            <w:r>
              <w:rPr>
                <w:rFonts w:hint="eastAsia" w:ascii="宋体" w:hAnsi="宋体" w:cs="宋体"/>
                <w:szCs w:val="21"/>
              </w:rPr>
              <w:t xml:space="preserve">E5.3 </w:t>
            </w:r>
          </w:p>
          <w:p>
            <w:pPr>
              <w:rPr>
                <w:b/>
                <w:szCs w:val="21"/>
              </w:rPr>
            </w:pPr>
          </w:p>
        </w:tc>
        <w:tc>
          <w:tcPr>
            <w:tcW w:w="10010"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1134" w:type="dxa"/>
          </w:tcPr>
          <w:p>
            <w:pPr>
              <w:rPr>
                <w:rFonts w:ascii="宋体" w:hAnsi="宋体" w:cs="宋体"/>
                <w:szCs w:val="21"/>
              </w:rPr>
            </w:pPr>
            <w:r>
              <w:rPr>
                <w:rFonts w:hint="eastAsia" w:ascii="宋体" w:hAnsi="宋体" w:cs="宋体"/>
                <w:szCs w:val="21"/>
              </w:rPr>
              <w:t xml:space="preserve">E6.1 </w:t>
            </w:r>
          </w:p>
          <w:p>
            <w:pPr>
              <w:rPr>
                <w:b/>
                <w:szCs w:val="21"/>
              </w:rPr>
            </w:pPr>
          </w:p>
        </w:tc>
        <w:tc>
          <w:tcPr>
            <w:tcW w:w="10010" w:type="dxa"/>
          </w:tcPr>
          <w:p>
            <w:pPr>
              <w:tabs>
                <w:tab w:val="center" w:pos="3169"/>
              </w:tabs>
              <w:spacing w:line="400" w:lineRule="exact"/>
              <w:jc w:val="left"/>
              <w:rPr>
                <w:rFonts w:ascii="宋体" w:hAnsi="宋体" w:cs="宋体"/>
                <w:szCs w:val="21"/>
              </w:rPr>
            </w:pPr>
            <w:r>
              <w:rPr>
                <w:rFonts w:hint="eastAsia" w:ascii="宋体" w:hAnsi="宋体" w:cs="宋体"/>
                <w:szCs w:val="21"/>
              </w:rPr>
              <w:t>提供有《</w:t>
            </w:r>
            <w:bookmarkStart w:id="4" w:name="_Hlk42004575"/>
            <w:r>
              <w:rPr>
                <w:rFonts w:hint="eastAsia" w:ascii="宋体" w:hAnsi="宋体" w:cs="宋体"/>
                <w:szCs w:val="21"/>
              </w:rPr>
              <w:t>环境因素识别评价控制程序</w:t>
            </w:r>
            <w:bookmarkEnd w:id="4"/>
            <w:r>
              <w:rPr>
                <w:rFonts w:hint="eastAsia" w:ascii="宋体" w:hAnsi="宋体" w:cs="宋体"/>
                <w:szCs w:val="21"/>
              </w:rPr>
              <w:t>》，内容包括环境因素的识别、确认、汇总、评价和重要环境因素的确定、登记、清单发放及更新控制。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w:t>
            </w:r>
            <w:r>
              <w:rPr>
                <w:rFonts w:hint="eastAsia" w:ascii="宋体" w:hAnsi="宋体" w:cs="宋体"/>
                <w:szCs w:val="21"/>
                <w:highlight w:val="none"/>
                <w:lang w:val="en-US" w:eastAsia="zh-CN"/>
              </w:rPr>
              <w:t>七</w:t>
            </w:r>
            <w:r>
              <w:rPr>
                <w:rFonts w:hint="eastAsia" w:ascii="宋体" w:hAnsi="宋体" w:cs="宋体"/>
                <w:szCs w:val="21"/>
                <w:highlight w:val="none"/>
              </w:rPr>
              <w:t>项：</w:t>
            </w:r>
          </w:p>
          <w:p>
            <w:pPr>
              <w:jc w:val="left"/>
              <w:rPr>
                <w:rFonts w:ascii="宋体" w:hAnsi="宋体"/>
                <w:szCs w:val="21"/>
                <w:highlight w:val="none"/>
              </w:rPr>
            </w:pPr>
            <w:r>
              <w:rPr>
                <w:rFonts w:hint="eastAsia"/>
                <w:color w:val="000000"/>
                <w:highlight w:val="none"/>
              </w:rPr>
              <w:t>1）火灾；2）固废（含危废）；3）废水排放；4）废气排放；5）噪声；6）粉尘的排放</w:t>
            </w:r>
            <w:r>
              <w:rPr>
                <w:rFonts w:hint="eastAsia"/>
                <w:color w:val="000000"/>
                <w:highlight w:val="none"/>
                <w:lang w:eastAsia="zh-CN"/>
              </w:rPr>
              <w:t>；</w:t>
            </w:r>
            <w:r>
              <w:rPr>
                <w:rFonts w:hint="eastAsia" w:ascii="宋体" w:cs="宋体"/>
                <w:szCs w:val="21"/>
                <w:highlight w:val="none"/>
                <w:lang w:val="en-US" w:eastAsia="zh-CN"/>
              </w:rPr>
              <w:t>7）有毒有害化学品泄漏</w:t>
            </w:r>
            <w:r>
              <w:rPr>
                <w:rFonts w:hint="eastAsia"/>
                <w:color w:val="000000"/>
                <w:highlight w:val="none"/>
              </w:rPr>
              <w:t>等</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spacing w:line="360" w:lineRule="exact"/>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潜在火灾：1．对员工进行相关培训，按</w:t>
            </w:r>
            <w:r>
              <w:rPr>
                <w:rFonts w:hint="eastAsia" w:ascii="宋体" w:hAnsi="宋体" w:cs="宋体"/>
                <w:szCs w:val="21"/>
                <w:lang w:val="en-US" w:eastAsia="zh-CN"/>
              </w:rPr>
              <w:t>车行</w:t>
            </w:r>
            <w:r>
              <w:rPr>
                <w:rFonts w:hint="eastAsia" w:ascii="宋体" w:hAnsi="宋体" w:cs="宋体"/>
                <w:szCs w:val="21"/>
              </w:rPr>
              <w:t>行业规范要求控制危险源</w:t>
            </w:r>
            <w:r>
              <w:rPr>
                <w:rFonts w:hint="eastAsia" w:ascii="宋体" w:hAnsi="宋体" w:cs="宋体"/>
                <w:szCs w:val="21"/>
                <w:lang w:eastAsia="zh-CN"/>
              </w:rPr>
              <w:t>；</w:t>
            </w:r>
            <w:r>
              <w:rPr>
                <w:rFonts w:hint="eastAsia" w:ascii="宋体" w:hAnsi="宋体" w:cs="宋体"/>
                <w:szCs w:val="21"/>
              </w:rPr>
              <w:t>2．编制防火预案，配备适宜的灭火设施</w:t>
            </w:r>
            <w:r>
              <w:rPr>
                <w:rFonts w:hint="eastAsia" w:ascii="宋体" w:hAnsi="宋体" w:cs="宋体"/>
                <w:szCs w:val="21"/>
                <w:lang w:eastAsia="zh-CN"/>
              </w:rPr>
              <w:t>；</w:t>
            </w:r>
            <w:r>
              <w:rPr>
                <w:rFonts w:hint="eastAsia" w:ascii="宋体" w:hAnsi="宋体" w:cs="宋体"/>
                <w:szCs w:val="21"/>
              </w:rPr>
              <w:t>3．做好安全交底，严格按操作规程执行</w:t>
            </w:r>
            <w:r>
              <w:rPr>
                <w:rFonts w:hint="eastAsia" w:ascii="宋体" w:hAnsi="宋体" w:cs="宋体"/>
                <w:szCs w:val="21"/>
                <w:lang w:eastAsia="zh-CN"/>
              </w:rPr>
              <w:t>；</w:t>
            </w:r>
            <w:r>
              <w:rPr>
                <w:rFonts w:hint="eastAsia" w:ascii="宋体" w:hAnsi="宋体" w:cs="宋体"/>
                <w:szCs w:val="21"/>
              </w:rPr>
              <w:t>4．加强库房、危险作业面监控力度</w:t>
            </w:r>
            <w:r>
              <w:rPr>
                <w:rFonts w:hint="eastAsia" w:ascii="宋体" w:hAnsi="宋体" w:cs="宋体"/>
                <w:szCs w:val="21"/>
                <w:lang w:eastAsia="zh-CN"/>
              </w:rPr>
              <w:t>；</w:t>
            </w:r>
            <w:r>
              <w:rPr>
                <w:rFonts w:hint="eastAsia" w:ascii="宋体" w:hAnsi="宋体" w:cs="宋体"/>
                <w:szCs w:val="21"/>
              </w:rPr>
              <w:t>5．生活办公禁止违章用电、动火</w:t>
            </w:r>
            <w:r>
              <w:rPr>
                <w:rFonts w:hint="eastAsia" w:ascii="宋体" w:hAnsi="宋体" w:cs="宋体"/>
                <w:szCs w:val="21"/>
                <w:lang w:eastAsia="zh-CN"/>
              </w:rPr>
              <w:t>。</w:t>
            </w:r>
          </w:p>
          <w:p>
            <w:pPr>
              <w:spacing w:line="36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color w:val="000000"/>
              </w:rPr>
              <w:t>固废（含危废）的排放</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办公生活垃圾分类</w:t>
            </w:r>
            <w:r>
              <w:rPr>
                <w:rFonts w:hint="eastAsia" w:ascii="宋体" w:hAnsi="宋体" w:cs="宋体"/>
                <w:szCs w:val="21"/>
                <w:lang w:eastAsia="zh-CN"/>
              </w:rPr>
              <w:t>；</w:t>
            </w:r>
            <w:r>
              <w:rPr>
                <w:rFonts w:hint="eastAsia" w:ascii="宋体" w:hAnsi="宋体" w:cs="宋体"/>
                <w:szCs w:val="21"/>
                <w:lang w:val="en-US" w:eastAsia="zh-CN"/>
              </w:rPr>
              <w:t>2.废弃物</w:t>
            </w:r>
            <w:r>
              <w:rPr>
                <w:rFonts w:hint="eastAsia" w:ascii="宋体" w:hAnsi="宋体" w:cs="宋体"/>
                <w:szCs w:val="21"/>
              </w:rPr>
              <w:t>按可回收和不可回收分类，及时清运，必要时设围挡</w:t>
            </w:r>
            <w:r>
              <w:rPr>
                <w:rFonts w:hint="eastAsia" w:ascii="宋体" w:hAnsi="宋体" w:cs="宋体"/>
                <w:szCs w:val="21"/>
                <w:lang w:eastAsia="zh-CN"/>
              </w:rPr>
              <w:t>；</w:t>
            </w:r>
            <w:r>
              <w:rPr>
                <w:rFonts w:hint="eastAsia" w:ascii="宋体" w:hAnsi="宋体" w:cs="宋体"/>
                <w:szCs w:val="21"/>
                <w:lang w:val="en-US" w:eastAsia="zh-CN"/>
              </w:rPr>
              <w:t>3.危废</w:t>
            </w:r>
            <w:r>
              <w:rPr>
                <w:rFonts w:hint="eastAsia" w:ascii="宋体" w:hAnsi="宋体" w:cs="宋体"/>
                <w:szCs w:val="21"/>
              </w:rPr>
              <w:t>专门收集，统一由相关资质公司回收。</w:t>
            </w:r>
          </w:p>
          <w:p>
            <w:pPr>
              <w:widowControl/>
              <w:jc w:val="left"/>
              <w:rPr>
                <w:rFonts w:ascii="宋体" w:hAnsi="宋体"/>
                <w:szCs w:val="21"/>
              </w:rPr>
            </w:pP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80" w:type="dxa"/>
          </w:tcPr>
          <w:p>
            <w:pPr>
              <w:rPr>
                <w:b/>
              </w:rPr>
            </w:pPr>
            <w:r>
              <w:rPr>
                <w:rFonts w:hint="eastAsia"/>
                <w:szCs w:val="21"/>
              </w:rPr>
              <w:t>策划措施</w:t>
            </w:r>
          </w:p>
        </w:tc>
        <w:tc>
          <w:tcPr>
            <w:tcW w:w="1134" w:type="dxa"/>
          </w:tcPr>
          <w:p>
            <w:pPr>
              <w:rPr>
                <w:b/>
              </w:rPr>
            </w:pPr>
            <w:r>
              <w:rPr>
                <w:rFonts w:hint="eastAsia"/>
                <w:szCs w:val="21"/>
              </w:rPr>
              <w:t>E6.1.4</w:t>
            </w:r>
          </w:p>
        </w:tc>
        <w:tc>
          <w:tcPr>
            <w:tcW w:w="10010" w:type="dxa"/>
          </w:tcPr>
          <w:p>
            <w:pPr>
              <w:ind w:firstLine="420" w:firstLineChars="200"/>
              <w:rPr>
                <w:b/>
              </w:rPr>
            </w:pPr>
            <w:r>
              <w:rPr>
                <w:rFonts w:hint="eastAsia"/>
                <w:szCs w:val="21"/>
              </w:rPr>
              <w:t>组织管理层策划关于开展环管理体系中所采取措施，以便管理环境</w:t>
            </w:r>
            <w:r>
              <w:rPr>
                <w:rFonts w:hint="eastAsia"/>
                <w:szCs w:val="21"/>
                <w:lang w:val="en-US" w:eastAsia="zh-CN"/>
              </w:rPr>
              <w:t>目标、</w:t>
            </w:r>
            <w:r>
              <w:rPr>
                <w:rFonts w:hint="eastAsia"/>
                <w:szCs w:val="21"/>
              </w:rPr>
              <w:t>环境因素、合规性义务、组织识别的风险等等。通过合规性评价、目标考核、运行方案、管理评审、内外部沟通等方式以保证管理体系达到预期结果。具体见各部门审核记录。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0" w:type="dxa"/>
          </w:tcPr>
          <w:p>
            <w:pPr>
              <w:rPr>
                <w:b/>
                <w:szCs w:val="21"/>
              </w:rPr>
            </w:pPr>
            <w:r>
              <w:rPr>
                <w:rFonts w:hint="eastAsia" w:ascii="宋体" w:hAnsi="宋体"/>
                <w:szCs w:val="21"/>
              </w:rPr>
              <w:t>目标及其实现的策划</w:t>
            </w:r>
          </w:p>
        </w:tc>
        <w:tc>
          <w:tcPr>
            <w:tcW w:w="1134" w:type="dxa"/>
          </w:tcPr>
          <w:p>
            <w:pPr>
              <w:rPr>
                <w:rFonts w:ascii="宋体" w:hAnsi="宋体" w:cs="宋体"/>
                <w:szCs w:val="21"/>
              </w:rPr>
            </w:pPr>
            <w:r>
              <w:rPr>
                <w:rFonts w:hint="eastAsia" w:ascii="宋体" w:hAnsi="宋体" w:cs="宋体"/>
                <w:szCs w:val="21"/>
              </w:rPr>
              <w:t xml:space="preserve">E6.2 </w:t>
            </w:r>
          </w:p>
          <w:p>
            <w:pPr>
              <w:rPr>
                <w:b/>
                <w:szCs w:val="21"/>
              </w:rPr>
            </w:pPr>
          </w:p>
        </w:tc>
        <w:tc>
          <w:tcPr>
            <w:tcW w:w="10010" w:type="dxa"/>
          </w:tcPr>
          <w:p>
            <w:pPr>
              <w:spacing w:line="360" w:lineRule="auto"/>
              <w:ind w:firstLine="420" w:firstLineChars="200"/>
              <w:jc w:val="left"/>
              <w:rPr>
                <w:rFonts w:ascii="宋体" w:hAnsi="宋体"/>
                <w:bCs/>
                <w:szCs w:val="21"/>
              </w:rPr>
            </w:pPr>
            <w:r>
              <w:rPr>
                <w:rFonts w:hint="eastAsia" w:ascii="宋体" w:hAnsi="宋体"/>
                <w:bCs/>
                <w:szCs w:val="21"/>
              </w:rPr>
              <w:t xml:space="preserve">环境目标 </w:t>
            </w:r>
          </w:p>
          <w:p>
            <w:pPr>
              <w:spacing w:line="360" w:lineRule="auto"/>
              <w:ind w:firstLine="420" w:firstLineChars="200"/>
              <w:jc w:val="left"/>
              <w:rPr>
                <w:rFonts w:ascii="宋体" w:hAnsi="宋体"/>
                <w:bCs/>
                <w:szCs w:val="21"/>
              </w:rPr>
            </w:pPr>
            <w:r>
              <w:rPr>
                <w:rFonts w:hint="eastAsia" w:ascii="宋体" w:hAnsi="宋体"/>
                <w:bCs/>
                <w:szCs w:val="21"/>
              </w:rPr>
              <w:t>1、固体废弃物100%</w:t>
            </w:r>
            <w:r>
              <w:rPr>
                <w:rFonts w:hint="eastAsia" w:ascii="宋体" w:hAnsi="宋体"/>
                <w:bCs/>
                <w:szCs w:val="21"/>
                <w:lang w:val="en-US" w:eastAsia="zh-CN"/>
              </w:rPr>
              <w:t>安全转移</w:t>
            </w:r>
            <w:r>
              <w:rPr>
                <w:rFonts w:hint="eastAsia" w:ascii="宋体" w:hAnsi="宋体"/>
                <w:bCs/>
                <w:szCs w:val="21"/>
              </w:rPr>
              <w:t xml:space="preserve">；  </w:t>
            </w:r>
          </w:p>
          <w:p>
            <w:pPr>
              <w:spacing w:line="360" w:lineRule="auto"/>
              <w:ind w:firstLine="420" w:firstLineChars="200"/>
              <w:jc w:val="left"/>
              <w:rPr>
                <w:rFonts w:hint="eastAsia" w:ascii="宋体" w:hAnsi="宋体" w:eastAsia="宋体"/>
                <w:bCs/>
                <w:szCs w:val="21"/>
                <w:lang w:eastAsia="zh-CN"/>
              </w:rPr>
            </w:pPr>
            <w:r>
              <w:rPr>
                <w:rFonts w:hint="eastAsia" w:ascii="宋体" w:hAnsi="宋体"/>
                <w:bCs/>
                <w:szCs w:val="21"/>
              </w:rPr>
              <w:t>2、火灾事故</w:t>
            </w:r>
            <w:r>
              <w:rPr>
                <w:rFonts w:hint="eastAsia" w:ascii="宋体" w:hAnsi="宋体"/>
                <w:bCs/>
                <w:szCs w:val="21"/>
                <w:lang w:val="en-US" w:eastAsia="zh-CN"/>
              </w:rPr>
              <w:t>0发生</w:t>
            </w:r>
            <w:r>
              <w:rPr>
                <w:rFonts w:hint="eastAsia" w:ascii="宋体" w:hAnsi="宋体"/>
                <w:bCs/>
                <w:szCs w:val="21"/>
                <w:lang w:eastAsia="zh-CN"/>
              </w:rPr>
              <w:t>；</w:t>
            </w:r>
          </w:p>
          <w:p>
            <w:pPr>
              <w:spacing w:line="360" w:lineRule="auto"/>
              <w:ind w:firstLine="420" w:firstLineChars="200"/>
              <w:jc w:val="left"/>
              <w:rPr>
                <w:rFonts w:hint="default" w:ascii="宋体" w:hAnsi="宋体" w:eastAsia="宋体"/>
                <w:bCs/>
                <w:szCs w:val="21"/>
                <w:lang w:val="en-US" w:eastAsia="zh-CN"/>
              </w:rPr>
            </w:pPr>
            <w:r>
              <w:rPr>
                <w:rFonts w:hint="eastAsia" w:ascii="宋体" w:hAnsi="宋体"/>
                <w:bCs/>
                <w:szCs w:val="21"/>
              </w:rPr>
              <w:t>3、</w:t>
            </w:r>
            <w:r>
              <w:rPr>
                <w:rFonts w:hint="eastAsia" w:ascii="宋体" w:hAnsi="宋体"/>
                <w:bCs/>
                <w:szCs w:val="21"/>
                <w:lang w:val="en-US" w:eastAsia="zh-CN"/>
              </w:rPr>
              <w:t>废水、废气、</w:t>
            </w:r>
            <w:r>
              <w:rPr>
                <w:rFonts w:hint="eastAsia" w:ascii="宋体" w:hAnsi="宋体"/>
                <w:bCs/>
                <w:szCs w:val="21"/>
              </w:rPr>
              <w:t>噪音</w:t>
            </w:r>
            <w:r>
              <w:rPr>
                <w:rFonts w:hint="eastAsia" w:ascii="宋体" w:hAnsi="宋体"/>
                <w:bCs/>
                <w:szCs w:val="21"/>
                <w:lang w:val="en-US" w:eastAsia="zh-CN"/>
              </w:rPr>
              <w:t>100%达标排放；</w:t>
            </w:r>
          </w:p>
          <w:p>
            <w:pPr>
              <w:spacing w:line="360" w:lineRule="auto"/>
              <w:ind w:firstLine="420" w:firstLineChars="200"/>
              <w:jc w:val="left"/>
              <w:rPr>
                <w:rFonts w:ascii="宋体" w:hAnsi="宋体"/>
                <w:bCs/>
                <w:szCs w:val="21"/>
              </w:rPr>
            </w:pPr>
            <w:r>
              <w:rPr>
                <w:rFonts w:hint="eastAsia" w:ascii="宋体" w:hAnsi="宋体"/>
                <w:bCs/>
                <w:szCs w:val="21"/>
              </w:rPr>
              <w:t>4、</w:t>
            </w:r>
            <w:r>
              <w:rPr>
                <w:rFonts w:hint="eastAsia" w:ascii="宋体" w:hAnsi="宋体"/>
                <w:bCs/>
                <w:szCs w:val="21"/>
                <w:lang w:val="en-US" w:eastAsia="zh-CN"/>
              </w:rPr>
              <w:t>化学品泄漏事故0发生。</w:t>
            </w:r>
            <w:r>
              <w:rPr>
                <w:rFonts w:hint="eastAsia" w:ascii="宋体" w:hAnsi="宋体"/>
                <w:bCs/>
                <w:szCs w:val="21"/>
              </w:rPr>
              <w:t xml:space="preserve"> </w:t>
            </w:r>
          </w:p>
          <w:p>
            <w:pPr>
              <w:pStyle w:val="14"/>
              <w:spacing w:line="360" w:lineRule="auto"/>
              <w:ind w:left="420" w:firstLine="0" w:firstLineChars="0"/>
              <w:jc w:val="left"/>
              <w:rPr>
                <w:rFonts w:ascii="宋体" w:hAnsi="宋体" w:cs="宋体"/>
                <w:szCs w:val="21"/>
              </w:rPr>
            </w:pPr>
            <w:r>
              <w:rPr>
                <w:rFonts w:hint="eastAsia" w:ascii="宋体" w:hAnsi="宋体"/>
                <w:szCs w:val="21"/>
              </w:rPr>
              <w:t>查《目标</w:t>
            </w:r>
            <w:r>
              <w:rPr>
                <w:rFonts w:hint="eastAsia" w:ascii="宋体" w:hAnsi="宋体" w:cs="宋体"/>
                <w:szCs w:val="21"/>
              </w:rPr>
              <w:t>考核表》</w:t>
            </w:r>
            <w:r>
              <w:rPr>
                <w:rFonts w:hint="eastAsia" w:ascii="宋体" w:hAnsi="宋体" w:cs="宋体"/>
                <w:szCs w:val="21"/>
                <w:lang w:eastAsia="zh-CN"/>
              </w:rPr>
              <w:t>2022年1月-4月</w:t>
            </w:r>
            <w:r>
              <w:rPr>
                <w:rFonts w:hint="eastAsia" w:ascii="宋体" w:hAnsi="宋体" w:cs="宋体"/>
                <w:szCs w:val="21"/>
              </w:rPr>
              <w:t>对目标进行考核，考核情况为：</w:t>
            </w:r>
          </w:p>
          <w:p>
            <w:pPr>
              <w:spacing w:line="360" w:lineRule="auto"/>
              <w:ind w:firstLine="420" w:firstLineChars="200"/>
              <w:jc w:val="left"/>
              <w:rPr>
                <w:rFonts w:ascii="宋体" w:hAnsi="宋体"/>
                <w:bCs/>
                <w:szCs w:val="21"/>
              </w:rPr>
            </w:pPr>
            <w:r>
              <w:rPr>
                <w:rFonts w:hint="eastAsia" w:ascii="宋体" w:hAnsi="宋体"/>
                <w:bCs/>
                <w:szCs w:val="21"/>
              </w:rPr>
              <w:t xml:space="preserve">环境目标 </w:t>
            </w:r>
          </w:p>
          <w:p>
            <w:pPr>
              <w:spacing w:line="360" w:lineRule="auto"/>
              <w:ind w:firstLine="420" w:firstLineChars="200"/>
              <w:jc w:val="left"/>
              <w:rPr>
                <w:rFonts w:ascii="宋体" w:hAnsi="宋体"/>
                <w:bCs/>
                <w:szCs w:val="21"/>
              </w:rPr>
            </w:pPr>
            <w:r>
              <w:rPr>
                <w:rFonts w:hint="eastAsia" w:ascii="宋体" w:hAnsi="宋体"/>
                <w:bCs/>
                <w:szCs w:val="21"/>
              </w:rPr>
              <w:t>1、固体废弃物100%</w:t>
            </w:r>
            <w:r>
              <w:rPr>
                <w:rFonts w:hint="eastAsia" w:ascii="宋体" w:hAnsi="宋体"/>
                <w:bCs/>
                <w:szCs w:val="21"/>
                <w:lang w:val="en-US" w:eastAsia="zh-CN"/>
              </w:rPr>
              <w:t>安全转移</w:t>
            </w:r>
            <w:r>
              <w:rPr>
                <w:rFonts w:hint="eastAsia" w:ascii="宋体" w:hAnsi="宋体"/>
                <w:bCs/>
                <w:szCs w:val="21"/>
              </w:rPr>
              <w:t xml:space="preserve">；  </w:t>
            </w:r>
          </w:p>
          <w:p>
            <w:pPr>
              <w:spacing w:line="360" w:lineRule="auto"/>
              <w:ind w:firstLine="420" w:firstLineChars="200"/>
              <w:jc w:val="left"/>
              <w:rPr>
                <w:rFonts w:hint="eastAsia" w:ascii="宋体" w:hAnsi="宋体" w:eastAsia="宋体"/>
                <w:bCs/>
                <w:szCs w:val="21"/>
                <w:lang w:eastAsia="zh-CN"/>
              </w:rPr>
            </w:pPr>
            <w:r>
              <w:rPr>
                <w:rFonts w:hint="eastAsia" w:ascii="宋体" w:hAnsi="宋体"/>
                <w:bCs/>
                <w:szCs w:val="21"/>
              </w:rPr>
              <w:t>2、火灾事故</w:t>
            </w:r>
            <w:r>
              <w:rPr>
                <w:rFonts w:hint="eastAsia" w:ascii="宋体" w:hAnsi="宋体"/>
                <w:bCs/>
                <w:szCs w:val="21"/>
                <w:lang w:val="en-US" w:eastAsia="zh-CN"/>
              </w:rPr>
              <w:t>0发生</w:t>
            </w:r>
            <w:r>
              <w:rPr>
                <w:rFonts w:hint="eastAsia" w:ascii="宋体" w:hAnsi="宋体"/>
                <w:bCs/>
                <w:szCs w:val="21"/>
                <w:lang w:eastAsia="zh-CN"/>
              </w:rPr>
              <w:t>；</w:t>
            </w:r>
          </w:p>
          <w:p>
            <w:pPr>
              <w:spacing w:line="360" w:lineRule="auto"/>
              <w:ind w:firstLine="420" w:firstLineChars="200"/>
              <w:jc w:val="left"/>
              <w:rPr>
                <w:rFonts w:hint="default" w:ascii="宋体" w:hAnsi="宋体" w:eastAsia="宋体"/>
                <w:bCs/>
                <w:szCs w:val="21"/>
                <w:lang w:val="en-US" w:eastAsia="zh-CN"/>
              </w:rPr>
            </w:pPr>
            <w:r>
              <w:rPr>
                <w:rFonts w:hint="eastAsia" w:ascii="宋体" w:hAnsi="宋体"/>
                <w:bCs/>
                <w:szCs w:val="21"/>
              </w:rPr>
              <w:t>3、</w:t>
            </w:r>
            <w:r>
              <w:rPr>
                <w:rFonts w:hint="eastAsia" w:ascii="宋体" w:hAnsi="宋体"/>
                <w:bCs/>
                <w:szCs w:val="21"/>
                <w:lang w:val="en-US" w:eastAsia="zh-CN"/>
              </w:rPr>
              <w:t>废水、废气、</w:t>
            </w:r>
            <w:r>
              <w:rPr>
                <w:rFonts w:hint="eastAsia" w:ascii="宋体" w:hAnsi="宋体"/>
                <w:bCs/>
                <w:szCs w:val="21"/>
              </w:rPr>
              <w:t>噪音</w:t>
            </w:r>
            <w:r>
              <w:rPr>
                <w:rFonts w:hint="eastAsia" w:ascii="宋体" w:hAnsi="宋体"/>
                <w:bCs/>
                <w:szCs w:val="21"/>
                <w:lang w:val="en-US" w:eastAsia="zh-CN"/>
              </w:rPr>
              <w:t>100%达标排放；</w:t>
            </w:r>
          </w:p>
          <w:p>
            <w:pPr>
              <w:spacing w:line="360" w:lineRule="auto"/>
              <w:ind w:firstLine="420" w:firstLineChars="200"/>
              <w:jc w:val="left"/>
              <w:rPr>
                <w:rFonts w:ascii="宋体" w:hAnsi="宋体"/>
                <w:bCs/>
                <w:szCs w:val="21"/>
              </w:rPr>
            </w:pPr>
            <w:r>
              <w:rPr>
                <w:rFonts w:hint="eastAsia" w:ascii="宋体" w:hAnsi="宋体"/>
                <w:bCs/>
                <w:szCs w:val="21"/>
              </w:rPr>
              <w:t>4、</w:t>
            </w:r>
            <w:r>
              <w:rPr>
                <w:rFonts w:hint="eastAsia" w:ascii="宋体" w:hAnsi="宋体"/>
                <w:bCs/>
                <w:szCs w:val="21"/>
                <w:lang w:val="en-US" w:eastAsia="zh-CN"/>
              </w:rPr>
              <w:t>化学品泄漏事故0发生。</w:t>
            </w:r>
            <w:r>
              <w:rPr>
                <w:rFonts w:hint="eastAsia" w:ascii="宋体" w:hAnsi="宋体"/>
                <w:bCs/>
                <w:szCs w:val="21"/>
              </w:rPr>
              <w:t xml:space="preserve"> </w:t>
            </w:r>
          </w:p>
          <w:p>
            <w:pPr>
              <w:pStyle w:val="14"/>
              <w:spacing w:line="360" w:lineRule="auto"/>
              <w:ind w:left="420" w:firstLine="0" w:firstLineChars="0"/>
              <w:jc w:val="left"/>
              <w:rPr>
                <w:rFonts w:ascii="宋体" w:hAnsi="宋体"/>
                <w:szCs w:val="21"/>
              </w:rPr>
            </w:pPr>
            <w:r>
              <w:rPr>
                <w:rFonts w:hint="eastAsia" w:ascii="宋体" w:hAnsi="宋体" w:cs="宋体"/>
                <w:szCs w:val="21"/>
              </w:rPr>
              <w:t>均达到目标，并将指标进行了分解。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adjustRightInd w:val="0"/>
              <w:snapToGrid w:val="0"/>
              <w:jc w:val="left"/>
              <w:rPr>
                <w:rFonts w:ascii="宋体" w:hAnsi="宋体"/>
                <w:color w:val="auto"/>
                <w:szCs w:val="21"/>
                <w:highlight w:val="none"/>
              </w:rPr>
            </w:pPr>
            <w:r>
              <w:rPr>
                <w:rFonts w:hint="eastAsia" w:ascii="宋体" w:hAnsi="宋体"/>
                <w:color w:val="auto"/>
                <w:szCs w:val="21"/>
                <w:highlight w:val="none"/>
              </w:rPr>
              <w:t>资源</w:t>
            </w:r>
          </w:p>
        </w:tc>
        <w:tc>
          <w:tcPr>
            <w:tcW w:w="1134" w:type="dxa"/>
          </w:tcPr>
          <w:p>
            <w:pPr>
              <w:rPr>
                <w:rFonts w:ascii="宋体" w:hAnsi="宋体" w:cs="宋体"/>
                <w:color w:val="auto"/>
                <w:szCs w:val="21"/>
                <w:highlight w:val="none"/>
              </w:rPr>
            </w:pPr>
            <w:r>
              <w:rPr>
                <w:rFonts w:hint="eastAsia" w:ascii="宋体" w:hAnsi="宋体" w:cs="宋体"/>
                <w:color w:val="auto"/>
                <w:szCs w:val="21"/>
                <w:highlight w:val="none"/>
              </w:rPr>
              <w:t>E7.1</w:t>
            </w:r>
          </w:p>
          <w:p>
            <w:pPr>
              <w:rPr>
                <w:rFonts w:ascii="宋体" w:hAnsi="宋体"/>
                <w:color w:val="auto"/>
                <w:szCs w:val="21"/>
                <w:highlight w:val="none"/>
              </w:rPr>
            </w:pPr>
          </w:p>
        </w:tc>
        <w:tc>
          <w:tcPr>
            <w:tcW w:w="10010" w:type="dxa"/>
          </w:tcPr>
          <w:p>
            <w:pPr>
              <w:tabs>
                <w:tab w:val="center" w:pos="3169"/>
              </w:tabs>
              <w:spacing w:line="400" w:lineRule="exact"/>
              <w:ind w:firstLine="420" w:firstLineChars="200"/>
              <w:jc w:val="left"/>
              <w:rPr>
                <w:color w:val="auto"/>
                <w:highlight w:val="none"/>
              </w:rPr>
            </w:pPr>
            <w:r>
              <w:rPr>
                <w:rFonts w:hint="eastAsia"/>
                <w:color w:val="auto"/>
                <w:highlight w:val="none"/>
              </w:rPr>
              <w:t>询问总经理，企业为了实施环境管理体系，并持续改进其有效性、增强</w:t>
            </w:r>
            <w:r>
              <w:rPr>
                <w:rFonts w:hint="eastAsia"/>
                <w:color w:val="auto"/>
                <w:highlight w:val="none"/>
                <w:lang w:val="en-US" w:eastAsia="zh-CN"/>
              </w:rPr>
              <w:t>环保意识</w:t>
            </w:r>
            <w:r>
              <w:rPr>
                <w:rFonts w:hint="eastAsia"/>
                <w:color w:val="auto"/>
                <w:highlight w:val="none"/>
              </w:rPr>
              <w:t>和体系正常运行提供了充足的资金及必要的资源，为提高员工</w:t>
            </w:r>
            <w:r>
              <w:rPr>
                <w:rFonts w:hint="eastAsia"/>
                <w:color w:val="auto"/>
                <w:highlight w:val="none"/>
                <w:lang w:val="en-US" w:eastAsia="zh-CN"/>
              </w:rPr>
              <w:t>环保</w:t>
            </w:r>
            <w:r>
              <w:rPr>
                <w:rFonts w:hint="eastAsia"/>
                <w:color w:val="auto"/>
                <w:highlight w:val="none"/>
              </w:rPr>
              <w:t>意识组织了的培训，目前的资源基本满足策划需要。</w:t>
            </w:r>
          </w:p>
          <w:p>
            <w:pPr>
              <w:pStyle w:val="3"/>
              <w:rPr>
                <w:rFonts w:hint="eastAsia"/>
                <w:color w:val="auto"/>
                <w:highlight w:val="none"/>
              </w:rPr>
            </w:pPr>
            <w:r>
              <w:rPr>
                <w:rFonts w:hint="eastAsia"/>
                <w:color w:val="auto"/>
                <w:highlight w:val="none"/>
              </w:rPr>
              <w:t>总经理对资源的配备比较重视，</w:t>
            </w:r>
            <w:r>
              <w:rPr>
                <w:rFonts w:hint="eastAsia"/>
                <w:color w:val="auto"/>
                <w:highlight w:val="none"/>
                <w:lang w:val="en-US" w:eastAsia="zh-CN"/>
              </w:rPr>
              <w:t>公司</w:t>
            </w:r>
            <w:r>
              <w:rPr>
                <w:rFonts w:hint="eastAsia"/>
                <w:color w:val="auto"/>
                <w:highlight w:val="none"/>
              </w:rPr>
              <w:t>厂房、设备、人员、资金和工作环境等可满足</w:t>
            </w:r>
            <w:r>
              <w:rPr>
                <w:rFonts w:hint="eastAsia"/>
                <w:color w:val="auto"/>
                <w:highlight w:val="none"/>
                <w:lang w:eastAsia="zh-CN"/>
              </w:rPr>
              <w:t>资质许可范围内硬胶囊剂、片剂、原料药(阿魏酸哌嗪、阿魏酸钠)的生产</w:t>
            </w:r>
            <w:r>
              <w:rPr>
                <w:rFonts w:hint="eastAsia"/>
                <w:color w:val="auto"/>
                <w:highlight w:val="none"/>
              </w:rPr>
              <w:t>需要。</w:t>
            </w:r>
          </w:p>
          <w:p>
            <w:pPr>
              <w:pStyle w:val="3"/>
              <w:rPr>
                <w:color w:val="auto"/>
                <w:highlight w:val="none"/>
              </w:rPr>
            </w:pPr>
            <w:r>
              <w:rPr>
                <w:rFonts w:hint="eastAsia"/>
                <w:color w:val="auto"/>
                <w:highlight w:val="none"/>
                <w:lang w:val="en-US" w:eastAsia="zh-CN"/>
              </w:rPr>
              <w:t>现场负责人介绍</w:t>
            </w:r>
            <w:r>
              <w:rPr>
                <w:rFonts w:hint="eastAsia" w:ascii="宋体" w:hAnsi="宋体"/>
                <w:color w:val="auto"/>
                <w:szCs w:val="21"/>
                <w:highlight w:val="none"/>
                <w:lang w:val="en-US" w:eastAsia="zh-CN"/>
              </w:rPr>
              <w:t>公司</w:t>
            </w:r>
            <w:r>
              <w:rPr>
                <w:rFonts w:hint="eastAsia" w:ascii="宋体" w:hAnsi="宋体"/>
                <w:color w:val="auto"/>
                <w:szCs w:val="21"/>
                <w:highlight w:val="none"/>
                <w:lang w:eastAsia="zh-CN"/>
              </w:rPr>
              <w:t>总占地面积33571.74平方米</w:t>
            </w:r>
            <w:r>
              <w:rPr>
                <w:rFonts w:hint="eastAsia" w:ascii="宋体" w:hAnsi="宋体" w:cs="宋体"/>
                <w:color w:val="auto"/>
                <w:szCs w:val="21"/>
                <w:highlight w:val="none"/>
                <w:lang w:eastAsia="zh-CN"/>
              </w:rPr>
              <w:t>，</w:t>
            </w:r>
            <w:r>
              <w:rPr>
                <w:rFonts w:hint="eastAsia" w:ascii="宋体" w:hAnsi="宋体" w:cs="宋体"/>
                <w:color w:val="auto"/>
                <w:szCs w:val="21"/>
                <w:highlight w:val="none"/>
              </w:rPr>
              <w:t>主要</w:t>
            </w:r>
            <w:r>
              <w:rPr>
                <w:rFonts w:hint="eastAsia" w:ascii="宋体" w:hAnsi="宋体" w:cs="宋体"/>
                <w:color w:val="auto"/>
                <w:szCs w:val="21"/>
                <w:highlight w:val="none"/>
                <w:lang w:val="en-US" w:eastAsia="zh-CN"/>
              </w:rPr>
              <w:t>环保</w:t>
            </w:r>
            <w:r>
              <w:rPr>
                <w:rFonts w:hint="eastAsia" w:ascii="宋体" w:hAnsi="宋体" w:cs="宋体"/>
                <w:color w:val="auto"/>
                <w:szCs w:val="21"/>
                <w:highlight w:val="none"/>
              </w:rPr>
              <w:t>设备为</w:t>
            </w:r>
            <w:r>
              <w:rPr>
                <w:rFonts w:hint="eastAsia" w:ascii="宋体" w:hAnsi="宋体" w:cs="宋体"/>
                <w:color w:val="auto"/>
                <w:szCs w:val="21"/>
                <w:highlight w:val="none"/>
                <w:lang w:val="en-US" w:eastAsia="zh-CN"/>
              </w:rPr>
              <w:t>袋式除尘机、除尘机、污水处理站、CODcr在线自动监测仪、智能型水质分析仪、</w:t>
            </w:r>
            <w:r>
              <w:rPr>
                <w:rFonts w:hint="eastAsia" w:ascii="宋体" w:hAnsi="宋体"/>
                <w:color w:val="auto"/>
                <w:szCs w:val="21"/>
                <w:highlight w:val="none"/>
              </w:rPr>
              <w:t>锅炉房</w:t>
            </w:r>
            <w:r>
              <w:rPr>
                <w:rFonts w:hint="eastAsia" w:ascii="宋体" w:hAnsi="宋体"/>
                <w:color w:val="auto"/>
                <w:szCs w:val="21"/>
                <w:highlight w:val="none"/>
                <w:lang w:val="en-US" w:eastAsia="zh-CN"/>
              </w:rPr>
              <w:t>等</w:t>
            </w:r>
            <w:r>
              <w:rPr>
                <w:rFonts w:hint="eastAsia"/>
                <w:color w:val="auto"/>
                <w:highlight w:val="none"/>
                <w:lang w:eastAsia="zh-CN"/>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80" w:type="dxa"/>
          </w:tcPr>
          <w:p>
            <w:pPr>
              <w:adjustRightInd w:val="0"/>
              <w:snapToGrid w:val="0"/>
              <w:jc w:val="left"/>
              <w:rPr>
                <w:rFonts w:ascii="宋体" w:hAnsi="宋体"/>
                <w:szCs w:val="21"/>
              </w:rPr>
            </w:pPr>
            <w:r>
              <w:rPr>
                <w:rFonts w:hint="eastAsia" w:ascii="宋体" w:hAnsi="宋体" w:cs="宋体"/>
                <w:szCs w:val="21"/>
              </w:rPr>
              <w:t>沟通</w:t>
            </w:r>
          </w:p>
        </w:tc>
        <w:tc>
          <w:tcPr>
            <w:tcW w:w="1134" w:type="dxa"/>
          </w:tcPr>
          <w:p>
            <w:pPr>
              <w:rPr>
                <w:rFonts w:ascii="宋体" w:hAnsi="宋体"/>
                <w:szCs w:val="21"/>
              </w:rPr>
            </w:pPr>
            <w:r>
              <w:rPr>
                <w:rFonts w:hint="eastAsia" w:ascii="宋体" w:hAnsi="宋体" w:cs="宋体"/>
                <w:szCs w:val="21"/>
              </w:rPr>
              <w:t xml:space="preserve">E7.4 </w:t>
            </w:r>
          </w:p>
        </w:tc>
        <w:tc>
          <w:tcPr>
            <w:tcW w:w="1001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eastAsia="zh-CN"/>
              </w:rPr>
              <w:t>EMS</w:t>
            </w:r>
            <w:r>
              <w:rPr>
                <w:rFonts w:hint="eastAsia" w:ascii="宋体" w:hAnsi="宋体" w:cs="宋体"/>
                <w:szCs w:val="21"/>
              </w:rPr>
              <w:t>相关的内部沟通和外部信息交流的项目、内容等。如：公布、公开</w:t>
            </w:r>
            <w:r>
              <w:rPr>
                <w:rFonts w:hint="eastAsia" w:ascii="宋体" w:hAnsi="宋体" w:cs="宋体"/>
                <w:szCs w:val="21"/>
                <w:lang w:eastAsia="zh-CN"/>
              </w:rPr>
              <w:t>环境目标</w:t>
            </w:r>
            <w:r>
              <w:rPr>
                <w:rFonts w:hint="eastAsia" w:ascii="宋体" w:hAnsi="宋体" w:cs="宋体"/>
                <w:szCs w:val="21"/>
              </w:rPr>
              <w:t>、与客户、外部供方等相关产品和服务的沟通等。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--通常的沟通方式包括但不限于：会议、文件、提案、通告、网络、培训、拜访、交谈、提交报告等。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行政人事部</w:t>
            </w:r>
            <w:r>
              <w:rPr>
                <w:rFonts w:hint="eastAsia" w:ascii="宋体" w:hAnsi="宋体" w:cs="宋体"/>
                <w:szCs w:val="21"/>
              </w:rPr>
              <w:t>负责的相关内、外沟通效果基本满足要求。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80" w:type="dxa"/>
          </w:tcPr>
          <w:p>
            <w:pPr>
              <w:rPr>
                <w:rFonts w:ascii="宋体" w:hAnsi="宋体" w:cs="宋体"/>
                <w:color w:val="000000"/>
                <w:spacing w:val="-4"/>
                <w:szCs w:val="21"/>
              </w:rPr>
            </w:pPr>
            <w:r>
              <w:rPr>
                <w:rFonts w:hint="eastAsia" w:ascii="宋体" w:hAnsi="宋体"/>
                <w:szCs w:val="21"/>
              </w:rPr>
              <w:t>监测、分析和评价总则；</w:t>
            </w:r>
          </w:p>
        </w:tc>
        <w:tc>
          <w:tcPr>
            <w:tcW w:w="1134"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10"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eastAsia="zh-CN"/>
              </w:rPr>
              <w:t>EMS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bCs/>
                <w:color w:val="000000"/>
                <w:spacing w:val="-20"/>
                <w:szCs w:val="21"/>
              </w:rPr>
              <w:t>内部审核程序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）《管理评审程序》</w:t>
            </w:r>
          </w:p>
          <w:p>
            <w:pPr>
              <w:tabs>
                <w:tab w:val="center" w:pos="3169"/>
              </w:tabs>
              <w:spacing w:line="400" w:lineRule="exact"/>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bCs/>
                <w:color w:val="000000"/>
                <w:spacing w:val="-20"/>
                <w:szCs w:val="21"/>
              </w:rPr>
              <w:t>应急准备和响应程序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Ansi="宋体"/>
                <w:szCs w:val="21"/>
              </w:rPr>
              <w:t>法律法规和其他要求合规性评价控制程序</w:t>
            </w:r>
            <w:r>
              <w:rPr>
                <w:rFonts w:hint="eastAsia" w:ascii="宋体" w:hAnsi="宋体" w:cs="宋体"/>
                <w:szCs w:val="21"/>
              </w:rPr>
              <w:t>》</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980" w:type="dxa"/>
          </w:tcPr>
          <w:p>
            <w:pPr>
              <w:adjustRightInd w:val="0"/>
              <w:snapToGrid w:val="0"/>
              <w:jc w:val="left"/>
              <w:rPr>
                <w:rFonts w:ascii="宋体" w:hAnsi="宋体"/>
                <w:szCs w:val="21"/>
              </w:rPr>
            </w:pPr>
            <w:r>
              <w:rPr>
                <w:rFonts w:hint="eastAsia" w:ascii="宋体" w:hAnsi="宋体" w:cs="宋体"/>
                <w:szCs w:val="21"/>
              </w:rPr>
              <w:t>管理评审</w:t>
            </w:r>
          </w:p>
        </w:tc>
        <w:tc>
          <w:tcPr>
            <w:tcW w:w="1134"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1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highlight w:val="none"/>
                <w:lang w:val="en-US" w:eastAsia="zh-CN"/>
              </w:rPr>
              <w:t>2022年2月21日（上次审核时间：</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年2月</w:t>
            </w:r>
            <w:r>
              <w:rPr>
                <w:rFonts w:hint="eastAsia" w:ascii="宋体" w:hAnsi="宋体" w:cs="宋体"/>
                <w:szCs w:val="21"/>
                <w:highlight w:val="none"/>
                <w:lang w:val="en-US" w:eastAsia="zh-CN"/>
              </w:rPr>
              <w:t>22</w:t>
            </w:r>
            <w:r>
              <w:rPr>
                <w:rFonts w:hint="eastAsia" w:ascii="宋体" w:hAnsi="宋体" w:cs="宋体"/>
                <w:szCs w:val="21"/>
                <w:highlight w:val="none"/>
              </w:rPr>
              <w:t>日</w:t>
            </w:r>
            <w:r>
              <w:rPr>
                <w:rFonts w:hint="eastAsia" w:ascii="宋体" w:hAnsi="宋体" w:cs="宋体"/>
                <w:szCs w:val="21"/>
                <w:highlight w:val="none"/>
                <w:lang w:eastAsia="zh-CN"/>
              </w:rPr>
              <w:t>，</w:t>
            </w:r>
            <w:r>
              <w:rPr>
                <w:rFonts w:hint="eastAsia" w:ascii="宋体" w:hAnsi="宋体" w:cs="宋体"/>
                <w:szCs w:val="21"/>
                <w:highlight w:val="none"/>
                <w:lang w:val="en-US" w:eastAsia="zh-CN"/>
              </w:rPr>
              <w:t>在期限内）</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cs="宋体"/>
                <w:szCs w:val="21"/>
                <w:highlight w:val="none"/>
                <w:lang w:eastAsia="zh-CN"/>
              </w:rPr>
              <w:t>王枫</w:t>
            </w:r>
            <w:r>
              <w:rPr>
                <w:rFonts w:hint="eastAsia" w:ascii="宋体" w:hAnsi="宋体" w:cs="宋体"/>
                <w:szCs w:val="21"/>
                <w:highlight w:val="none"/>
              </w:rPr>
              <w:t>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参加人员：体系涉及到的各部门所有人员</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体系贯彻工作进展情况。</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环境</w:t>
            </w:r>
            <w:r>
              <w:rPr>
                <w:rFonts w:hint="eastAsia" w:ascii="宋体" w:hAnsi="宋体" w:cs="宋体"/>
                <w:szCs w:val="21"/>
                <w:highlight w:val="none"/>
                <w:lang w:val="en-US" w:eastAsia="zh-CN"/>
              </w:rPr>
              <w:t>目标</w:t>
            </w:r>
            <w:r>
              <w:rPr>
                <w:rFonts w:hint="eastAsia" w:ascii="宋体" w:hAnsi="宋体" w:cs="宋体"/>
                <w:szCs w:val="21"/>
                <w:highlight w:val="none"/>
              </w:rPr>
              <w:t>方针的评审，</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体系策划情况的评审（包括法律法规、目标指标）；</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预防措施和纠正措施的状况。</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实施与运行情况的评审（包括资源提供、文件控制）；</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体系绩效测量和监视（包括目标达成情况、内审审核）；</w:t>
            </w:r>
          </w:p>
          <w:p>
            <w:pPr>
              <w:numPr>
                <w:ilvl w:val="0"/>
                <w:numId w:val="1"/>
              </w:numPr>
              <w:spacing w:line="360" w:lineRule="atLeast"/>
              <w:ind w:left="0" w:firstLine="0"/>
              <w:rPr>
                <w:rFonts w:ascii="宋体" w:hAnsi="宋体" w:cs="宋体"/>
                <w:szCs w:val="21"/>
                <w:highlight w:val="none"/>
              </w:rPr>
            </w:pPr>
            <w:r>
              <w:rPr>
                <w:rFonts w:hint="eastAsia" w:ascii="宋体" w:hAnsi="宋体" w:cs="宋体"/>
                <w:szCs w:val="21"/>
                <w:highlight w:val="none"/>
              </w:rPr>
              <w:t>相关法规关注</w:t>
            </w:r>
            <w:r>
              <w:rPr>
                <w:rFonts w:hint="eastAsia" w:ascii="宋体" w:hAnsi="宋体" w:cs="宋体"/>
                <w:szCs w:val="21"/>
                <w:highlight w:val="none"/>
                <w:lang w:val="en-US" w:eastAsia="zh-CN"/>
              </w:rPr>
              <w:t>.</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改进的建议：针对体系运行中存在的问题，</w:t>
            </w:r>
            <w:r>
              <w:rPr>
                <w:rFonts w:hint="eastAsia" w:ascii="宋体" w:hAnsi="宋体" w:cs="宋体"/>
                <w:szCs w:val="21"/>
                <w:highlight w:val="none"/>
                <w:lang w:val="en-US" w:eastAsia="zh-CN"/>
              </w:rPr>
              <w:t>应进一步加强对标准理解的培训与落实的工作</w:t>
            </w:r>
            <w:r>
              <w:rPr>
                <w:rFonts w:hint="eastAsia" w:ascii="宋体" w:hAnsi="宋体" w:cs="宋体"/>
                <w:szCs w:val="21"/>
                <w:highlight w:val="none"/>
              </w:rPr>
              <w:t>。</w:t>
            </w:r>
            <w:r>
              <w:rPr>
                <w:rFonts w:hint="eastAsia" w:ascii="宋体" w:hAnsi="宋体" w:cs="宋体"/>
                <w:szCs w:val="21"/>
                <w:highlight w:val="none"/>
                <w:lang w:val="en-US" w:eastAsia="zh-CN"/>
              </w:rPr>
              <w:t>已于2022年4月6日完成</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numPr>
                <w:ilvl w:val="0"/>
                <w:numId w:val="1"/>
              </w:numPr>
              <w:spacing w:line="360" w:lineRule="atLeast"/>
              <w:ind w:left="420" w:hanging="420"/>
              <w:rPr>
                <w:rFonts w:ascii="宋体" w:hAnsi="宋体" w:cs="宋体"/>
                <w:szCs w:val="21"/>
                <w:highlight w:val="none"/>
              </w:rPr>
            </w:pPr>
            <w:r>
              <w:rPr>
                <w:rFonts w:hint="eastAsia" w:ascii="宋体" w:hAnsi="宋体" w:cs="宋体"/>
                <w:szCs w:val="21"/>
                <w:highlight w:val="none"/>
                <w:lang w:val="en-US" w:eastAsia="zh-CN"/>
              </w:rPr>
              <w:t>公司的管理体系是基本适宜、充分和有效的，符合法律法规，能够贯彻公司管理方针，实现管理目标、指标和管理方案</w:t>
            </w:r>
            <w:r>
              <w:rPr>
                <w:rFonts w:hint="eastAsia" w:ascii="宋体" w:hAnsi="宋体" w:cs="宋体"/>
                <w:szCs w:val="21"/>
                <w:highlight w:val="none"/>
              </w:rPr>
              <w:t>。</w:t>
            </w:r>
          </w:p>
          <w:p>
            <w:pPr>
              <w:numPr>
                <w:ilvl w:val="0"/>
                <w:numId w:val="1"/>
              </w:numPr>
              <w:spacing w:line="360" w:lineRule="atLeast"/>
              <w:ind w:left="420" w:hanging="420"/>
              <w:rPr>
                <w:rFonts w:ascii="宋体" w:hAnsi="宋体" w:cs="宋体"/>
                <w:szCs w:val="21"/>
                <w:highlight w:val="none"/>
              </w:rPr>
            </w:pPr>
            <w:r>
              <w:rPr>
                <w:rFonts w:hint="eastAsia" w:ascii="宋体" w:hAnsi="宋体" w:cs="宋体"/>
                <w:szCs w:val="21"/>
                <w:highlight w:val="none"/>
              </w:rPr>
              <w:t>公司制定的管理方针、目标、指标和管理方案是适宜的，能够有效的控制重要环境因素。</w:t>
            </w:r>
          </w:p>
          <w:p>
            <w:pPr>
              <w:numPr>
                <w:ilvl w:val="0"/>
                <w:numId w:val="1"/>
              </w:numPr>
              <w:spacing w:line="360" w:lineRule="atLeast"/>
              <w:ind w:left="420" w:hanging="420"/>
              <w:rPr>
                <w:rFonts w:ascii="宋体" w:hAnsi="宋体" w:cs="宋体"/>
                <w:szCs w:val="21"/>
                <w:highlight w:val="none"/>
              </w:rPr>
            </w:pPr>
            <w:r>
              <w:rPr>
                <w:rFonts w:hint="eastAsia" w:ascii="宋体" w:hAnsi="宋体" w:cs="宋体"/>
                <w:szCs w:val="21"/>
                <w:highlight w:val="none"/>
              </w:rPr>
              <w:t>公司的组织机构、人力资源基本能适合目前公司运作的需要，暂时无需有此方面的增加。</w:t>
            </w:r>
          </w:p>
          <w:p>
            <w:pPr>
              <w:numPr>
                <w:ilvl w:val="0"/>
                <w:numId w:val="1"/>
              </w:numPr>
              <w:spacing w:line="360" w:lineRule="atLeast"/>
              <w:ind w:left="420" w:hanging="420"/>
              <w:rPr>
                <w:rFonts w:ascii="宋体" w:hAnsi="宋体" w:cs="宋体"/>
                <w:szCs w:val="21"/>
                <w:highlight w:val="none"/>
              </w:rPr>
            </w:pPr>
            <w:r>
              <w:rPr>
                <w:rFonts w:hint="eastAsia" w:ascii="宋体" w:hAnsi="宋体" w:cs="宋体"/>
                <w:szCs w:val="21"/>
                <w:highlight w:val="none"/>
              </w:rPr>
              <w:t>管理体系文件能够满足公司目前要求，暂时不需要修订。</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相关方关注：2020年</w:t>
            </w:r>
            <w:r>
              <w:rPr>
                <w:rFonts w:hint="eastAsia" w:ascii="宋体" w:hAnsi="宋体" w:cs="宋体"/>
                <w:szCs w:val="21"/>
                <w:highlight w:val="none"/>
                <w:lang w:val="en-US" w:eastAsia="zh-CN"/>
              </w:rPr>
              <w:t>9</w:t>
            </w:r>
            <w:r>
              <w:rPr>
                <w:rFonts w:hint="eastAsia" w:ascii="宋体" w:hAnsi="宋体" w:cs="宋体"/>
                <w:szCs w:val="21"/>
                <w:highlight w:val="none"/>
              </w:rPr>
              <w:t>月至今未收到相关法</w:t>
            </w:r>
            <w:r>
              <w:rPr>
                <w:rFonts w:hint="eastAsia" w:ascii="宋体" w:hAnsi="宋体" w:cs="宋体"/>
                <w:szCs w:val="21"/>
                <w:highlight w:val="none"/>
                <w:lang w:val="en-US" w:eastAsia="zh-CN"/>
              </w:rPr>
              <w:t>环境投诉</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管理评审结论：环境</w:t>
            </w:r>
            <w:r>
              <w:rPr>
                <w:rFonts w:hint="eastAsia" w:ascii="宋体" w:hAnsi="宋体" w:cs="宋体"/>
                <w:szCs w:val="21"/>
                <w:highlight w:val="none"/>
                <w:lang w:val="en-US" w:eastAsia="zh-CN"/>
              </w:rPr>
              <w:t>管理体系</w:t>
            </w:r>
            <w:r>
              <w:rPr>
                <w:rFonts w:hint="eastAsia" w:ascii="宋体" w:hAnsi="宋体" w:cs="宋体"/>
                <w:szCs w:val="21"/>
                <w:highlight w:val="none"/>
              </w:rPr>
              <w:t>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8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1134" w:type="dxa"/>
          </w:tcPr>
          <w:p>
            <w:pPr>
              <w:tabs>
                <w:tab w:val="center" w:pos="3169"/>
              </w:tabs>
              <w:spacing w:line="400" w:lineRule="exact"/>
              <w:rPr>
                <w:rFonts w:ascii="宋体" w:hAnsi="宋体" w:cs="宋体"/>
                <w:szCs w:val="21"/>
              </w:rPr>
            </w:pPr>
            <w:r>
              <w:rPr>
                <w:rFonts w:ascii="宋体" w:hAnsi="宋体" w:cs="宋体"/>
                <w:szCs w:val="21"/>
              </w:rPr>
              <w:t>E</w:t>
            </w:r>
            <w:r>
              <w:rPr>
                <w:rFonts w:hint="eastAsia" w:ascii="宋体" w:hAnsi="宋体" w:cs="宋体"/>
                <w:szCs w:val="21"/>
              </w:rPr>
              <w:t>10.1;</w:t>
            </w:r>
          </w:p>
          <w:p>
            <w:pPr>
              <w:tabs>
                <w:tab w:val="center" w:pos="3169"/>
              </w:tabs>
              <w:spacing w:line="400" w:lineRule="exact"/>
              <w:rPr>
                <w:rFonts w:hint="default" w:ascii="宋体" w:hAnsi="宋体" w:eastAsia="宋体" w:cs="宋体"/>
                <w:szCs w:val="21"/>
                <w:lang w:val="en-US" w:eastAsia="zh-CN"/>
              </w:rPr>
            </w:pPr>
            <w:r>
              <w:rPr>
                <w:rFonts w:hint="eastAsia" w:ascii="宋体" w:hAnsi="宋体" w:cs="宋体"/>
                <w:szCs w:val="21"/>
              </w:rPr>
              <w:t>10.3</w:t>
            </w:r>
          </w:p>
          <w:p>
            <w:pPr>
              <w:rPr>
                <w:rFonts w:ascii="宋体" w:hAnsi="宋体"/>
                <w:szCs w:val="21"/>
              </w:rPr>
            </w:pPr>
            <w:r>
              <w:rPr>
                <w:rFonts w:hint="eastAsia" w:ascii="宋体" w:hAnsi="宋体" w:cs="宋体"/>
                <w:szCs w:val="21"/>
              </w:rPr>
              <w:t xml:space="preserve"> </w:t>
            </w:r>
          </w:p>
        </w:tc>
        <w:tc>
          <w:tcPr>
            <w:tcW w:w="10010" w:type="dxa"/>
            <w:vAlign w:val="top"/>
          </w:tcPr>
          <w:p>
            <w:pPr>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环境</w:t>
            </w:r>
            <w:r>
              <w:rPr>
                <w:rFonts w:hint="eastAsia" w:ascii="宋体" w:hAnsi="宋体"/>
                <w:szCs w:val="21"/>
              </w:rPr>
              <w:t>管理体系的持续改进。</w:t>
            </w:r>
          </w:p>
          <w:p>
            <w:pPr>
              <w:rPr>
                <w:rFonts w:ascii="宋体" w:hAnsi="宋体"/>
                <w:szCs w:val="21"/>
              </w:rPr>
            </w:pP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980" w:type="dxa"/>
            <w:vAlign w:val="top"/>
          </w:tcPr>
          <w:p>
            <w:pPr>
              <w:snapToGrid w:val="0"/>
              <w:spacing w:line="240" w:lineRule="exact"/>
              <w:rPr>
                <w:rFonts w:ascii="宋体" w:hAnsi="宋体" w:cs="新宋体"/>
                <w:color w:val="auto"/>
                <w:sz w:val="21"/>
                <w:szCs w:val="21"/>
              </w:rPr>
            </w:pPr>
            <w:r>
              <w:rPr>
                <w:rFonts w:hint="eastAsia" w:ascii="宋体" w:hAnsi="宋体" w:cs="宋体"/>
                <w:color w:val="auto"/>
                <w:sz w:val="21"/>
                <w:szCs w:val="21"/>
              </w:rPr>
              <w:t>范围的确认，资质的确认，法律法规执行情况，重大</w:t>
            </w:r>
            <w:r>
              <w:rPr>
                <w:rFonts w:hint="eastAsia" w:ascii="宋体" w:hAnsi="宋体" w:cs="宋体"/>
                <w:color w:val="auto"/>
                <w:sz w:val="21"/>
                <w:szCs w:val="21"/>
                <w:lang w:val="en-US" w:eastAsia="zh-CN"/>
              </w:rPr>
              <w:t>环境</w:t>
            </w:r>
            <w:r>
              <w:rPr>
                <w:rFonts w:hint="eastAsia" w:ascii="宋体" w:hAnsi="宋体" w:cs="宋体"/>
                <w:color w:val="auto"/>
                <w:sz w:val="21"/>
                <w:szCs w:val="21"/>
              </w:rPr>
              <w:t>事故，</w:t>
            </w:r>
            <w:r>
              <w:rPr>
                <w:rFonts w:hint="eastAsia" w:ascii="宋体" w:hAnsi="宋体"/>
                <w:sz w:val="21"/>
                <w:szCs w:val="21"/>
                <w:lang w:eastAsia="zh-CN"/>
              </w:rPr>
              <w:t>环保抽查及相关投诉情况、</w:t>
            </w:r>
            <w:r>
              <w:rPr>
                <w:rFonts w:hint="eastAsia" w:ascii="宋体" w:hAnsi="宋体"/>
                <w:sz w:val="21"/>
                <w:szCs w:val="21"/>
                <w:lang w:val="en-US" w:eastAsia="zh-CN"/>
              </w:rPr>
              <w:t>上次审核问题验证</w:t>
            </w:r>
            <w:r>
              <w:rPr>
                <w:rFonts w:hint="eastAsia" w:ascii="宋体" w:hAnsi="宋体"/>
                <w:sz w:val="21"/>
                <w:szCs w:val="21"/>
                <w:lang w:eastAsia="zh-CN"/>
              </w:rPr>
              <w:t>。</w:t>
            </w:r>
          </w:p>
          <w:p>
            <w:pPr>
              <w:adjustRightInd w:val="0"/>
              <w:snapToGrid w:val="0"/>
              <w:jc w:val="left"/>
              <w:rPr>
                <w:rFonts w:ascii="宋体" w:hAnsi="宋体" w:cs="宋体"/>
                <w:szCs w:val="21"/>
              </w:rPr>
            </w:pPr>
          </w:p>
        </w:tc>
        <w:tc>
          <w:tcPr>
            <w:tcW w:w="1134" w:type="dxa"/>
            <w:vAlign w:val="top"/>
          </w:tcPr>
          <w:p>
            <w:pPr>
              <w:rPr>
                <w:rFonts w:ascii="宋体" w:hAnsi="宋体" w:cs="宋体"/>
                <w:szCs w:val="21"/>
              </w:rPr>
            </w:pPr>
          </w:p>
        </w:tc>
        <w:tc>
          <w:tcPr>
            <w:tcW w:w="10010" w:type="dxa"/>
            <w:vAlign w:val="top"/>
          </w:tcPr>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w:t>
            </w:r>
            <w:r>
              <w:rPr>
                <w:rFonts w:hint="eastAsia" w:ascii="宋体" w:hAnsi="宋体" w:eastAsia="宋体" w:cs="Times New Roman"/>
                <w:color w:val="auto"/>
                <w:szCs w:val="21"/>
                <w:highlight w:val="none"/>
                <w:lang w:eastAsia="zh-CN"/>
              </w:rPr>
              <w:t>管理体系覆盖范围：</w:t>
            </w:r>
          </w:p>
          <w:p>
            <w:pPr>
              <w:spacing w:line="360" w:lineRule="auto"/>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cs="Times New Roman"/>
                <w:color w:val="auto"/>
                <w:szCs w:val="21"/>
                <w:highlight w:val="none"/>
                <w:lang w:eastAsia="zh-CN"/>
              </w:rPr>
              <w:t>资质许可范围内硬胶囊剂、片剂、原料药(阿魏酸哌嗪、阿魏酸钠)的生产</w:t>
            </w:r>
            <w:r>
              <w:rPr>
                <w:rFonts w:hint="eastAsia" w:ascii="宋体" w:hAnsi="宋体" w:eastAsia="宋体" w:cs="Times New Roman"/>
                <w:color w:val="auto"/>
                <w:szCs w:val="21"/>
                <w:highlight w:val="none"/>
                <w:lang w:eastAsia="zh-CN"/>
              </w:rPr>
              <w:t>所涉及场所的相关环境管理活动。</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color w:val="auto"/>
                <w:sz w:val="21"/>
                <w:szCs w:val="21"/>
                <w:highlight w:val="none"/>
                <w:lang w:eastAsia="zh-CN"/>
              </w:rPr>
              <w:t>，</w:t>
            </w:r>
            <w:r>
              <w:rPr>
                <w:rFonts w:hint="eastAsia"/>
                <w:color w:val="auto"/>
                <w:sz w:val="21"/>
                <w:szCs w:val="21"/>
                <w:highlight w:val="none"/>
                <w:lang w:val="en-US" w:eastAsia="zh-CN"/>
              </w:rPr>
              <w:t>生产许可证</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宋体" w:hAnsi="宋体" w:cs="宋体"/>
                <w:color w:val="auto"/>
                <w:szCs w:val="24"/>
                <w:highlight w:val="none"/>
                <w:lang w:eastAsia="zh-CN"/>
              </w:rPr>
            </w:pPr>
            <w:r>
              <w:rPr>
                <w:rFonts w:hint="eastAsia" w:ascii="宋体" w:hAnsi="宋体"/>
                <w:color w:val="auto"/>
                <w:szCs w:val="21"/>
                <w:highlight w:val="none"/>
                <w:lang w:val="en-US" w:eastAsia="zh-CN"/>
              </w:rPr>
              <w:t>自2020年9月以来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公司无</w:t>
            </w:r>
            <w:r>
              <w:rPr>
                <w:rFonts w:hint="eastAsia" w:ascii="宋体" w:hAnsi="宋体"/>
                <w:color w:val="auto"/>
                <w:szCs w:val="21"/>
                <w:highlight w:val="none"/>
                <w:lang w:eastAsia="zh-CN"/>
              </w:rPr>
              <w:t>重大</w:t>
            </w:r>
            <w:r>
              <w:rPr>
                <w:rFonts w:hint="eastAsia" w:ascii="宋体" w:hAnsi="宋体"/>
                <w:color w:val="auto"/>
                <w:szCs w:val="21"/>
                <w:highlight w:val="none"/>
                <w:lang w:val="en-US" w:eastAsia="zh-CN"/>
              </w:rPr>
              <w:t>环境事故发生，无环境</w:t>
            </w:r>
            <w:r>
              <w:rPr>
                <w:rFonts w:hint="eastAsia" w:ascii="宋体" w:hAnsi="宋体"/>
                <w:color w:val="auto"/>
                <w:szCs w:val="21"/>
                <w:highlight w:val="none"/>
                <w:lang w:eastAsia="zh-CN"/>
              </w:rPr>
              <w:t>投诉</w:t>
            </w:r>
            <w:r>
              <w:rPr>
                <w:rFonts w:hint="eastAsia" w:ascii="宋体" w:hAnsi="宋体" w:cs="宋体"/>
                <w:color w:val="auto"/>
                <w:szCs w:val="24"/>
                <w:highlight w:val="none"/>
                <w:lang w:eastAsia="zh-CN"/>
              </w:rPr>
              <w:t>。</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cs="Times New Roman"/>
                <w:color w:val="auto"/>
                <w:kern w:val="2"/>
                <w:sz w:val="21"/>
                <w:szCs w:val="22"/>
                <w:highlight w:val="none"/>
                <w:lang w:val="en-US" w:eastAsia="zh-CN" w:bidi="ar-SA"/>
              </w:rPr>
              <w:t>政府组织环保抽查无不合格情况发生</w:t>
            </w:r>
            <w:r>
              <w:rPr>
                <w:rFonts w:hint="eastAsia" w:ascii="Times New Roman" w:hAnsi="Times New Roman" w:eastAsia="宋体" w:cs="Times New Roman"/>
                <w:color w:val="auto"/>
                <w:highlight w:val="none"/>
              </w:rPr>
              <w:t>。</w:t>
            </w:r>
          </w:p>
          <w:p>
            <w:pPr>
              <w:pStyle w:val="15"/>
              <w:ind w:firstLine="210" w:firstLineChars="100"/>
              <w:rPr>
                <w:rFonts w:ascii="宋体" w:hAnsi="宋体" w:cs="宋体"/>
                <w:szCs w:val="21"/>
              </w:rPr>
            </w:pPr>
            <w:r>
              <w:rPr>
                <w:rFonts w:hint="eastAsia" w:ascii="宋体" w:hAnsi="宋体" w:cs="宋体"/>
                <w:color w:val="auto"/>
                <w:sz w:val="21"/>
                <w:szCs w:val="21"/>
                <w:highlight w:val="none"/>
                <w:lang w:val="en-US" w:eastAsia="zh-CN"/>
              </w:rPr>
              <w:t>上次审核不符合项</w:t>
            </w:r>
            <w:r>
              <w:rPr>
                <w:rFonts w:hint="eastAsia" w:ascii="宋体" w:hAnsi="宋体" w:cs="宋体"/>
                <w:color w:val="auto"/>
                <w:sz w:val="21"/>
                <w:szCs w:val="21"/>
                <w:highlight w:val="none"/>
              </w:rPr>
              <w:t>问题验证：</w:t>
            </w:r>
            <w:r>
              <w:rPr>
                <w:rFonts w:hint="eastAsia" w:ascii="宋体" w:hAnsi="宋体" w:cs="宋体"/>
                <w:color w:val="auto"/>
                <w:sz w:val="21"/>
                <w:szCs w:val="21"/>
                <w:highlight w:val="none"/>
                <w:lang w:val="en-US" w:eastAsia="zh-CN"/>
              </w:rPr>
              <w:t>上次审核项为E6.1.3法律法规识别不全，经本次验证，已完成整改，整改有效</w:t>
            </w:r>
            <w:r>
              <w:rPr>
                <w:rFonts w:hint="eastAsia" w:ascii="宋体" w:hAnsi="宋体" w:cs="宋体"/>
                <w:color w:val="auto"/>
                <w:sz w:val="21"/>
                <w:szCs w:val="21"/>
                <w:highlight w:val="none"/>
              </w:rPr>
              <w:t>。</w:t>
            </w:r>
          </w:p>
        </w:tc>
        <w:tc>
          <w:tcPr>
            <w:tcW w:w="1585" w:type="dxa"/>
            <w:vAlign w:val="top"/>
          </w:tcPr>
          <w:p>
            <w:r>
              <w:rPr>
                <w:rFonts w:hint="eastAsia"/>
              </w:rPr>
              <w:t>符合</w:t>
            </w:r>
          </w:p>
        </w:tc>
      </w:tr>
    </w:tbl>
    <w:p>
      <w:r>
        <w:ptab w:relativeTo="margin" w:alignment="center" w:leader="none"/>
      </w:r>
    </w:p>
    <w:p>
      <w:pPr>
        <w:pStyle w:val="5"/>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color w:val="00B0F0"/>
                <w:sz w:val="24"/>
                <w:szCs w:val="24"/>
                <w:lang w:eastAsia="zh-CN"/>
              </w:rPr>
            </w:pPr>
            <w:r>
              <w:rPr>
                <w:rFonts w:hint="eastAsia"/>
                <w:sz w:val="24"/>
                <w:szCs w:val="24"/>
              </w:rPr>
              <w:t>受审核部门：</w:t>
            </w:r>
            <w:r>
              <w:rPr>
                <w:rFonts w:hint="eastAsia"/>
                <w:sz w:val="24"/>
                <w:szCs w:val="24"/>
                <w:lang w:eastAsia="zh-CN"/>
              </w:rPr>
              <w:t>行政人事部</w:t>
            </w:r>
            <w:r>
              <w:rPr>
                <w:rFonts w:hint="eastAsia"/>
                <w:sz w:val="24"/>
                <w:szCs w:val="24"/>
              </w:rPr>
              <w:t>（含财务部）   主管领导：</w:t>
            </w:r>
            <w:r>
              <w:rPr>
                <w:rFonts w:hint="eastAsia" w:ascii="宋体" w:hAnsi="宋体" w:cs="宋体"/>
                <w:kern w:val="0"/>
                <w:sz w:val="24"/>
                <w:szCs w:val="24"/>
                <w:lang w:eastAsia="zh-CN"/>
              </w:rPr>
              <w:t>张怀余</w:t>
            </w:r>
            <w:r>
              <w:rPr>
                <w:rFonts w:hint="eastAsia" w:ascii="宋体" w:hAnsi="宋体" w:cs="宋体"/>
                <w:kern w:val="0"/>
                <w:sz w:val="22"/>
                <w:szCs w:val="22"/>
                <w:lang w:eastAsia="zh-CN"/>
              </w:rPr>
              <w:t xml:space="preserve"> </w:t>
            </w:r>
            <w:r>
              <w:rPr>
                <w:rFonts w:hint="eastAsia"/>
                <w:sz w:val="24"/>
                <w:szCs w:val="24"/>
              </w:rPr>
              <w:t>， 陪同人员：</w:t>
            </w:r>
            <w:r>
              <w:rPr>
                <w:rFonts w:hint="eastAsia" w:ascii="宋体" w:hAnsi="宋体" w:cs="宋体"/>
                <w:kern w:val="0"/>
                <w:sz w:val="24"/>
                <w:szCs w:val="24"/>
                <w:lang w:val="en-US" w:eastAsia="zh-CN"/>
              </w:rPr>
              <w:t>武全</w:t>
            </w:r>
            <w:r>
              <w:rPr>
                <w:rFonts w:hint="eastAsia" w:ascii="宋体" w:hAnsi="宋体" w:cs="宋体"/>
                <w:kern w:val="0"/>
                <w:sz w:val="22"/>
                <w:szCs w:val="22"/>
                <w:lang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val="en-US" w:eastAsia="zh-CN"/>
              </w:rPr>
            </w:pPr>
            <w:r>
              <w:rPr>
                <w:rFonts w:hint="eastAsia"/>
                <w:sz w:val="24"/>
                <w:szCs w:val="24"/>
              </w:rPr>
              <w:t>审核员：</w:t>
            </w:r>
            <w:r>
              <w:rPr>
                <w:rFonts w:hint="eastAsia"/>
                <w:sz w:val="24"/>
                <w:szCs w:val="24"/>
                <w:lang w:val="en-US" w:eastAsia="zh-CN"/>
              </w:rPr>
              <w:t>余家龙、邓国兵</w:t>
            </w:r>
            <w:r>
              <w:rPr>
                <w:rFonts w:hint="eastAsia"/>
                <w:sz w:val="24"/>
                <w:szCs w:val="24"/>
              </w:rPr>
              <w:t xml:space="preserve">      审核时间：</w:t>
            </w:r>
            <w:r>
              <w:rPr>
                <w:rFonts w:hint="eastAsia"/>
                <w:sz w:val="24"/>
                <w:szCs w:val="24"/>
                <w:lang w:eastAsia="zh-CN"/>
              </w:rPr>
              <w:t>2022.5.26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eastAsia="zh-CN"/>
              </w:rPr>
              <w:t>E</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行政人事部</w:t>
            </w:r>
            <w:r>
              <w:rPr>
                <w:rFonts w:hint="eastAsia" w:ascii="宋体" w:hAnsi="宋体" w:cs="新宋体"/>
                <w:szCs w:val="21"/>
              </w:rPr>
              <w:t>（含财务部）</w:t>
            </w:r>
            <w:r>
              <w:rPr>
                <w:rFonts w:hint="eastAsia" w:ascii="宋体" w:hAnsi="宋体" w:cs="宋体"/>
                <w:szCs w:val="21"/>
              </w:rPr>
              <w:t>的</w:t>
            </w:r>
            <w:r>
              <w:rPr>
                <w:rFonts w:hint="eastAsia" w:ascii="宋体" w:hAnsi="宋体" w:cs="宋体"/>
                <w:szCs w:val="21"/>
                <w:lang w:val="en-US" w:eastAsia="zh-CN"/>
              </w:rPr>
              <w:t>环境</w:t>
            </w:r>
            <w:r>
              <w:rPr>
                <w:rFonts w:hint="eastAsia" w:ascii="宋体" w:hAnsi="宋体" w:cs="宋体"/>
                <w:szCs w:val="21"/>
              </w:rPr>
              <w:t>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szCs w:val="21"/>
              </w:rPr>
              <w:t>公司贯标工作的主管部门，协助管理者代表做好环境管理体系的建立、实施和保持工作。</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行政人事部</w:t>
            </w:r>
            <w:r>
              <w:rPr>
                <w:rFonts w:hint="eastAsia" w:ascii="宋体" w:hAnsi="宋体" w:cs="宋体"/>
                <w:szCs w:val="21"/>
              </w:rPr>
              <w:t>和财务部负责人能基本阐述本部门的主要职责。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eastAsia="zh-CN"/>
              </w:rPr>
              <w:t>E</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rPr>
              <w:t>查见：公司有将</w:t>
            </w:r>
            <w:r>
              <w:rPr>
                <w:rFonts w:hint="eastAsia" w:ascii="宋体" w:hAnsi="宋体" w:cs="宋体"/>
                <w:szCs w:val="21"/>
                <w:lang w:eastAsia="zh-CN"/>
              </w:rPr>
              <w:t>环境</w:t>
            </w:r>
            <w:r>
              <w:rPr>
                <w:rFonts w:hint="eastAsia" w:ascii="宋体" w:hAnsi="宋体" w:cs="宋体"/>
                <w:szCs w:val="21"/>
              </w:rPr>
              <w:t>目标分解到各个部门，</w:t>
            </w:r>
            <w:bookmarkStart w:id="5" w:name="_Hlk42155649"/>
            <w:r>
              <w:rPr>
                <w:rFonts w:hint="eastAsia" w:ascii="宋体" w:hAnsi="宋体" w:cs="新宋体"/>
                <w:szCs w:val="21"/>
                <w:highlight w:val="none"/>
                <w:lang w:eastAsia="zh-CN"/>
              </w:rPr>
              <w:t>行政人事部</w:t>
            </w:r>
            <w:r>
              <w:rPr>
                <w:rFonts w:hint="eastAsia" w:ascii="宋体" w:hAnsi="宋体" w:cs="新宋体"/>
                <w:szCs w:val="21"/>
                <w:highlight w:val="none"/>
              </w:rPr>
              <w:t>（财务部）</w:t>
            </w:r>
            <w:r>
              <w:rPr>
                <w:rFonts w:hint="eastAsia" w:ascii="宋体" w:hAnsi="宋体" w:cs="宋体"/>
                <w:szCs w:val="21"/>
                <w:highlight w:val="none"/>
              </w:rPr>
              <w:t>的目标</w:t>
            </w:r>
            <w:bookmarkEnd w:id="5"/>
            <w:r>
              <w:rPr>
                <w:rFonts w:hint="eastAsia" w:ascii="宋体" w:hAnsi="宋体" w:cs="宋体"/>
                <w:szCs w:val="21"/>
                <w:highlight w:val="none"/>
              </w:rPr>
              <w:t>是：</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1、环境目标        完成（</w:t>
            </w:r>
            <w:r>
              <w:rPr>
                <w:rFonts w:hint="eastAsia" w:ascii="宋体" w:hAnsi="宋体" w:cs="宋体"/>
                <w:szCs w:val="21"/>
                <w:highlight w:val="none"/>
                <w:lang w:eastAsia="zh-CN"/>
              </w:rPr>
              <w:t>2022.1-2022.4</w:t>
            </w:r>
            <w:r>
              <w:rPr>
                <w:rFonts w:hint="eastAsia" w:ascii="宋体" w:hAnsi="宋体" w:cs="宋体"/>
                <w:szCs w:val="21"/>
                <w:highlight w:val="none"/>
              </w:rPr>
              <w:t>）</w:t>
            </w:r>
          </w:p>
          <w:p>
            <w:pPr>
              <w:rPr>
                <w:highlight w:val="none"/>
              </w:rPr>
            </w:pPr>
            <w:r>
              <w:rPr>
                <w:rFonts w:hint="eastAsia" w:ascii="宋体" w:hAnsi="宋体"/>
                <w:szCs w:val="21"/>
                <w:highlight w:val="none"/>
                <w:lang w:val="en-US" w:eastAsia="zh-CN"/>
              </w:rPr>
              <w:t>1</w:t>
            </w:r>
            <w:r>
              <w:rPr>
                <w:rFonts w:hint="eastAsia" w:ascii="宋体" w:hAnsi="宋体"/>
                <w:szCs w:val="21"/>
                <w:highlight w:val="none"/>
              </w:rPr>
              <w:t>）固废正确统一分类处理率</w:t>
            </w:r>
            <w:r>
              <w:rPr>
                <w:rFonts w:hint="eastAsia" w:ascii="宋体" w:hAnsi="宋体"/>
                <w:bCs/>
                <w:szCs w:val="21"/>
                <w:highlight w:val="none"/>
              </w:rPr>
              <w:t>100%              实测：100%</w:t>
            </w:r>
          </w:p>
          <w:p>
            <w:pPr>
              <w:rPr>
                <w:rFonts w:hint="eastAsia" w:ascii="宋体" w:hAnsi="宋体"/>
                <w:bCs/>
                <w:sz w:val="21"/>
                <w:szCs w:val="21"/>
                <w:highlight w:val="none"/>
              </w:rPr>
            </w:pPr>
            <w:r>
              <w:rPr>
                <w:rFonts w:hint="eastAsia" w:ascii="宋体" w:hAnsi="宋体"/>
                <w:szCs w:val="21"/>
                <w:highlight w:val="none"/>
                <w:lang w:val="en-US" w:eastAsia="zh-CN"/>
              </w:rPr>
              <w:t>2</w:t>
            </w:r>
            <w:r>
              <w:rPr>
                <w:rFonts w:hint="eastAsia" w:ascii="宋体" w:hAnsi="宋体"/>
                <w:szCs w:val="21"/>
                <w:highlight w:val="none"/>
              </w:rPr>
              <w:t>）杜绝火灾事故</w:t>
            </w:r>
            <w:r>
              <w:rPr>
                <w:rFonts w:hint="eastAsia" w:ascii="宋体" w:hAnsi="宋体"/>
                <w:bCs/>
                <w:szCs w:val="21"/>
                <w:highlight w:val="none"/>
              </w:rPr>
              <w:t xml:space="preserve">为零                      </w:t>
            </w:r>
            <w:r>
              <w:rPr>
                <w:rFonts w:hint="eastAsia" w:ascii="宋体" w:hAnsi="宋体"/>
                <w:bCs/>
                <w:sz w:val="21"/>
                <w:szCs w:val="21"/>
                <w:highlight w:val="none"/>
              </w:rPr>
              <w:t xml:space="preserve">   实测：0</w:t>
            </w:r>
          </w:p>
          <w:p>
            <w:pPr>
              <w:pStyle w:val="15"/>
              <w:rPr>
                <w:rFonts w:hint="eastAsia" w:ascii="宋体" w:hAnsi="宋体"/>
                <w:bCs/>
                <w:sz w:val="21"/>
                <w:szCs w:val="21"/>
                <w:highlight w:val="none"/>
                <w:lang w:val="en-US" w:eastAsia="zh-CN"/>
              </w:rPr>
            </w:pPr>
            <w:r>
              <w:rPr>
                <w:rFonts w:hint="eastAsia" w:ascii="宋体" w:hAnsi="宋体"/>
                <w:bCs/>
                <w:sz w:val="21"/>
                <w:szCs w:val="21"/>
                <w:highlight w:val="none"/>
                <w:lang w:val="en-US" w:eastAsia="zh-CN"/>
              </w:rPr>
              <w:t>3）培训计划达成率100%                       实测：100%</w:t>
            </w:r>
          </w:p>
          <w:p>
            <w:pPr>
              <w:pStyle w:val="15"/>
              <w:rPr>
                <w:rFonts w:hint="default" w:ascii="宋体" w:hAnsi="宋体"/>
                <w:bCs/>
                <w:sz w:val="21"/>
                <w:szCs w:val="21"/>
                <w:highlight w:val="none"/>
                <w:lang w:val="en-US" w:eastAsia="zh-CN"/>
              </w:rPr>
            </w:pPr>
            <w:r>
              <w:rPr>
                <w:rFonts w:hint="eastAsia" w:ascii="宋体" w:hAnsi="宋体"/>
                <w:bCs/>
                <w:sz w:val="21"/>
                <w:szCs w:val="21"/>
                <w:highlight w:val="none"/>
                <w:lang w:val="en-US" w:eastAsia="zh-CN"/>
              </w:rPr>
              <w:t>4）环保资金落实率100%                       实测：100%</w:t>
            </w:r>
          </w:p>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eastAsia="zh-CN"/>
              </w:rPr>
              <w:t>2022年1月-4月</w:t>
            </w:r>
            <w:r>
              <w:rPr>
                <w:rFonts w:hint="eastAsia" w:ascii="宋体" w:hAnsi="宋体" w:cs="宋体"/>
                <w:szCs w:val="21"/>
                <w:highlight w:val="none"/>
              </w:rPr>
              <w:t>的《公司及部门管理目标达成统计表》和考核记录，经考核均完成目标任务。</w:t>
            </w:r>
          </w:p>
          <w:p>
            <w:pPr>
              <w:tabs>
                <w:tab w:val="center" w:pos="3169"/>
              </w:tabs>
              <w:spacing w:line="400" w:lineRule="exact"/>
              <w:jc w:val="left"/>
              <w:rPr>
                <w:rFonts w:ascii="宋体" w:hAnsi="宋体" w:cs="宋体"/>
                <w:szCs w:val="21"/>
              </w:rPr>
            </w:pPr>
            <w:r>
              <w:rPr>
                <w:rFonts w:hint="eastAsia"/>
                <w:color w:val="000000"/>
                <w:szCs w:val="22"/>
                <w:highlight w:val="none"/>
              </w:rPr>
              <w:t>目标指标管理方案基本适宜，能够完成。</w:t>
            </w:r>
            <w:r>
              <w:rPr>
                <w:rFonts w:hint="eastAsia" w:ascii="宋体" w:hAnsi="宋体" w:cs="宋体"/>
                <w:szCs w:val="21"/>
                <w:highlight w:val="none"/>
              </w:rPr>
              <w:t>制定的指标和管理方案基本可行。</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行政人事部组织于2022年1月20日组织全公司进行了环境因素的再识别。</w:t>
            </w:r>
          </w:p>
          <w:p>
            <w:pPr>
              <w:tabs>
                <w:tab w:val="center" w:pos="3169"/>
              </w:tabs>
              <w:spacing w:line="400" w:lineRule="exact"/>
              <w:jc w:val="left"/>
              <w:rPr>
                <w:rFonts w:ascii="宋体" w:hAnsi="宋体" w:cs="宋体"/>
                <w:szCs w:val="21"/>
              </w:rPr>
            </w:pPr>
            <w:r>
              <w:rPr>
                <w:rFonts w:hint="eastAsia" w:ascii="宋体" w:hAnsi="宋体" w:cs="宋体"/>
                <w:szCs w:val="21"/>
              </w:rPr>
              <w:t>查见：《环境因素调查表》和《重要环境因素清单》，按照部门和经营过程进行识别并评价出公司重要环境因素有：</w:t>
            </w:r>
            <w:r>
              <w:rPr>
                <w:rFonts w:hint="eastAsia"/>
                <w:color w:val="000000"/>
              </w:rPr>
              <w:t>1、潜在火灾2、固废（含危废）的排放3、</w:t>
            </w:r>
            <w:r>
              <w:rPr>
                <w:rFonts w:hint="eastAsia" w:ascii="宋体" w:hAnsi="宋体" w:cs="宋体"/>
                <w:kern w:val="0"/>
                <w:szCs w:val="21"/>
              </w:rPr>
              <w:t>废水排放4、</w:t>
            </w:r>
            <w:r>
              <w:rPr>
                <w:rFonts w:hint="eastAsia" w:ascii="宋体" w:hAnsi="宋体" w:cs="宋体"/>
                <w:kern w:val="0"/>
                <w:szCs w:val="21"/>
                <w:lang w:val="en-US" w:eastAsia="zh-CN"/>
              </w:rPr>
              <w:t>噪声排放</w:t>
            </w:r>
            <w:r>
              <w:rPr>
                <w:rFonts w:hint="eastAsia" w:ascii="宋体" w:hAnsi="宋体" w:cs="宋体"/>
                <w:kern w:val="0"/>
                <w:szCs w:val="21"/>
              </w:rPr>
              <w:t>5、废气排放</w:t>
            </w:r>
            <w:r>
              <w:rPr>
                <w:rFonts w:hint="eastAsia" w:ascii="宋体" w:hAnsi="宋体" w:cs="宋体"/>
                <w:kern w:val="0"/>
                <w:szCs w:val="21"/>
                <w:lang w:val="en-US" w:eastAsia="zh-CN"/>
              </w:rPr>
              <w:t>6、噪声排放</w:t>
            </w:r>
            <w:r>
              <w:rPr>
                <w:rFonts w:hint="eastAsia" w:ascii="宋体" w:hAnsi="宋体" w:cs="宋体"/>
                <w:szCs w:val="21"/>
                <w:lang w:val="en-US" w:eastAsia="zh-CN"/>
              </w:rPr>
              <w:t>6</w:t>
            </w:r>
            <w:r>
              <w:rPr>
                <w:rFonts w:hint="eastAsia" w:ascii="宋体" w:hAnsi="宋体" w:cs="宋体"/>
                <w:szCs w:val="21"/>
              </w:rPr>
              <w:t>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w:t>
            </w:r>
            <w:r>
              <w:rPr>
                <w:rFonts w:hint="eastAsia" w:ascii="宋体" w:hAnsi="宋体" w:cs="宋体"/>
                <w:szCs w:val="21"/>
                <w:lang w:val="en-US" w:eastAsia="zh-CN"/>
              </w:rPr>
              <w:t>生产</w:t>
            </w:r>
            <w:r>
              <w:rPr>
                <w:rFonts w:hint="eastAsia" w:ascii="宋体" w:hAnsi="宋体" w:cs="宋体"/>
                <w:szCs w:val="21"/>
              </w:rPr>
              <w:t>生活污水的排放；</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szCs w:val="21"/>
                <w:lang w:val="en-US" w:eastAsia="zh-CN"/>
              </w:rPr>
              <w:t>危废</w:t>
            </w:r>
            <w:r>
              <w:rPr>
                <w:rFonts w:hint="eastAsia" w:ascii="宋体" w:hAnsi="宋体" w:cs="宋体"/>
                <w:szCs w:val="21"/>
              </w:rPr>
              <w:t>的</w:t>
            </w:r>
            <w:r>
              <w:rPr>
                <w:rFonts w:hint="eastAsia" w:ascii="宋体" w:hAnsi="宋体" w:cs="宋体"/>
                <w:szCs w:val="21"/>
                <w:lang w:val="en-US" w:eastAsia="zh-CN"/>
              </w:rPr>
              <w:t>处理</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c</w:t>
            </w:r>
            <w:r>
              <w:rPr>
                <w:rFonts w:hint="eastAsia" w:ascii="宋体" w:hAnsi="宋体" w:cs="宋体"/>
                <w:szCs w:val="21"/>
              </w:rPr>
              <w:t>.</w:t>
            </w:r>
            <w:r>
              <w:rPr>
                <w:rFonts w:hint="eastAsia" w:ascii="宋体" w:hAnsi="宋体" w:cs="宋体"/>
                <w:szCs w:val="21"/>
                <w:lang w:val="en-US" w:eastAsia="zh-CN"/>
              </w:rPr>
              <w:t>生产</w:t>
            </w:r>
            <w:r>
              <w:rPr>
                <w:rFonts w:hint="eastAsia" w:ascii="宋体" w:hAnsi="宋体" w:cs="宋体"/>
                <w:szCs w:val="21"/>
              </w:rPr>
              <w:t>办公垃圾的丢放；</w:t>
            </w:r>
          </w:p>
          <w:p>
            <w:pPr>
              <w:tabs>
                <w:tab w:val="center" w:pos="3169"/>
              </w:tabs>
              <w:spacing w:line="400" w:lineRule="exact"/>
              <w:jc w:val="left"/>
              <w:rPr>
                <w:szCs w:val="21"/>
              </w:rPr>
            </w:pPr>
            <w:r>
              <w:rPr>
                <w:rFonts w:hint="eastAsia" w:ascii="宋体" w:hAnsi="宋体" w:cs="宋体"/>
                <w:szCs w:val="21"/>
                <w:lang w:val="en-US" w:eastAsia="zh-CN"/>
              </w:rPr>
              <w:t>d</w:t>
            </w:r>
            <w:r>
              <w:rPr>
                <w:rFonts w:hint="eastAsia" w:ascii="宋体" w:hAnsi="宋体" w:cs="宋体"/>
                <w:szCs w:val="21"/>
              </w:rPr>
              <w:t>.</w:t>
            </w:r>
            <w:r>
              <w:rPr>
                <w:rFonts w:hint="eastAsia"/>
                <w:szCs w:val="21"/>
              </w:rPr>
              <w:t>设备运转噪声的排放；</w:t>
            </w:r>
          </w:p>
          <w:p>
            <w:pPr>
              <w:tabs>
                <w:tab w:val="center" w:pos="3169"/>
              </w:tabs>
              <w:spacing w:line="400" w:lineRule="exact"/>
              <w:jc w:val="left"/>
              <w:rPr>
                <w:szCs w:val="21"/>
              </w:rPr>
            </w:pPr>
            <w:r>
              <w:rPr>
                <w:rFonts w:hint="eastAsia" w:ascii="宋体" w:hAnsi="宋体" w:cs="宋体"/>
                <w:szCs w:val="21"/>
                <w:lang w:val="en-US" w:eastAsia="zh-CN"/>
              </w:rPr>
              <w:t>e</w:t>
            </w:r>
            <w:r>
              <w:rPr>
                <w:rFonts w:hint="eastAsia" w:ascii="宋体" w:hAnsi="宋体" w:cs="宋体"/>
                <w:szCs w:val="21"/>
              </w:rPr>
              <w:t>.</w:t>
            </w:r>
            <w:r>
              <w:rPr>
                <w:rFonts w:hint="eastAsia"/>
                <w:szCs w:val="21"/>
              </w:rPr>
              <w:t>包装物废弃等。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行政人事部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识别基本清楚、全面。</w:t>
            </w:r>
          </w:p>
        </w:tc>
        <w:tc>
          <w:tcPr>
            <w:tcW w:w="1585"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E6.1.3</w:t>
            </w:r>
          </w:p>
          <w:p>
            <w:pPr>
              <w:rPr>
                <w:rFonts w:ascii="宋体" w:hAnsi="宋体" w:eastAsia="宋体" w:cs="新宋体"/>
                <w:kern w:val="2"/>
                <w:sz w:val="21"/>
                <w:szCs w:val="21"/>
                <w:lang w:val="en-US" w:eastAsia="zh-CN" w:bidi="ar-SA"/>
              </w:rPr>
            </w:pP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---有《法律法规和其他要求合规性评价控制程序》，查有《适用法律法规清单》，对本公司环境管理体系适用的法律法规和当地政府、行业要求进行了识别，包括环境标准、排放标准等。</w:t>
            </w:r>
          </w:p>
          <w:p>
            <w:pPr>
              <w:spacing w:line="400" w:lineRule="exact"/>
              <w:rPr>
                <w:rFonts w:ascii="宋体" w:hAnsi="宋体" w:cs="宋体"/>
                <w:szCs w:val="21"/>
              </w:rPr>
            </w:pPr>
            <w:r>
              <w:rPr>
                <w:rFonts w:hint="eastAsia" w:ascii="宋体" w:hAnsi="宋体" w:cs="宋体"/>
                <w:szCs w:val="21"/>
              </w:rPr>
              <w:t>· 查见：202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color w:val="000000" w:themeColor="text1"/>
                <w:szCs w:val="21"/>
              </w:rPr>
              <w:t>适用的法律法规和其它要求</w:t>
            </w:r>
            <w:r>
              <w:rPr>
                <w:rFonts w:hint="eastAsia" w:ascii="宋体" w:hAnsi="宋体" w:cs="宋体"/>
                <w:color w:val="000000" w:themeColor="text1"/>
                <w:szCs w:val="21"/>
                <w:lang w:val="en-US" w:eastAsia="zh-CN"/>
              </w:rPr>
              <w:t>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四川省、成都市</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color w:val="000000" w:themeColor="text1"/>
                <w:szCs w:val="21"/>
              </w:rPr>
            </w:pPr>
            <w:r>
              <w:rPr>
                <w:rFonts w:hint="eastAsia" w:ascii="宋体" w:hAnsi="宋体" w:cs="宋体"/>
                <w:szCs w:val="21"/>
              </w:rPr>
              <w:t>抽 ：</w:t>
            </w:r>
            <w:r>
              <w:rPr>
                <w:rFonts w:hint="eastAsia" w:ascii="宋体" w:hAnsi="宋体" w:cs="宋体"/>
                <w:color w:val="000000" w:themeColor="text1"/>
                <w:szCs w:val="21"/>
              </w:rPr>
              <w:t>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中华人民共和国循环经济促进法</w:t>
            </w:r>
          </w:p>
          <w:p>
            <w:pPr>
              <w:spacing w:line="400" w:lineRule="exact"/>
              <w:rPr>
                <w:rFonts w:ascii="Arial" w:cs="Arial"/>
                <w:bCs/>
                <w:szCs w:val="21"/>
              </w:rPr>
            </w:pPr>
            <w:r>
              <w:rPr>
                <w:rFonts w:ascii="Arial" w:cs="Arial"/>
                <w:bCs/>
                <w:szCs w:val="21"/>
              </w:rPr>
              <w:fldChar w:fldCharType="begin"/>
            </w:r>
            <w:r>
              <w:rPr>
                <w:rFonts w:ascii="Arial" w:cs="Arial"/>
                <w:bCs/>
                <w:szCs w:val="21"/>
              </w:rPr>
              <w:instrText xml:space="preserve"> HYPERLINK "file:///E:\\Local%20Settings\\Temporary%20Internet%20Files\\Content.IE5\\ISO%2014001%20file\\ISO14001%20law\\固废污染\\中华人民共和国固体废物污染环境防治法.doc" </w:instrText>
            </w:r>
            <w:r>
              <w:rPr>
                <w:rFonts w:ascii="Arial" w:cs="Arial"/>
                <w:bCs/>
                <w:szCs w:val="21"/>
              </w:rPr>
              <w:fldChar w:fldCharType="separate"/>
            </w:r>
            <w:r>
              <w:rPr>
                <w:rFonts w:hint="eastAsia" w:ascii="Arial" w:cs="Arial"/>
                <w:bCs/>
                <w:szCs w:val="21"/>
              </w:rPr>
              <w:t>中华人民共和国固体废物污染环境防治法</w:t>
            </w:r>
            <w:r>
              <w:rPr>
                <w:rFonts w:ascii="Arial" w:cs="Arial"/>
                <w:bCs/>
                <w:szCs w:val="21"/>
              </w:rPr>
              <w:fldChar w:fldCharType="end"/>
            </w:r>
          </w:p>
          <w:p>
            <w:pPr>
              <w:spacing w:line="400" w:lineRule="exact"/>
              <w:rPr>
                <w:rFonts w:ascii="Arial" w:cs="Arial"/>
                <w:b/>
                <w:bCs/>
                <w:szCs w:val="21"/>
              </w:rPr>
            </w:pPr>
            <w:r>
              <w:rPr>
                <w:rFonts w:hint="eastAsia" w:ascii="宋体" w:hAnsi="宋体"/>
                <w:color w:val="000000"/>
                <w:szCs w:val="21"/>
              </w:rPr>
              <w:t>中华人民共和国大气污染防治法</w:t>
            </w:r>
          </w:p>
          <w:p>
            <w:pPr>
              <w:pStyle w:val="2"/>
              <w:rPr>
                <w:rFonts w:ascii="宋体" w:hAnsi="宋体" w:cs="宋体"/>
                <w:szCs w:val="21"/>
              </w:rPr>
            </w:pPr>
            <w:r>
              <w:rPr>
                <w:rFonts w:hint="eastAsia" w:ascii="宋体" w:hAnsi="宋体"/>
                <w:color w:val="000000"/>
                <w:szCs w:val="21"/>
              </w:rPr>
              <w:t>中华人民共和国消防法</w:t>
            </w:r>
            <w:r>
              <w:rPr>
                <w:rFonts w:hint="eastAsia" w:ascii="宋体" w:hAnsi="宋体" w:cs="宋体"/>
                <w:color w:val="000000" w:themeColor="text1"/>
                <w:szCs w:val="21"/>
              </w:rPr>
              <w:t>等</w:t>
            </w:r>
            <w:r>
              <w:rPr>
                <w:rFonts w:hint="eastAsia" w:ascii="宋体" w:hAnsi="宋体" w:cs="宋体"/>
                <w:szCs w:val="21"/>
              </w:rPr>
              <w:t>。</w:t>
            </w:r>
          </w:p>
          <w:p>
            <w:pPr>
              <w:spacing w:line="400" w:lineRule="exact"/>
              <w:rPr>
                <w:rFonts w:hint="default" w:ascii="宋体" w:hAnsi="宋体" w:eastAsia="宋体" w:cs="宋体"/>
                <w:b w:val="0"/>
                <w:bCs w:val="0"/>
                <w:i w:val="0"/>
                <w:iCs w:val="0"/>
                <w:szCs w:val="21"/>
                <w:highlight w:val="none"/>
                <w:lang w:val="en-US" w:eastAsia="zh-CN"/>
              </w:rPr>
            </w:pPr>
            <w:r>
              <w:rPr>
                <w:rFonts w:hint="eastAsia" w:ascii="宋体" w:hAnsi="宋体" w:cs="宋体"/>
                <w:szCs w:val="21"/>
              </w:rPr>
              <w:t>《清单》中列出了法规名称、颁布实施时间、适用条款等内容</w:t>
            </w:r>
            <w:r>
              <w:rPr>
                <w:rFonts w:hint="eastAsia" w:ascii="宋体" w:hAnsi="宋体" w:cs="宋体"/>
                <w:b w:val="0"/>
                <w:bCs w:val="0"/>
                <w:i w:val="0"/>
                <w:iCs w:val="0"/>
                <w:szCs w:val="21"/>
                <w:highlight w:val="none"/>
              </w:rPr>
              <w:t>；</w:t>
            </w:r>
            <w:r>
              <w:rPr>
                <w:rFonts w:hint="eastAsia" w:ascii="宋体" w:hAnsi="宋体" w:cs="宋体"/>
                <w:b w:val="0"/>
                <w:bCs w:val="0"/>
                <w:i w:val="0"/>
                <w:iCs w:val="0"/>
                <w:szCs w:val="21"/>
                <w:highlight w:val="none"/>
                <w:lang w:val="en-US" w:eastAsia="zh-CN"/>
              </w:rPr>
              <w:t>查见上次不符合项未收录法律法规，本次验证，均已收录，整改有效。</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法规清单以培训和宣传结合向员工传达要求，记录充分。基本符合要求。</w:t>
            </w:r>
          </w:p>
        </w:tc>
        <w:tc>
          <w:tcPr>
            <w:tcW w:w="1585" w:type="dxa"/>
            <w:vAlign w:val="top"/>
          </w:tcPr>
          <w:p>
            <w:pPr>
              <w:pStyle w:val="15"/>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E7.2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公司确定了从事的工作影响环境管理体系绩效和有效性且在公司控制范围内的人员所必要的能力，这些能力主要是基于适当的教育、培训或经历等。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w:t>
            </w:r>
            <w:r>
              <w:rPr>
                <w:rFonts w:hint="eastAsia" w:ascii="宋体" w:hAnsi="宋体" w:cs="宋体"/>
                <w:szCs w:val="21"/>
                <w:lang w:eastAsia="zh-CN"/>
              </w:rPr>
              <w:t>环境</w:t>
            </w:r>
            <w:r>
              <w:rPr>
                <w:rFonts w:hint="eastAsia" w:ascii="宋体" w:hAnsi="宋体" w:cs="宋体"/>
                <w:szCs w:val="21"/>
              </w:rPr>
              <w:t>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查人员资质：（详见人员资质附件）</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 xml:space="preserve">尹鸿  </w:t>
            </w:r>
            <w:r>
              <w:rPr>
                <w:rFonts w:hint="eastAsia" w:ascii="宋体" w:hAnsi="宋体" w:cs="宋体"/>
                <w:szCs w:val="21"/>
                <w:highlight w:val="none"/>
              </w:rPr>
              <w:t xml:space="preserve">  工种：</w:t>
            </w:r>
            <w:r>
              <w:rPr>
                <w:rFonts w:hint="eastAsia" w:ascii="宋体" w:hAnsi="宋体" w:cs="宋体"/>
                <w:szCs w:val="21"/>
                <w:highlight w:val="none"/>
                <w:lang w:val="en-US" w:eastAsia="zh-CN"/>
              </w:rPr>
              <w:t xml:space="preserve">安全生产管理人员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编号：510126197104100059</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有效期</w:t>
            </w:r>
            <w:r>
              <w:rPr>
                <w:rFonts w:hint="eastAsia" w:ascii="宋体" w:hAnsi="宋体" w:cs="宋体"/>
                <w:szCs w:val="21"/>
                <w:highlight w:val="none"/>
              </w:rPr>
              <w:t>：</w:t>
            </w:r>
            <w:r>
              <w:rPr>
                <w:rFonts w:hint="eastAsia" w:ascii="宋体" w:hAnsi="宋体" w:cs="宋体"/>
                <w:szCs w:val="21"/>
                <w:highlight w:val="none"/>
                <w:lang w:val="en-US" w:eastAsia="zh-CN"/>
              </w:rPr>
              <w:t>2024-01-10</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黄富灯</w:t>
            </w:r>
            <w:r>
              <w:rPr>
                <w:rFonts w:hint="eastAsia" w:ascii="宋体" w:hAnsi="宋体" w:cs="宋体"/>
                <w:szCs w:val="21"/>
                <w:highlight w:val="none"/>
              </w:rPr>
              <w:t xml:space="preserve">  工种：</w:t>
            </w:r>
            <w:r>
              <w:rPr>
                <w:rFonts w:hint="eastAsia" w:ascii="宋体" w:hAnsi="宋体" w:cs="宋体"/>
                <w:szCs w:val="21"/>
                <w:highlight w:val="none"/>
                <w:lang w:val="en-US" w:eastAsia="zh-CN"/>
              </w:rPr>
              <w:t>固定式压力容器操作</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编号：511526198207252116</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有效期</w:t>
            </w:r>
            <w:r>
              <w:rPr>
                <w:rFonts w:hint="eastAsia" w:ascii="宋体" w:hAnsi="宋体" w:cs="宋体"/>
                <w:szCs w:val="21"/>
                <w:highlight w:val="none"/>
              </w:rPr>
              <w:t>：20</w:t>
            </w:r>
            <w:r>
              <w:rPr>
                <w:rFonts w:hint="eastAsia" w:ascii="宋体" w:hAnsi="宋体" w:cs="宋体"/>
                <w:szCs w:val="21"/>
                <w:highlight w:val="none"/>
                <w:lang w:val="en-US" w:eastAsia="zh-CN"/>
              </w:rPr>
              <w:t>23-04-21</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银华</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工种</w:t>
            </w:r>
            <w:r>
              <w:rPr>
                <w:rFonts w:hint="eastAsia" w:ascii="宋体" w:hAnsi="宋体" w:cs="宋体"/>
                <w:szCs w:val="21"/>
                <w:highlight w:val="none"/>
              </w:rPr>
              <w:t>：</w:t>
            </w:r>
            <w:r>
              <w:rPr>
                <w:rFonts w:hint="eastAsia" w:ascii="宋体" w:hAnsi="宋体" w:cs="宋体"/>
                <w:szCs w:val="21"/>
                <w:highlight w:val="none"/>
                <w:lang w:val="en-US" w:eastAsia="zh-CN"/>
              </w:rPr>
              <w:t xml:space="preserve">锅炉工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编号：510126196712120032</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有效期</w:t>
            </w:r>
            <w:r>
              <w:rPr>
                <w:rFonts w:hint="eastAsia" w:ascii="宋体" w:hAnsi="宋体" w:cs="宋体"/>
                <w:szCs w:val="21"/>
                <w:highlight w:val="none"/>
              </w:rPr>
              <w:t>：</w:t>
            </w:r>
            <w:r>
              <w:rPr>
                <w:rFonts w:hint="eastAsia" w:ascii="宋体" w:hAnsi="宋体" w:cs="宋体"/>
                <w:szCs w:val="21"/>
                <w:highlight w:val="none"/>
                <w:lang w:val="en-US" w:eastAsia="zh-CN"/>
              </w:rPr>
              <w:t>2025-12-26</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姓名：</w:t>
            </w:r>
            <w:r>
              <w:rPr>
                <w:rFonts w:hint="eastAsia" w:ascii="宋体" w:hAnsi="宋体" w:cs="宋体"/>
                <w:szCs w:val="21"/>
                <w:highlight w:val="none"/>
                <w:lang w:val="en-US" w:eastAsia="zh-CN"/>
              </w:rPr>
              <w:t xml:space="preserve">周于  </w:t>
            </w:r>
            <w:r>
              <w:rPr>
                <w:rFonts w:hint="eastAsia" w:ascii="宋体" w:hAnsi="宋体" w:cs="宋体"/>
                <w:szCs w:val="21"/>
                <w:highlight w:val="none"/>
              </w:rPr>
              <w:t xml:space="preserve">  </w:t>
            </w:r>
            <w:r>
              <w:rPr>
                <w:rFonts w:hint="eastAsia" w:ascii="宋体" w:hAnsi="宋体" w:cs="宋体"/>
                <w:szCs w:val="21"/>
                <w:highlight w:val="none"/>
                <w:lang w:val="en-US" w:eastAsia="zh-CN"/>
              </w:rPr>
              <w:t>工种</w:t>
            </w:r>
            <w:r>
              <w:rPr>
                <w:rFonts w:hint="eastAsia" w:ascii="宋体" w:hAnsi="宋体" w:cs="宋体"/>
                <w:szCs w:val="21"/>
                <w:highlight w:val="none"/>
              </w:rPr>
              <w:t>：</w:t>
            </w:r>
            <w:r>
              <w:rPr>
                <w:rFonts w:hint="eastAsia" w:ascii="宋体" w:hAnsi="宋体" w:cs="宋体"/>
                <w:szCs w:val="21"/>
                <w:highlight w:val="none"/>
                <w:lang w:val="en-US" w:eastAsia="zh-CN"/>
              </w:rPr>
              <w:t>焊接与热切割作业</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编号：T510126196905125630</w:t>
            </w:r>
            <w:r>
              <w:rPr>
                <w:rFonts w:hint="eastAsia" w:ascii="宋体" w:hAnsi="宋体" w:cs="宋体"/>
                <w:szCs w:val="21"/>
                <w:highlight w:val="none"/>
              </w:rPr>
              <w:t xml:space="preserve">  </w:t>
            </w:r>
            <w:r>
              <w:rPr>
                <w:rFonts w:hint="eastAsia" w:ascii="宋体" w:hAnsi="宋体" w:cs="宋体"/>
                <w:szCs w:val="21"/>
                <w:highlight w:val="none"/>
                <w:lang w:val="en-US" w:eastAsia="zh-CN"/>
              </w:rPr>
              <w:t>有效期</w:t>
            </w:r>
            <w:r>
              <w:rPr>
                <w:rFonts w:hint="eastAsia" w:ascii="宋体" w:hAnsi="宋体" w:cs="宋体"/>
                <w:szCs w:val="21"/>
                <w:highlight w:val="none"/>
              </w:rPr>
              <w:t>：</w:t>
            </w:r>
            <w:r>
              <w:rPr>
                <w:rFonts w:hint="eastAsia" w:ascii="宋体" w:hAnsi="宋体" w:cs="宋体"/>
                <w:szCs w:val="21"/>
                <w:highlight w:val="none"/>
                <w:lang w:val="en-US" w:eastAsia="zh-CN"/>
              </w:rPr>
              <w:t>2027-09-08</w:t>
            </w:r>
          </w:p>
          <w:p>
            <w:pPr>
              <w:tabs>
                <w:tab w:val="center" w:pos="3169"/>
              </w:tabs>
              <w:spacing w:line="40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姓名：王明勇  工种：电工作业              编号：T510182197611274812  有效期：2027-04-28 </w:t>
            </w:r>
          </w:p>
          <w:p>
            <w:pPr>
              <w:tabs>
                <w:tab w:val="center" w:pos="3169"/>
              </w:tabs>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szCs w:val="21"/>
                <w:highlight w:val="none"/>
                <w:lang w:eastAsia="zh-CN"/>
              </w:rPr>
              <w:t>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w:t>
            </w:r>
            <w:r>
              <w:rPr>
                <w:rFonts w:hint="eastAsia" w:ascii="宋体" w:hAnsi="宋体" w:cs="宋体"/>
                <w:szCs w:val="21"/>
                <w:highlight w:val="none"/>
                <w:lang w:val="en-US" w:eastAsia="zh-CN"/>
              </w:rPr>
              <w:t>-2022年12</w:t>
            </w:r>
            <w:r>
              <w:rPr>
                <w:rFonts w:hint="eastAsia" w:ascii="宋体" w:hAnsi="宋体" w:cs="宋体"/>
                <w:szCs w:val="21"/>
                <w:highlight w:val="none"/>
                <w:lang w:eastAsia="zh-CN"/>
              </w:rPr>
              <w:t>月</w:t>
            </w:r>
            <w:r>
              <w:rPr>
                <w:rFonts w:hint="eastAsia" w:ascii="宋体" w:hAnsi="宋体" w:cs="宋体"/>
                <w:szCs w:val="21"/>
                <w:highlight w:val="none"/>
              </w:rPr>
              <w:t>年度培训计划表，计划培训</w:t>
            </w:r>
            <w:r>
              <w:rPr>
                <w:rFonts w:hint="eastAsia" w:ascii="宋体" w:hAnsi="宋体" w:cs="宋体"/>
                <w:szCs w:val="21"/>
                <w:highlight w:val="none"/>
                <w:lang w:val="en-US" w:eastAsia="zh-CN"/>
              </w:rPr>
              <w:t>10</w:t>
            </w:r>
            <w:r>
              <w:rPr>
                <w:rFonts w:hint="eastAsia" w:ascii="宋体" w:hAnsi="宋体" w:cs="宋体"/>
                <w:szCs w:val="21"/>
                <w:highlight w:val="none"/>
              </w:rPr>
              <w:t>次，已培训</w:t>
            </w:r>
            <w:r>
              <w:rPr>
                <w:rFonts w:hint="eastAsia" w:ascii="宋体" w:hAnsi="宋体" w:cs="宋体"/>
                <w:szCs w:val="21"/>
                <w:highlight w:val="none"/>
                <w:lang w:val="en-US" w:eastAsia="zh-CN"/>
              </w:rPr>
              <w:t>3</w:t>
            </w:r>
            <w:r>
              <w:rPr>
                <w:rFonts w:hint="eastAsia" w:ascii="宋体" w:hAnsi="宋体" w:cs="宋体"/>
                <w:szCs w:val="21"/>
                <w:highlight w:val="none"/>
              </w:rPr>
              <w:t>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抽查培训计划和培训记录。</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2022年1月6日</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环境日常管理要求</w:t>
            </w:r>
            <w:r>
              <w:rPr>
                <w:rFonts w:hint="eastAsia" w:ascii="宋体" w:hAnsi="宋体" w:eastAsia="宋体" w:cs="宋体"/>
                <w:szCs w:val="21"/>
                <w:highlight w:val="none"/>
              </w:rPr>
              <w:t>,培训老师：</w:t>
            </w:r>
            <w:r>
              <w:rPr>
                <w:rFonts w:hint="eastAsia" w:ascii="宋体" w:hAnsi="宋体" w:eastAsia="宋体" w:cs="宋体"/>
                <w:szCs w:val="21"/>
                <w:highlight w:val="none"/>
                <w:lang w:val="en-US" w:eastAsia="zh-CN"/>
              </w:rPr>
              <w:t>武全</w:t>
            </w:r>
            <w:r>
              <w:rPr>
                <w:rFonts w:hint="eastAsia" w:ascii="宋体" w:hAnsi="宋体" w:eastAsia="宋体" w:cs="宋体"/>
                <w:szCs w:val="21"/>
                <w:highlight w:val="none"/>
              </w:rPr>
              <w:t xml:space="preserve">  参加培训人员：</w:t>
            </w:r>
            <w:r>
              <w:rPr>
                <w:rFonts w:hint="eastAsia" w:ascii="宋体" w:hAnsi="宋体" w:eastAsia="宋体" w:cs="宋体"/>
                <w:szCs w:val="21"/>
                <w:highlight w:val="none"/>
                <w:lang w:val="en-US" w:eastAsia="zh-CN"/>
              </w:rPr>
              <w:t>全体管理人员</w:t>
            </w:r>
            <w:r>
              <w:rPr>
                <w:rFonts w:hint="eastAsia" w:ascii="宋体" w:hAnsi="宋体" w:eastAsia="宋体" w:cs="宋体"/>
                <w:szCs w:val="21"/>
                <w:highlight w:val="none"/>
              </w:rPr>
              <w:t>。口试确认，均合格。</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2、2022年4月6日,</w:t>
            </w:r>
            <w:r>
              <w:rPr>
                <w:rFonts w:hint="eastAsia" w:ascii="宋体" w:hAnsi="宋体" w:eastAsia="宋体" w:cs="宋体"/>
                <w:szCs w:val="21"/>
                <w:highlight w:val="none"/>
              </w:rPr>
              <w:t xml:space="preserve"> 培训内容：GB/T</w:t>
            </w:r>
            <w:r>
              <w:rPr>
                <w:rFonts w:hint="eastAsia" w:ascii="宋体" w:hAnsi="宋体" w:eastAsia="宋体" w:cs="宋体"/>
                <w:szCs w:val="21"/>
                <w:highlight w:val="none"/>
                <w:lang w:val="en-US" w:eastAsia="zh-CN"/>
              </w:rPr>
              <w:t>24001</w:t>
            </w:r>
            <w:r>
              <w:rPr>
                <w:rFonts w:hint="eastAsia" w:ascii="宋体" w:hAnsi="宋体" w:eastAsia="宋体" w:cs="宋体"/>
                <w:szCs w:val="21"/>
                <w:highlight w:val="none"/>
              </w:rPr>
              <w:t>-2016标准知识</w:t>
            </w:r>
            <w:r>
              <w:rPr>
                <w:rFonts w:hint="eastAsia" w:ascii="宋体" w:hAnsi="宋体" w:eastAsia="宋体" w:cs="宋体"/>
                <w:szCs w:val="21"/>
                <w:highlight w:val="none"/>
                <w:lang w:val="en-US" w:eastAsia="zh-CN"/>
              </w:rPr>
              <w:t>再培训</w:t>
            </w:r>
            <w:r>
              <w:rPr>
                <w:rFonts w:hint="eastAsia" w:ascii="宋体" w:hAnsi="宋体" w:eastAsia="宋体" w:cs="宋体"/>
                <w:szCs w:val="21"/>
                <w:highlight w:val="none"/>
              </w:rPr>
              <w:t>；参培人员：</w:t>
            </w:r>
            <w:r>
              <w:rPr>
                <w:rFonts w:hint="eastAsia" w:ascii="宋体" w:hAnsi="宋体" w:eastAsia="宋体" w:cs="宋体"/>
                <w:szCs w:val="21"/>
                <w:highlight w:val="none"/>
                <w:lang w:val="en-US" w:eastAsia="zh-CN"/>
              </w:rPr>
              <w:t>公司全体人员</w:t>
            </w:r>
            <w:r>
              <w:rPr>
                <w:rFonts w:hint="eastAsia" w:ascii="宋体" w:hAnsi="宋体" w:eastAsia="宋体" w:cs="宋体"/>
                <w:szCs w:val="21"/>
                <w:highlight w:val="none"/>
              </w:rPr>
              <w:t>。效果评价：通过</w:t>
            </w:r>
            <w:r>
              <w:rPr>
                <w:rFonts w:hint="eastAsia" w:ascii="宋体" w:hAnsi="宋体" w:eastAsia="宋体" w:cs="宋体"/>
                <w:szCs w:val="21"/>
                <w:highlight w:val="none"/>
                <w:lang w:val="en-US" w:eastAsia="zh-CN"/>
              </w:rPr>
              <w:t>对标准的</w:t>
            </w:r>
            <w:r>
              <w:rPr>
                <w:rFonts w:hint="eastAsia" w:ascii="宋体" w:hAnsi="宋体" w:eastAsia="宋体" w:cs="宋体"/>
                <w:szCs w:val="21"/>
                <w:highlight w:val="none"/>
              </w:rPr>
              <w:t>学习，进一步加强了对</w:t>
            </w:r>
            <w:r>
              <w:rPr>
                <w:rFonts w:hint="eastAsia" w:ascii="宋体" w:hAnsi="宋体" w:eastAsia="宋体" w:cs="宋体"/>
                <w:szCs w:val="21"/>
                <w:highlight w:val="none"/>
              </w:rPr>
              <w:t>GB/T</w:t>
            </w:r>
            <w:r>
              <w:rPr>
                <w:rFonts w:hint="eastAsia" w:ascii="宋体" w:hAnsi="宋体" w:eastAsia="宋体" w:cs="宋体"/>
                <w:szCs w:val="21"/>
                <w:highlight w:val="none"/>
                <w:lang w:val="en-US" w:eastAsia="zh-CN"/>
              </w:rPr>
              <w:t>24001</w:t>
            </w:r>
            <w:r>
              <w:rPr>
                <w:rFonts w:hint="eastAsia" w:ascii="宋体" w:hAnsi="宋体" w:eastAsia="宋体" w:cs="宋体"/>
                <w:szCs w:val="21"/>
                <w:highlight w:val="none"/>
              </w:rPr>
              <w:t>-2016</w:t>
            </w:r>
            <w:r>
              <w:rPr>
                <w:rFonts w:hint="eastAsia" w:ascii="宋体" w:hAnsi="宋体" w:eastAsia="宋体" w:cs="宋体"/>
                <w:szCs w:val="21"/>
                <w:highlight w:val="none"/>
              </w:rPr>
              <w:t>标准的理解，重点根据各部门提出的条款进行了举例等讲解，讲解该如何持续改进</w:t>
            </w:r>
            <w:r>
              <w:rPr>
                <w:rFonts w:hint="eastAsia" w:ascii="宋体" w:hAnsi="宋体" w:eastAsia="宋体" w:cs="宋体"/>
                <w:szCs w:val="21"/>
                <w:highlight w:val="none"/>
                <w:lang w:val="en-US" w:eastAsia="zh-CN"/>
              </w:rPr>
              <w:t>环境</w:t>
            </w:r>
            <w:r>
              <w:rPr>
                <w:rFonts w:hint="eastAsia" w:ascii="宋体" w:hAnsi="宋体" w:eastAsia="宋体" w:cs="宋体"/>
                <w:szCs w:val="21"/>
                <w:highlight w:val="none"/>
              </w:rPr>
              <w:t>管理体系的</w:t>
            </w:r>
            <w:r>
              <w:rPr>
                <w:rFonts w:hint="eastAsia" w:ascii="宋体" w:hAnsi="宋体" w:eastAsia="宋体" w:cs="宋体"/>
                <w:szCs w:val="21"/>
                <w:highlight w:val="none"/>
                <w:lang w:val="en-US" w:eastAsia="zh-CN"/>
              </w:rPr>
              <w:t>有效</w:t>
            </w:r>
            <w:r>
              <w:rPr>
                <w:rFonts w:hint="eastAsia" w:ascii="宋体" w:hAnsi="宋体" w:eastAsia="宋体" w:cs="宋体"/>
                <w:szCs w:val="21"/>
                <w:highlight w:val="none"/>
              </w:rPr>
              <w:t>性。经讨论提问；对几个条款的理解进行提问，对标准条款的理解有了进一步的加深。</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w:t>
            </w:r>
          </w:p>
          <w:p>
            <w:pPr>
              <w:spacing w:line="240" w:lineRule="auto"/>
              <w:rPr>
                <w:rFonts w:ascii="宋体" w:hAnsi="宋体"/>
                <w:szCs w:val="21"/>
              </w:rPr>
            </w:pPr>
            <w:r>
              <w:rPr>
                <w:rFonts w:hint="eastAsia" w:ascii="宋体" w:hAnsi="宋体" w:cs="宋体"/>
                <w:szCs w:val="21"/>
              </w:rPr>
              <w:t>其余培训计划均按时进行了培训。</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E7.3</w:t>
            </w:r>
          </w:p>
          <w:p>
            <w:pPr>
              <w:rPr>
                <w:rFonts w:ascii="宋体" w:hAnsi="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w:t>
            </w:r>
            <w:r>
              <w:rPr>
                <w:rFonts w:hint="eastAsia" w:ascii="宋体" w:hAnsi="宋体" w:cs="宋体"/>
                <w:szCs w:val="21"/>
                <w:lang w:eastAsia="zh-CN"/>
              </w:rPr>
              <w:t>EMS</w:t>
            </w:r>
            <w:r>
              <w:rPr>
                <w:rFonts w:hint="eastAsia" w:ascii="宋体" w:hAnsi="宋体" w:cs="宋体"/>
                <w:szCs w:val="21"/>
              </w:rPr>
              <w:t>的有效性的积极贡献，以及其不符合</w:t>
            </w:r>
            <w:r>
              <w:rPr>
                <w:rFonts w:hint="eastAsia" w:ascii="宋体" w:hAnsi="宋体" w:cs="宋体"/>
                <w:szCs w:val="21"/>
                <w:lang w:eastAsia="zh-CN"/>
              </w:rPr>
              <w:t>EMS</w:t>
            </w:r>
            <w:r>
              <w:rPr>
                <w:rFonts w:hint="eastAsia" w:ascii="宋体" w:hAnsi="宋体" w:cs="宋体"/>
                <w:szCs w:val="21"/>
              </w:rPr>
              <w:t>要求的后果。</w:t>
            </w:r>
          </w:p>
          <w:p>
            <w:pPr>
              <w:spacing w:line="400" w:lineRule="exact"/>
              <w:ind w:firstLine="420" w:firstLineChars="200"/>
              <w:jc w:val="left"/>
              <w:rPr>
                <w:rFonts w:ascii="宋体" w:hAnsi="宋体"/>
                <w:szCs w:val="21"/>
              </w:rPr>
            </w:pPr>
            <w:r>
              <w:rPr>
                <w:rFonts w:hint="eastAsia" w:ascii="宋体" w:hAnsi="宋体" w:eastAsia="宋体" w:cs="宋体"/>
                <w:szCs w:val="21"/>
              </w:rPr>
              <w:t>---经与管理人员</w:t>
            </w:r>
            <w:r>
              <w:rPr>
                <w:rFonts w:hint="eastAsia" w:ascii="宋体" w:hAnsi="宋体" w:cs="宋体"/>
                <w:szCs w:val="21"/>
                <w:lang w:val="en-US" w:eastAsia="zh-CN"/>
              </w:rPr>
              <w:t>谭静</w:t>
            </w:r>
            <w:r>
              <w:rPr>
                <w:rFonts w:hint="eastAsia" w:ascii="宋体" w:hAnsi="宋体" w:eastAsia="宋体" w:cs="宋体"/>
                <w:szCs w:val="21"/>
              </w:rPr>
              <w:t>、</w:t>
            </w:r>
            <w:r>
              <w:rPr>
                <w:rFonts w:hint="eastAsia" w:ascii="宋体" w:hAnsi="宋体" w:cs="宋体"/>
                <w:szCs w:val="21"/>
                <w:lang w:val="en-US" w:eastAsia="zh-CN"/>
              </w:rPr>
              <w:t>张怀余</w:t>
            </w:r>
            <w:r>
              <w:rPr>
                <w:rFonts w:hint="eastAsia" w:ascii="宋体" w:hAnsi="宋体" w:eastAsia="宋体" w:cs="宋体"/>
                <w:szCs w:val="21"/>
              </w:rPr>
              <w:t>等沟通了解，基</w:t>
            </w:r>
            <w:r>
              <w:rPr>
                <w:rFonts w:hint="eastAsia" w:ascii="宋体" w:hAnsi="宋体" w:cs="宋体"/>
                <w:szCs w:val="21"/>
              </w:rPr>
              <w:t>本具备以上必要</w:t>
            </w:r>
            <w:r>
              <w:rPr>
                <w:rFonts w:hint="eastAsia" w:ascii="宋体" w:hAnsi="宋体" w:cs="宋体"/>
                <w:szCs w:val="21"/>
                <w:lang w:eastAsia="zh-CN"/>
              </w:rPr>
              <w:t>环境</w:t>
            </w:r>
            <w:r>
              <w:rPr>
                <w:rFonts w:hint="eastAsia" w:ascii="宋体" w:hAnsi="宋体" w:cs="宋体"/>
                <w:szCs w:val="21"/>
              </w:rPr>
              <w:t>管理体系相关意识。</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--《信</w:t>
            </w:r>
            <w:r>
              <w:rPr>
                <w:rFonts w:hint="eastAsia" w:ascii="宋体" w:hAnsi="宋体" w:cs="宋体"/>
                <w:szCs w:val="21"/>
                <w:highlight w:val="none"/>
              </w:rPr>
              <w:t>息交流沟通程序》规定了公司内外信息交流、协商的对象、方式、</w:t>
            </w:r>
            <w:r>
              <w:rPr>
                <w:rFonts w:hint="eastAsia" w:ascii="宋体" w:hAnsi="宋体" w:cs="宋体"/>
                <w:szCs w:val="21"/>
              </w:rPr>
              <w:t>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w:t>
            </w:r>
            <w:r>
              <w:rPr>
                <w:rFonts w:hint="eastAsia" w:ascii="宋体" w:hAnsi="宋体" w:cs="宋体"/>
                <w:szCs w:val="21"/>
                <w:lang w:val="en-US" w:eastAsia="zh-CN"/>
              </w:rPr>
              <w:t>环境</w:t>
            </w:r>
            <w:r>
              <w:rPr>
                <w:rFonts w:hint="eastAsia" w:ascii="宋体" w:hAnsi="宋体" w:cs="宋体"/>
                <w:szCs w:val="21"/>
              </w:rPr>
              <w:t>管理信息，在公司内部利用部门会议、宣传栏进行管理方针及目标、指标、管理方案及环保法律法规等内容的宣传、沟通。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w:t>
            </w:r>
            <w:bookmarkStart w:id="6" w:name="_Hlk42165066"/>
            <w:r>
              <w:rPr>
                <w:rFonts w:hint="eastAsia" w:ascii="宋体" w:hAnsi="宋体" w:cs="宋体"/>
                <w:szCs w:val="21"/>
              </w:rPr>
              <w:t>管理者代表</w:t>
            </w:r>
            <w:bookmarkEnd w:id="6"/>
            <w:r>
              <w:rPr>
                <w:rFonts w:hint="eastAsia" w:ascii="宋体" w:hAnsi="宋体" w:cs="宋体"/>
                <w:szCs w:val="21"/>
              </w:rPr>
              <w:t>是</w:t>
            </w:r>
            <w:r>
              <w:rPr>
                <w:rFonts w:hint="eastAsia" w:ascii="宋体" w:hAnsi="宋体" w:cs="宋体"/>
                <w:szCs w:val="21"/>
                <w:lang w:val="en-US" w:eastAsia="zh-CN"/>
              </w:rPr>
              <w:t>武全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告知员工：环境管理体系建立的依据、标准和意义，公司按标准和规定要求对相关方出具了</w:t>
            </w:r>
            <w:r>
              <w:rPr>
                <w:rFonts w:hint="eastAsia" w:ascii="宋体" w:hAnsi="宋体" w:cs="宋体"/>
                <w:szCs w:val="21"/>
                <w:lang w:eastAsia="zh-CN"/>
              </w:rPr>
              <w:t>环境</w:t>
            </w:r>
            <w:r>
              <w:rPr>
                <w:rFonts w:hint="eastAsia" w:ascii="宋体" w:hAnsi="宋体" w:cs="宋体"/>
                <w:szCs w:val="21"/>
              </w:rPr>
              <w:t>告知书。告知书涉及公司管理方针及在生产活动、服务过程中的相关承诺。</w:t>
            </w:r>
          </w:p>
          <w:p>
            <w:pPr>
              <w:tabs>
                <w:tab w:val="center" w:pos="3169"/>
              </w:tabs>
              <w:spacing w:line="400" w:lineRule="exact"/>
              <w:jc w:val="left"/>
              <w:rPr>
                <w:rFonts w:ascii="宋体" w:hAnsi="宋体" w:cs="宋体"/>
                <w:szCs w:val="21"/>
              </w:rPr>
            </w:pPr>
            <w:r>
              <w:rPr>
                <w:rFonts w:hint="eastAsia" w:ascii="宋体" w:hAnsi="宋体" w:cs="宋体"/>
                <w:szCs w:val="21"/>
              </w:rPr>
              <w:t>组织员工学习：与环境管理有关的法律法规，包括《环境保护法》、《劳动合同法》、《</w:t>
            </w:r>
            <w:r>
              <w:rPr>
                <w:rFonts w:hint="eastAsia" w:ascii="宋体" w:hAnsi="宋体" w:cs="宋体"/>
                <w:szCs w:val="21"/>
                <w:lang w:val="en-US" w:eastAsia="zh-CN"/>
              </w:rPr>
              <w:t>消防</w:t>
            </w:r>
            <w:r>
              <w:rPr>
                <w:rFonts w:hint="eastAsia" w:ascii="宋体" w:hAnsi="宋体" w:cs="宋体"/>
                <w:szCs w:val="21"/>
              </w:rPr>
              <w:t>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将环境管理要求和意义作为新员工岗前培训内容。</w:t>
            </w:r>
          </w:p>
          <w:p>
            <w:pPr>
              <w:tabs>
                <w:tab w:val="center" w:pos="3169"/>
              </w:tabs>
              <w:spacing w:line="400" w:lineRule="exact"/>
              <w:jc w:val="left"/>
              <w:rPr>
                <w:rFonts w:ascii="宋体" w:hAnsi="宋体"/>
                <w:szCs w:val="21"/>
              </w:rPr>
            </w:pPr>
            <w:r>
              <w:rPr>
                <w:rFonts w:hint="eastAsia" w:ascii="宋体" w:hAnsi="宋体" w:cs="宋体"/>
                <w:szCs w:val="21"/>
              </w:rPr>
              <w:t>审核时未发现有相关方投诉等安全违规情况发生。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新宋体"/>
                <w:szCs w:val="21"/>
              </w:rPr>
            </w:pPr>
            <w:r>
              <w:rPr>
                <w:rFonts w:hint="eastAsia" w:ascii="宋体" w:hAnsi="宋体" w:cs="新宋体"/>
                <w:szCs w:val="21"/>
              </w:rPr>
              <w:t>E7.5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----有《文件和记录管理程序》，体系文件生效实施日期为</w:t>
            </w:r>
            <w:r>
              <w:rPr>
                <w:rFonts w:hint="eastAsia" w:ascii="宋体" w:hAnsi="宋体" w:cs="宋体"/>
                <w:szCs w:val="21"/>
                <w:lang w:eastAsia="zh-CN"/>
              </w:rPr>
              <w:t>2020年9月</w:t>
            </w:r>
            <w:r>
              <w:rPr>
                <w:rFonts w:hint="eastAsia" w:ascii="宋体" w:hAnsi="宋体" w:cs="宋体"/>
                <w:szCs w:val="21"/>
                <w:lang w:val="en-US" w:eastAsia="zh-CN"/>
              </w:rPr>
              <w:t>1</w:t>
            </w:r>
            <w:r>
              <w:rPr>
                <w:rFonts w:hint="eastAsia" w:ascii="宋体" w:hAnsi="宋体" w:cs="宋体"/>
                <w:szCs w:val="21"/>
                <w:lang w:eastAsia="zh-CN"/>
              </w:rPr>
              <w:t>日</w:t>
            </w:r>
            <w:r>
              <w:rPr>
                <w:rFonts w:hint="eastAsia" w:ascii="宋体" w:hAnsi="宋体" w:cs="宋体"/>
                <w:szCs w:val="21"/>
              </w:rPr>
              <w:t>发布，文件规定了环境文件的编制、审批、评审、编号、回收、发放、更改、换版、作废等的管理和控制。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查《体系受控文件清单》，包括管理手册、程序文件20个，另有公司制定的《员工入职要求及岗位职责》、《目标分解》等文件。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查《环境法律法规及其他要求清单》，内容有国家和地方与</w:t>
            </w:r>
            <w:r>
              <w:rPr>
                <w:rFonts w:hint="eastAsia" w:ascii="宋体" w:hAnsi="宋体" w:cs="宋体"/>
                <w:szCs w:val="21"/>
                <w:lang w:eastAsia="zh-CN"/>
              </w:rPr>
              <w:t>环境</w:t>
            </w:r>
            <w:r>
              <w:rPr>
                <w:rFonts w:hint="eastAsia" w:ascii="宋体" w:hAnsi="宋体" w:cs="宋体"/>
                <w:szCs w:val="21"/>
              </w:rPr>
              <w:t>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提供《记录清单》，包括《培训计划表》、《消防安全检查记录表》等记录文件清单，规定了记录的名称、编号、责任部门、保存期限等内容。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行政人事部</w:t>
            </w:r>
            <w:r>
              <w:rPr>
                <w:rFonts w:hint="eastAsia" w:ascii="宋体" w:hAnsi="宋体" w:cs="宋体"/>
                <w:szCs w:val="21"/>
              </w:rPr>
              <w:t>主要负责归档公司</w:t>
            </w:r>
            <w:r>
              <w:rPr>
                <w:rFonts w:hint="eastAsia" w:ascii="宋体" w:hAnsi="宋体" w:cs="宋体"/>
                <w:szCs w:val="21"/>
                <w:lang w:eastAsia="zh-CN"/>
              </w:rPr>
              <w:t>环境</w:t>
            </w:r>
            <w:r>
              <w:rPr>
                <w:rFonts w:hint="eastAsia" w:ascii="宋体" w:hAnsi="宋体" w:cs="宋体"/>
                <w:szCs w:val="21"/>
                <w:lang w:val="en-US" w:eastAsia="zh-CN"/>
              </w:rPr>
              <w:t>管理</w:t>
            </w:r>
            <w:r>
              <w:rPr>
                <w:rFonts w:hint="eastAsia" w:ascii="宋体" w:hAnsi="宋体" w:cs="宋体"/>
                <w:szCs w:val="21"/>
              </w:rPr>
              <w:t>的标识、编目、保管、贮存，负责本程序的归口管理。见</w:t>
            </w:r>
            <w:r>
              <w:rPr>
                <w:rFonts w:hint="eastAsia" w:ascii="宋体" w:hAnsi="宋体" w:cs="宋体"/>
                <w:szCs w:val="21"/>
                <w:lang w:eastAsia="zh-CN"/>
              </w:rPr>
              <w:t>行政人事部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 xml:space="preserve">d. </w:t>
            </w:r>
            <w:r>
              <w:rPr>
                <w:rFonts w:hint="eastAsia" w:ascii="宋体" w:hAnsi="宋体" w:cs="宋体"/>
                <w:szCs w:val="21"/>
                <w:lang w:val="en-US" w:eastAsia="zh-CN"/>
              </w:rPr>
              <w:t>重要环境因素</w:t>
            </w:r>
            <w:r>
              <w:rPr>
                <w:rFonts w:hint="eastAsia" w:ascii="宋体" w:hAnsi="宋体" w:cs="宋体"/>
                <w:szCs w:val="21"/>
              </w:rPr>
              <w:t>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目标完成情况统计表。</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行政人事部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E8.1</w:t>
            </w:r>
          </w:p>
          <w:p>
            <w:pPr>
              <w:rPr>
                <w:rFonts w:ascii="宋体" w:hAnsi="宋体" w:cs="新宋体"/>
                <w:szCs w:val="21"/>
              </w:rPr>
            </w:pPr>
          </w:p>
        </w:tc>
        <w:tc>
          <w:tcPr>
            <w:tcW w:w="10004" w:type="dxa"/>
          </w:tcPr>
          <w:p>
            <w:r>
              <w:rPr>
                <w:rFonts w:hint="eastAsia"/>
              </w:rPr>
              <w:t>◆组织制定了</w:t>
            </w:r>
            <w:r>
              <w:rPr>
                <w:rFonts w:hint="eastAsia"/>
                <w:lang w:eastAsia="zh-CN"/>
              </w:rPr>
              <w:t>环境</w:t>
            </w:r>
            <w:r>
              <w:rPr>
                <w:rFonts w:hint="eastAsia"/>
              </w:rPr>
              <w:t>运行相关的控制程序及相应的控制准则，如废弃物排放控制、相关方环境安全管理办法、</w:t>
            </w:r>
            <w:r>
              <w:rPr>
                <w:rFonts w:hint="eastAsia"/>
                <w:lang w:val="en-US" w:eastAsia="zh-CN"/>
              </w:rPr>
              <w:t>污水排放控制</w:t>
            </w:r>
            <w:r>
              <w:rPr>
                <w:rFonts w:hint="eastAsia"/>
              </w:rPr>
              <w:t>、消防管理制度、火灾预防应急准备和响应管理等过程的运行准则。</w:t>
            </w:r>
          </w:p>
          <w:p>
            <w:r>
              <w:rPr>
                <w:rFonts w:hint="eastAsia"/>
              </w:rPr>
              <w:t>◆根据过程的运行准则，组织实施资源能源的消耗控制</w:t>
            </w:r>
            <w:r>
              <w:rPr>
                <w:rFonts w:hint="eastAsia"/>
                <w:lang w:eastAsia="zh-CN"/>
              </w:rPr>
              <w:t>、</w:t>
            </w:r>
            <w:r>
              <w:rPr>
                <w:rFonts w:hint="eastAsia"/>
              </w:rPr>
              <w:t>火灾预防、</w:t>
            </w:r>
            <w:r>
              <w:rPr>
                <w:rFonts w:hint="eastAsia"/>
                <w:lang w:val="en-US" w:eastAsia="zh-CN"/>
              </w:rPr>
              <w:t>废气粉尘</w:t>
            </w:r>
            <w:r>
              <w:rPr>
                <w:rFonts w:hint="eastAsia"/>
              </w:rPr>
              <w:t>等过程的控制，避免和减少了环境</w:t>
            </w:r>
            <w:r>
              <w:rPr>
                <w:rFonts w:hint="eastAsia"/>
                <w:lang w:val="en-US" w:eastAsia="zh-CN"/>
              </w:rPr>
              <w:t>造成</w:t>
            </w:r>
            <w:r>
              <w:rPr>
                <w:rFonts w:hint="eastAsia"/>
              </w:rPr>
              <w:t>的损失。</w:t>
            </w:r>
          </w:p>
          <w:p>
            <w:r>
              <w:rPr>
                <w:rFonts w:hint="eastAsia"/>
              </w:rPr>
              <w:t>◆消防设施检查、节能降耗运行检查、火灾预防运行检查、环境检查等关键运行控制信息的证据都以记录或文件的方式保留。</w:t>
            </w:r>
          </w:p>
          <w:p>
            <w:r>
              <w:rPr>
                <w:rFonts w:hint="eastAsia"/>
              </w:rPr>
              <w:t>◆抽查环境运行的策划与控制实施</w:t>
            </w:r>
          </w:p>
          <w:p>
            <w:r>
              <w:rPr>
                <w:rFonts w:hint="eastAsia"/>
              </w:rPr>
              <w:t>1）固体（含危险)废弃物排放的管控：</w:t>
            </w:r>
          </w:p>
          <w:p>
            <w:pPr>
              <w:pStyle w:val="16"/>
              <w:ind w:firstLine="0" w:firstLineChars="0"/>
              <w:rPr>
                <w:rFonts w:hint="eastAsia"/>
              </w:rPr>
            </w:pPr>
            <w:r>
              <w:rPr>
                <w:rFonts w:hint="eastAsia"/>
              </w:rPr>
              <w:t>生活垃圾在办公和生产区域集中</w:t>
            </w:r>
            <w:r>
              <w:rPr>
                <w:rFonts w:hint="eastAsia"/>
                <w:lang w:val="en-US" w:eastAsia="zh-CN"/>
              </w:rPr>
              <w:t>收集</w:t>
            </w:r>
            <w:r>
              <w:rPr>
                <w:rFonts w:hint="eastAsia"/>
              </w:rPr>
              <w:t>后定点存放，由市政环卫部门统一定期清运</w:t>
            </w:r>
            <w:r>
              <w:rPr>
                <w:rFonts w:hint="eastAsia"/>
                <w:lang w:eastAsia="zh-CN"/>
              </w:rPr>
              <w:t>，</w:t>
            </w:r>
            <w:r>
              <w:rPr>
                <w:rFonts w:hint="eastAsia"/>
                <w:lang w:val="en-US" w:eastAsia="zh-CN"/>
              </w:rPr>
              <w:t>现场查见公司对垃圾分类工作未做好，生活垃圾，可回收不可回收垃圾，口罩等杂乱存放，已口头向管理人员提出</w:t>
            </w:r>
            <w:r>
              <w:rPr>
                <w:rFonts w:hint="eastAsia"/>
              </w:rPr>
              <w:t>；</w:t>
            </w:r>
          </w:p>
          <w:p>
            <w:pPr>
              <w:pStyle w:val="16"/>
              <w:tabs>
                <w:tab w:val="left" w:pos="4728"/>
              </w:tabs>
              <w:ind w:firstLine="0" w:firstLineChars="0"/>
              <w:rPr>
                <w:rFonts w:hint="eastAsia"/>
              </w:rPr>
            </w:pPr>
            <w:r>
              <w:rPr>
                <w:rFonts w:hint="eastAsia"/>
              </w:rPr>
              <w:t>回收固废（包括</w:t>
            </w:r>
            <w:r>
              <w:rPr>
                <w:rFonts w:hint="eastAsia"/>
                <w:lang w:val="en-US" w:eastAsia="zh-CN"/>
              </w:rPr>
              <w:t>废弃药品、检验废液、污水处理污泥、维修设备产生的废机油润滑油</w:t>
            </w:r>
            <w:r>
              <w:rPr>
                <w:rFonts w:hint="eastAsia"/>
              </w:rPr>
              <w:t>等）处理作好分类，标识</w:t>
            </w:r>
            <w:r>
              <w:rPr>
                <w:rFonts w:hint="eastAsia"/>
                <w:lang w:val="en-US" w:eastAsia="zh-CN"/>
              </w:rPr>
              <w:t>清楚后资质企业处理。</w:t>
            </w:r>
            <w:r>
              <w:rPr>
                <w:rFonts w:hint="eastAsia"/>
              </w:rPr>
              <w:t>提供了</w:t>
            </w:r>
            <w:r>
              <w:rPr>
                <w:rFonts w:hint="eastAsia"/>
                <w:lang w:val="en-US" w:eastAsia="zh-CN"/>
              </w:rPr>
              <w:t>与四川省兴茂石化有限责任公司签订的《危险废物处置服务合同》见附件。</w:t>
            </w:r>
          </w:p>
          <w:p>
            <w:pPr>
              <w:pStyle w:val="16"/>
              <w:ind w:firstLine="0" w:firstLineChars="0"/>
              <w:rPr>
                <w:rFonts w:hint="eastAsia"/>
                <w:lang w:val="en-US" w:eastAsia="zh-CN"/>
              </w:rPr>
            </w:pPr>
            <w:r>
              <w:rPr>
                <w:rFonts w:hint="eastAsia"/>
              </w:rPr>
              <w:t>提供有《危险废物转移联单》</w:t>
            </w:r>
            <w:r>
              <w:rPr>
                <w:rFonts w:hint="eastAsia"/>
                <w:lang w:val="en-US" w:eastAsia="zh-CN"/>
              </w:rPr>
              <w:t>见附件。现场查看危废库危险废物保存状况：</w:t>
            </w:r>
          </w:p>
          <w:p>
            <w:pPr>
              <w:pStyle w:val="16"/>
              <w:ind w:firstLine="0" w:firstLineChars="0"/>
              <w:rPr>
                <w:rFonts w:hint="eastAsia"/>
                <w:lang w:val="en-US" w:eastAsia="zh-CN"/>
              </w:rPr>
            </w:pPr>
            <w:r>
              <w:rPr>
                <w:rFonts w:hint="eastAsia"/>
                <w:lang w:val="en-US" w:eastAsia="zh-CN"/>
              </w:rPr>
              <w:t xml:space="preserve">   危废库建立完善达到要求，做到了防水防渗漏，防流失，标识清楚，配备消防沙，消防灭火器，符合要求，危废库设置有应急清洗装置。</w:t>
            </w:r>
          </w:p>
          <w:p>
            <w:pPr>
              <w:pStyle w:val="16"/>
              <w:ind w:firstLine="420" w:firstLineChars="200"/>
            </w:pPr>
            <w:r>
              <w:rPr>
                <w:rFonts w:hint="eastAsia"/>
              </w:rPr>
              <w:t>负责人介绍生活废水和生产废水由公司污水处理站统一处理达标后再交城市污水处理厂处理。</w:t>
            </w:r>
          </w:p>
          <w:p>
            <w:pPr>
              <w:pStyle w:val="2"/>
              <w:numPr>
                <w:ilvl w:val="0"/>
                <w:numId w:val="2"/>
              </w:numPr>
              <w:ind w:firstLine="460" w:firstLineChars="200"/>
              <w:rPr>
                <w:rFonts w:hint="eastAsia"/>
                <w:color w:val="auto"/>
                <w:highlight w:val="none"/>
              </w:rPr>
            </w:pPr>
            <w:r>
              <w:rPr>
                <w:rFonts w:hint="eastAsia"/>
              </w:rPr>
              <w:t>废水控制：废水主要为生产清洗</w:t>
            </w:r>
            <w:r>
              <w:rPr>
                <w:rFonts w:hint="eastAsia"/>
                <w:lang w:val="en-US" w:eastAsia="zh-CN"/>
              </w:rPr>
              <w:t>提取等过程产生的生产废水</w:t>
            </w:r>
            <w:r>
              <w:rPr>
                <w:rFonts w:hint="eastAsia"/>
              </w:rPr>
              <w:t>，</w:t>
            </w:r>
            <w:r>
              <w:rPr>
                <w:rFonts w:hint="eastAsia"/>
                <w:lang w:val="en-US" w:eastAsia="zh-CN"/>
              </w:rPr>
              <w:t>以及生活污水。</w:t>
            </w:r>
            <w:r>
              <w:rPr>
                <w:rFonts w:hint="eastAsia"/>
              </w:rPr>
              <w:t>废水经污水</w:t>
            </w:r>
            <w:r>
              <w:rPr>
                <w:rFonts w:hint="eastAsia"/>
                <w:lang w:val="en-US" w:eastAsia="zh-CN"/>
              </w:rPr>
              <w:t>管道输送至污水处理站，经芬顿、UASB、SBR工艺</w:t>
            </w:r>
            <w:r>
              <w:rPr>
                <w:rFonts w:hint="eastAsia"/>
              </w:rPr>
              <w:t>处理后</w:t>
            </w:r>
            <w:r>
              <w:rPr>
                <w:rFonts w:hint="eastAsia"/>
                <w:lang w:eastAsia="zh-CN"/>
              </w:rPr>
              <w:t>，</w:t>
            </w:r>
            <w:r>
              <w:rPr>
                <w:rFonts w:hint="eastAsia"/>
                <w:lang w:val="en-US" w:eastAsia="zh-CN"/>
              </w:rPr>
              <w:t>达到《污水综合排放标准》(GB2190-2008)和《</w:t>
            </w:r>
            <w:r>
              <w:rPr>
                <w:rFonts w:hint="eastAsia"/>
                <w:color w:val="auto"/>
                <w:highlight w:val="none"/>
                <w:lang w:val="en-US" w:eastAsia="zh-CN"/>
              </w:rPr>
              <w:t>污水排入城市下水道水质标准》(CJ3082- -1999)排放至城市污水管网系统，由北控彭州排水有限公司集中近一步处理，</w:t>
            </w:r>
            <w:r>
              <w:rPr>
                <w:rFonts w:hint="eastAsia"/>
                <w:color w:val="auto"/>
                <w:highlight w:val="none"/>
              </w:rPr>
              <w:t>回收利用，其余废水排入园区污水处理厂。</w:t>
            </w:r>
          </w:p>
          <w:p>
            <w:pPr>
              <w:pStyle w:val="2"/>
              <w:numPr>
                <w:numId w:val="0"/>
              </w:numPr>
              <w:rPr>
                <w:rFonts w:hint="eastAsia"/>
                <w:color w:val="auto"/>
                <w:highlight w:val="none"/>
                <w:lang w:val="en-US" w:eastAsia="zh-CN"/>
              </w:rPr>
            </w:pPr>
            <w:r>
              <w:rPr>
                <w:rFonts w:hint="eastAsia"/>
                <w:color w:val="auto"/>
                <w:highlight w:val="none"/>
                <w:lang w:val="en-US" w:eastAsia="zh-CN"/>
              </w:rPr>
              <w:t>查记录，污水站2021年12月处理污水780吨，有污水站运行记录：</w:t>
            </w:r>
          </w:p>
          <w:p>
            <w:pPr>
              <w:pStyle w:val="2"/>
              <w:numPr>
                <w:numId w:val="0"/>
              </w:numPr>
              <w:rPr>
                <w:rFonts w:hint="default"/>
                <w:color w:val="auto"/>
                <w:highlight w:val="none"/>
                <w:lang w:val="en-US" w:eastAsia="zh-CN"/>
              </w:rPr>
            </w:pPr>
            <w:r>
              <w:rPr>
                <w:rFonts w:hint="default"/>
                <w:color w:val="auto"/>
                <w:highlight w:val="none"/>
                <w:lang w:val="en-US" w:eastAsia="zh-CN"/>
              </w:rPr>
              <w:drawing>
                <wp:inline distT="0" distB="0" distL="114300" distR="114300">
                  <wp:extent cx="4690110" cy="2110740"/>
                  <wp:effectExtent l="0" t="0" r="3810" b="7620"/>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6"/>
                          <a:stretch>
                            <a:fillRect/>
                          </a:stretch>
                        </pic:blipFill>
                        <pic:spPr>
                          <a:xfrm>
                            <a:off x="0" y="0"/>
                            <a:ext cx="4690110" cy="2110740"/>
                          </a:xfrm>
                          <a:prstGeom prst="rect">
                            <a:avLst/>
                          </a:prstGeom>
                        </pic:spPr>
                      </pic:pic>
                    </a:graphicData>
                  </a:graphic>
                </wp:inline>
              </w:drawing>
            </w:r>
          </w:p>
          <w:p>
            <w:pPr>
              <w:pStyle w:val="2"/>
              <w:numPr>
                <w:numId w:val="0"/>
              </w:numPr>
              <w:rPr>
                <w:rFonts w:hint="eastAsia"/>
                <w:color w:val="auto"/>
                <w:highlight w:val="none"/>
              </w:rPr>
            </w:pPr>
            <w:r>
              <w:rPr>
                <w:rFonts w:hint="eastAsia"/>
                <w:color w:val="auto"/>
                <w:highlight w:val="none"/>
                <w:lang w:val="en-US" w:eastAsia="zh-CN"/>
              </w:rPr>
              <w:t>污水站设有在线监测系统，实时传递污水处理后的信息至环保局</w:t>
            </w:r>
            <w:r>
              <w:rPr>
                <w:rFonts w:hint="eastAsia"/>
                <w:color w:val="auto"/>
                <w:highlight w:val="none"/>
              </w:rPr>
              <w:t>。</w:t>
            </w:r>
          </w:p>
          <w:p>
            <w:pPr>
              <w:pStyle w:val="16"/>
              <w:ind w:firstLine="0" w:firstLineChars="0"/>
              <w:rPr>
                <w:rFonts w:hint="eastAsia"/>
                <w:color w:val="auto"/>
                <w:highlight w:val="none"/>
                <w:lang w:val="en-US" w:eastAsia="zh-CN"/>
              </w:rPr>
            </w:pPr>
            <w:r>
              <w:rPr>
                <w:rFonts w:hint="eastAsia"/>
                <w:color w:val="auto"/>
                <w:highlight w:val="none"/>
                <w:lang w:val="en-US" w:eastAsia="zh-CN"/>
              </w:rPr>
              <w:drawing>
                <wp:inline distT="0" distB="0" distL="114300" distR="114300">
                  <wp:extent cx="3013075" cy="1695450"/>
                  <wp:effectExtent l="0" t="0" r="4445" b="11430"/>
                  <wp:docPr id="11" name="图片 11" descr="污水在线监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污水在线监测1"/>
                          <pic:cNvPicPr>
                            <a:picLocks noChangeAspect="1"/>
                          </pic:cNvPicPr>
                        </pic:nvPicPr>
                        <pic:blipFill>
                          <a:blip r:embed="rId7"/>
                          <a:stretch>
                            <a:fillRect/>
                          </a:stretch>
                        </pic:blipFill>
                        <pic:spPr>
                          <a:xfrm>
                            <a:off x="0" y="0"/>
                            <a:ext cx="3013075" cy="1695450"/>
                          </a:xfrm>
                          <a:prstGeom prst="rect">
                            <a:avLst/>
                          </a:prstGeom>
                        </pic:spPr>
                      </pic:pic>
                    </a:graphicData>
                  </a:graphic>
                </wp:inline>
              </w:drawing>
            </w:r>
            <w:r>
              <w:rPr>
                <w:rFonts w:hint="eastAsia"/>
                <w:color w:val="auto"/>
                <w:highlight w:val="none"/>
                <w:lang w:val="en-US" w:eastAsia="zh-CN"/>
              </w:rPr>
              <w:drawing>
                <wp:inline distT="0" distB="0" distL="114300" distR="114300">
                  <wp:extent cx="3053080" cy="1718310"/>
                  <wp:effectExtent l="0" t="0" r="10160" b="3810"/>
                  <wp:docPr id="14" name="图片 14" descr="污水在线监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污水在线监测2"/>
                          <pic:cNvPicPr>
                            <a:picLocks noChangeAspect="1"/>
                          </pic:cNvPicPr>
                        </pic:nvPicPr>
                        <pic:blipFill>
                          <a:blip r:embed="rId8"/>
                          <a:stretch>
                            <a:fillRect/>
                          </a:stretch>
                        </pic:blipFill>
                        <pic:spPr>
                          <a:xfrm>
                            <a:off x="0" y="0"/>
                            <a:ext cx="3053080" cy="1718310"/>
                          </a:xfrm>
                          <a:prstGeom prst="rect">
                            <a:avLst/>
                          </a:prstGeom>
                        </pic:spPr>
                      </pic:pic>
                    </a:graphicData>
                  </a:graphic>
                </wp:inline>
              </w:drawing>
            </w:r>
          </w:p>
          <w:p>
            <w:pPr>
              <w:pStyle w:val="16"/>
              <w:ind w:firstLine="0" w:firstLineChars="0"/>
              <w:rPr>
                <w:color w:val="auto"/>
                <w:highlight w:val="none"/>
              </w:rPr>
            </w:pPr>
            <w:r>
              <w:rPr>
                <w:rFonts w:hint="eastAsia"/>
                <w:color w:val="auto"/>
                <w:highlight w:val="none"/>
                <w:lang w:val="en-US" w:eastAsia="zh-CN"/>
              </w:rPr>
              <w:t>3</w:t>
            </w:r>
            <w:r>
              <w:rPr>
                <w:rFonts w:hint="eastAsia"/>
                <w:color w:val="auto"/>
                <w:highlight w:val="none"/>
              </w:rPr>
              <w:t>）资源、能源消耗管控：</w:t>
            </w:r>
          </w:p>
          <w:p>
            <w:pPr>
              <w:rPr>
                <w:rFonts w:hint="eastAsia"/>
                <w:color w:val="auto"/>
                <w:highlight w:val="none"/>
              </w:rPr>
            </w:pPr>
            <w:r>
              <w:rPr>
                <w:rFonts w:hint="eastAsia"/>
                <w:color w:val="auto"/>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color w:val="auto"/>
                <w:highlight w:val="none"/>
              </w:rPr>
            </w:pPr>
            <w:r>
              <w:rPr>
                <w:rFonts w:hint="eastAsia"/>
                <w:color w:val="auto"/>
                <w:highlight w:val="none"/>
                <w:lang w:val="en-US" w:eastAsia="zh-CN"/>
              </w:rPr>
              <w:t>4</w:t>
            </w:r>
            <w:r>
              <w:rPr>
                <w:rFonts w:hint="eastAsia"/>
                <w:color w:val="auto"/>
                <w:highlight w:val="none"/>
              </w:rPr>
              <w:t>）火灾预防：</w:t>
            </w:r>
          </w:p>
          <w:p>
            <w:pPr>
              <w:rPr>
                <w:rFonts w:hint="eastAsia"/>
                <w:color w:val="auto"/>
                <w:highlight w:val="none"/>
              </w:rPr>
            </w:pPr>
            <w:r>
              <w:rPr>
                <w:rFonts w:hint="eastAsia"/>
                <w:color w:val="auto"/>
                <w:highlight w:val="none"/>
              </w:rPr>
              <w:t xml:space="preserve">  公司统一配置了消防栓，公司制定火灾应急预案，组织相关人员进行火灾消防培训及应急演习。</w:t>
            </w:r>
          </w:p>
          <w:p>
            <w:pPr>
              <w:pStyle w:val="15"/>
              <w:numPr>
                <w:ilvl w:val="0"/>
                <w:numId w:val="3"/>
              </w:num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废气控制：</w:t>
            </w:r>
          </w:p>
          <w:p>
            <w:pPr>
              <w:pStyle w:val="15"/>
              <w:numPr>
                <w:ilvl w:val="0"/>
                <w:numId w:val="0"/>
              </w:num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公司废气控制主要采用布袋除尘装置控制，公司生产车间为无尘车间，车间分开隔离。</w:t>
            </w:r>
          </w:p>
          <w:p>
            <w:pPr>
              <w:pStyle w:val="15"/>
              <w:numPr>
                <w:ilvl w:val="0"/>
                <w:numId w:val="3"/>
              </w:num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有毒有害化学品控制：</w:t>
            </w:r>
          </w:p>
          <w:p>
            <w:pPr>
              <w:pStyle w:val="15"/>
              <w:numPr>
                <w:ilvl w:val="0"/>
                <w:numId w:val="0"/>
              </w:num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公司有毒有害化学品购买进行了备案处理，公司进行专人管控，设置有单独的存放及使用场所。并提供有出入库记录，以及MSDS清单。</w:t>
            </w:r>
          </w:p>
          <w:p>
            <w:pPr>
              <w:pStyle w:val="3"/>
              <w:rPr>
                <w:rFonts w:hint="eastAsia" w:eastAsia="宋体"/>
                <w:lang w:eastAsia="zh-CN"/>
              </w:rPr>
            </w:pPr>
            <w:r>
              <w:rPr>
                <w:rFonts w:hint="eastAsia" w:ascii="Arial" w:hAnsi="Arial" w:eastAsia="宋体" w:cs="Arial"/>
                <w:i w:val="0"/>
                <w:iCs w:val="0"/>
                <w:caps w:val="0"/>
                <w:color w:val="666666"/>
                <w:spacing w:val="0"/>
                <w:sz w:val="18"/>
                <w:szCs w:val="18"/>
                <w:highlight w:val="none"/>
                <w:shd w:val="clear" w:fill="FFFFFF"/>
                <w:lang w:eastAsia="zh-CN"/>
              </w:rPr>
              <w:t>。。。。。。。</w:t>
            </w:r>
          </w:p>
        </w:tc>
        <w:tc>
          <w:tcPr>
            <w:tcW w:w="1585" w:type="dxa"/>
          </w:tcPr>
          <w:p/>
          <w:p>
            <w:pPr>
              <w:pStyle w:val="2"/>
            </w:pPr>
          </w:p>
          <w:p>
            <w:pPr>
              <w:pStyle w:val="2"/>
            </w:pPr>
            <w:r>
              <w:rPr>
                <w:rFonts w:hint="eastAsia"/>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cs="宋体"/>
                <w:szCs w:val="21"/>
              </w:rPr>
            </w:pPr>
            <w:r>
              <w:rPr>
                <w:rFonts w:hint="eastAsia" w:ascii="宋体" w:hAnsi="宋体" w:cs="宋体"/>
                <w:szCs w:val="21"/>
              </w:rPr>
              <w:t>查见：《应急准备和响应程序》、《火灾应急预案》</w:t>
            </w:r>
            <w:r>
              <w:rPr>
                <w:rFonts w:hint="eastAsia" w:ascii="宋体" w:hAnsi="宋体" w:cs="宋体"/>
                <w:szCs w:val="21"/>
                <w:lang w:eastAsia="zh-CN"/>
              </w:rPr>
              <w:t>《</w:t>
            </w:r>
            <w:r>
              <w:rPr>
                <w:rFonts w:hint="eastAsia" w:ascii="宋体" w:hAnsi="宋体" w:cs="宋体"/>
                <w:szCs w:val="21"/>
                <w:lang w:val="en-US" w:eastAsia="zh-CN"/>
              </w:rPr>
              <w:t>化学品泄漏应急预案》</w:t>
            </w:r>
            <w:r>
              <w:rPr>
                <w:rFonts w:hint="eastAsia" w:ascii="宋体" w:hAnsi="宋体" w:cs="宋体"/>
                <w:szCs w:val="21"/>
              </w:rPr>
              <w:t>。</w:t>
            </w:r>
          </w:p>
          <w:p>
            <w:pPr>
              <w:spacing w:line="400" w:lineRule="exact"/>
              <w:rPr>
                <w:rFonts w:hint="default" w:ascii="宋体" w:hAnsi="宋体" w:eastAsia="宋体" w:cs="宋体"/>
                <w:szCs w:val="21"/>
                <w:lang w:val="en-US" w:eastAsia="zh-CN"/>
              </w:rPr>
            </w:pPr>
            <w:r>
              <w:rPr>
                <w:rFonts w:hint="eastAsia" w:ascii="宋体" w:hAnsi="宋体" w:cs="宋体"/>
                <w:szCs w:val="21"/>
              </w:rPr>
              <w:t>查见：应急演练记录：公司</w:t>
            </w:r>
            <w:r>
              <w:rPr>
                <w:rFonts w:hint="eastAsia" w:ascii="宋体" w:hAnsi="宋体" w:cs="宋体"/>
                <w:szCs w:val="21"/>
                <w:lang w:val="en-US" w:eastAsia="zh-CN"/>
              </w:rPr>
              <w:t>组织员工近30人于了</w:t>
            </w: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日进行的</w:t>
            </w:r>
            <w:r>
              <w:rPr>
                <w:rFonts w:hint="eastAsia" w:ascii="宋体" w:hAnsi="宋体" w:cs="宋体"/>
                <w:szCs w:val="21"/>
                <w:lang w:val="en-US" w:eastAsia="zh-CN"/>
              </w:rPr>
              <w:t>消防</w:t>
            </w:r>
            <w:r>
              <w:rPr>
                <w:rFonts w:hint="eastAsia" w:ascii="宋体" w:hAnsi="宋体" w:cs="宋体"/>
                <w:szCs w:val="21"/>
              </w:rPr>
              <w:t>应急预案演练。</w:t>
            </w:r>
            <w:r>
              <w:rPr>
                <w:rFonts w:hint="eastAsia" w:ascii="宋体" w:hAnsi="宋体" w:cs="宋体"/>
                <w:szCs w:val="21"/>
                <w:lang w:val="en-US" w:eastAsia="zh-CN"/>
              </w:rPr>
              <w:t>演练地点：办公楼前、生产车间外。</w:t>
            </w:r>
          </w:p>
          <w:p>
            <w:pPr>
              <w:spacing w:line="400" w:lineRule="exact"/>
              <w:rPr>
                <w:rFonts w:ascii="宋体" w:hAnsi="宋体" w:cs="宋体"/>
                <w:szCs w:val="21"/>
              </w:rPr>
            </w:pPr>
            <w:r>
              <w:rPr>
                <w:rFonts w:hint="eastAsia" w:ascii="宋体" w:hAnsi="宋体" w:cs="宋体"/>
                <w:szCs w:val="21"/>
              </w:rPr>
              <w:t>查，现场能提供以上演练记录演习总结报告。通过演练，检验了公司应对</w:t>
            </w:r>
            <w:r>
              <w:rPr>
                <w:rFonts w:hint="eastAsia" w:ascii="宋体" w:hAnsi="宋体" w:cs="宋体"/>
                <w:szCs w:val="21"/>
                <w:lang w:val="en-US" w:eastAsia="zh-CN"/>
              </w:rPr>
              <w:t>火灾</w:t>
            </w:r>
            <w:r>
              <w:rPr>
                <w:rFonts w:hint="eastAsia" w:ascii="宋体" w:hAnsi="宋体" w:cs="宋体"/>
                <w:szCs w:val="21"/>
              </w:rPr>
              <w:t>事件的能力</w:t>
            </w:r>
            <w:r>
              <w:rPr>
                <w:rFonts w:hint="eastAsia" w:ascii="宋体" w:hAnsi="宋体" w:cs="宋体"/>
                <w:szCs w:val="21"/>
                <w:lang w:eastAsia="zh-CN"/>
              </w:rPr>
              <w:t>，</w:t>
            </w:r>
            <w:r>
              <w:rPr>
                <w:rFonts w:hint="eastAsia" w:ascii="宋体" w:hAnsi="宋体" w:cs="宋体"/>
                <w:szCs w:val="21"/>
              </w:rPr>
              <w:t>以及事故应急预案的可操作性。有效降低事故危害，减少事故损失，确保员工人身安全和公司安全、健康、有序的发展等。</w:t>
            </w:r>
          </w:p>
          <w:p>
            <w:pPr>
              <w:rPr>
                <w:rFonts w:hint="eastAsia" w:ascii="宋体" w:hAnsi="宋体" w:eastAsia="宋体" w:cs="宋体"/>
                <w:kern w:val="2"/>
                <w:sz w:val="21"/>
                <w:szCs w:val="21"/>
                <w:lang w:val="en-US" w:eastAsia="zh-CN" w:bidi="ar-SA"/>
              </w:rPr>
            </w:pPr>
            <w:r>
              <w:rPr>
                <w:rFonts w:hint="eastAsia" w:ascii="宋体" w:hAnsi="宋体" w:cs="宋体"/>
                <w:szCs w:val="21"/>
              </w:rPr>
              <w:t>应急准备：在公司办公区域，按要求配置灭火器</w:t>
            </w:r>
            <w:r>
              <w:rPr>
                <w:rFonts w:hint="eastAsia" w:ascii="宋体" w:hAnsi="宋体" w:cs="宋体"/>
                <w:szCs w:val="21"/>
                <w:lang w:val="en-US" w:eastAsia="zh-CN"/>
              </w:rPr>
              <w:t>消防栓，在生产区域和仓储区域，配置消防沙，消防铲，消防栓，灭火器</w:t>
            </w:r>
            <w:r>
              <w:rPr>
                <w:rFonts w:hint="eastAsia" w:ascii="宋体" w:hAnsi="宋体" w:cs="宋体"/>
                <w:szCs w:val="21"/>
              </w:rPr>
              <w:t>。</w:t>
            </w:r>
          </w:p>
        </w:tc>
        <w:tc>
          <w:tcPr>
            <w:tcW w:w="1585" w:type="dxa"/>
          </w:tcPr>
          <w:p>
            <w:pPr>
              <w:pStyle w:val="2"/>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60" w:type="dxa"/>
            <w:vAlign w:val="top"/>
          </w:tcPr>
          <w:p>
            <w:pPr>
              <w:rPr>
                <w:rFonts w:ascii="宋体" w:hAnsi="宋体" w:cs="新宋体"/>
                <w:szCs w:val="21"/>
              </w:rPr>
            </w:pPr>
            <w:r>
              <w:rPr>
                <w:rFonts w:hint="eastAsia" w:ascii="宋体" w:hAnsi="宋体" w:cs="新宋体"/>
                <w:szCs w:val="21"/>
              </w:rPr>
              <w:t xml:space="preserve">E9.1 </w:t>
            </w:r>
          </w:p>
          <w:p>
            <w:pPr>
              <w:rPr>
                <w:rFonts w:ascii="宋体" w:hAnsi="宋体" w:eastAsia="宋体" w:cs="新宋体"/>
                <w:kern w:val="2"/>
                <w:sz w:val="21"/>
                <w:szCs w:val="21"/>
                <w:lang w:val="en-US" w:eastAsia="zh-CN" w:bidi="ar-SA"/>
              </w:rPr>
            </w:pPr>
          </w:p>
        </w:tc>
        <w:tc>
          <w:tcPr>
            <w:tcW w:w="10004" w:type="dxa"/>
            <w:vAlign w:val="top"/>
          </w:tcPr>
          <w:p>
            <w:pPr>
              <w:spacing w:line="400" w:lineRule="exact"/>
            </w:pPr>
            <w:r>
              <w:rPr>
                <w:rFonts w:hint="eastAsia"/>
              </w:rPr>
              <w:t>----有《绩效监测和测量程序》和管理文件。</w:t>
            </w:r>
          </w:p>
          <w:p>
            <w:pPr>
              <w:spacing w:line="400" w:lineRule="exact"/>
            </w:pPr>
            <w:r>
              <w:rPr>
                <w:rFonts w:hint="eastAsia"/>
              </w:rPr>
              <w:t>◆查公司环境安全运行检查记录</w:t>
            </w:r>
          </w:p>
          <w:p>
            <w:pPr>
              <w:spacing w:line="400" w:lineRule="exact"/>
              <w:ind w:firstLine="210" w:firstLineChars="100"/>
            </w:pPr>
            <w:r>
              <w:rPr>
                <w:rFonts w:hint="eastAsia"/>
              </w:rPr>
              <w:t>程序文件规定公司每月由</w:t>
            </w:r>
            <w:r>
              <w:rPr>
                <w:rFonts w:hint="eastAsia"/>
                <w:lang w:eastAsia="zh-CN"/>
              </w:rPr>
              <w:t>行政人事部</w:t>
            </w:r>
            <w:r>
              <w:rPr>
                <w:rFonts w:hint="eastAsia"/>
              </w:rPr>
              <w:t>组织人员对公司办公场所和生产场所的水电管理、消防安全管理、固体废弃物管理、噪声控制、相关方管理等进行检查，检查结论：合格、检查人：</w:t>
            </w:r>
            <w:r>
              <w:rPr>
                <w:rFonts w:hint="eastAsia"/>
                <w:lang w:eastAsia="zh-CN"/>
              </w:rPr>
              <w:t xml:space="preserve">张怀余 </w:t>
            </w:r>
            <w:r>
              <w:rPr>
                <w:rFonts w:hint="eastAsia"/>
              </w:rPr>
              <w:t>。提供有20</w:t>
            </w:r>
            <w:r>
              <w:t>2</w:t>
            </w:r>
            <w:r>
              <w:rPr>
                <w:rFonts w:hint="eastAsia"/>
                <w:lang w:val="en-US" w:eastAsia="zh-CN"/>
              </w:rPr>
              <w:t>2</w:t>
            </w:r>
            <w:r>
              <w:rPr>
                <w:rFonts w:hint="eastAsia"/>
              </w:rPr>
              <w:t>年</w:t>
            </w:r>
            <w:r>
              <w:rPr>
                <w:rFonts w:hint="eastAsia"/>
                <w:lang w:val="en-US" w:eastAsia="zh-CN"/>
              </w:rPr>
              <w:t>1</w:t>
            </w:r>
            <w:r>
              <w:rPr>
                <w:rFonts w:hint="eastAsia"/>
              </w:rPr>
              <w:t>月至202</w:t>
            </w:r>
            <w:r>
              <w:rPr>
                <w:rFonts w:hint="eastAsia"/>
                <w:lang w:val="en-US" w:eastAsia="zh-CN"/>
              </w:rPr>
              <w:t>2</w:t>
            </w:r>
            <w:r>
              <w:rPr>
                <w:rFonts w:hint="eastAsia"/>
              </w:rPr>
              <w:t>年</w:t>
            </w:r>
            <w:r>
              <w:rPr>
                <w:rFonts w:hint="eastAsia"/>
                <w:lang w:val="en-US" w:eastAsia="zh-CN"/>
              </w:rPr>
              <w:t>4</w:t>
            </w:r>
            <w:r>
              <w:rPr>
                <w:rFonts w:hint="eastAsia"/>
              </w:rPr>
              <w:t>月份环境安全运行检查记录表。</w:t>
            </w:r>
          </w:p>
          <w:p>
            <w:pPr>
              <w:spacing w:line="400" w:lineRule="exact"/>
              <w:ind w:firstLine="210" w:firstLineChars="100"/>
            </w:pPr>
            <w:r>
              <w:rPr>
                <w:rFonts w:hint="eastAsia"/>
              </w:rPr>
              <w:t>◆抽查202</w:t>
            </w:r>
            <w:r>
              <w:rPr>
                <w:rFonts w:hint="eastAsia"/>
                <w:lang w:val="en-US" w:eastAsia="zh-CN"/>
              </w:rPr>
              <w:t>1</w:t>
            </w:r>
            <w:r>
              <w:rPr>
                <w:rFonts w:hint="eastAsia"/>
              </w:rPr>
              <w:t>年</w:t>
            </w:r>
            <w:r>
              <w:rPr>
                <w:rFonts w:hint="eastAsia"/>
                <w:lang w:val="en-US" w:eastAsia="zh-CN"/>
              </w:rPr>
              <w:t>3</w:t>
            </w:r>
            <w:r>
              <w:rPr>
                <w:rFonts w:hint="eastAsia"/>
              </w:rPr>
              <w:t>月份消防安全检查记录表</w:t>
            </w:r>
          </w:p>
          <w:p>
            <w:pPr>
              <w:spacing w:line="400" w:lineRule="exact"/>
              <w:ind w:firstLine="210" w:firstLineChars="100"/>
            </w:pPr>
            <w:r>
              <w:rPr>
                <w:rFonts w:hint="eastAsia"/>
              </w:rPr>
              <w:t>文件规定公司每月由</w:t>
            </w:r>
            <w:r>
              <w:rPr>
                <w:rFonts w:hint="eastAsia"/>
                <w:lang w:eastAsia="zh-CN"/>
              </w:rPr>
              <w:t>行政人事部</w:t>
            </w:r>
            <w:r>
              <w:rPr>
                <w:rFonts w:hint="eastAsia"/>
              </w:rPr>
              <w:t>组织人员对公司办公场所灭火器材、电力线路、办公室空调的使用等进行检查。检查结果：符合要求、检查人：</w:t>
            </w:r>
            <w:r>
              <w:rPr>
                <w:rFonts w:hint="eastAsia"/>
                <w:lang w:eastAsia="zh-CN"/>
              </w:rPr>
              <w:t xml:space="preserve">张怀余 </w:t>
            </w:r>
            <w:r>
              <w:rPr>
                <w:rFonts w:hint="eastAsia"/>
              </w:rPr>
              <w:t>。</w:t>
            </w:r>
          </w:p>
          <w:p>
            <w:pPr>
              <w:pStyle w:val="2"/>
              <w:ind w:firstLine="230" w:firstLineChars="100"/>
              <w:rPr>
                <w:rFonts w:hint="eastAsia"/>
              </w:rPr>
            </w:pPr>
            <w:r>
              <w:rPr>
                <w:rFonts w:hint="eastAsia"/>
              </w:rPr>
              <w:t>◆</w:t>
            </w:r>
            <w:r>
              <w:rPr>
                <w:rFonts w:hint="eastAsia"/>
                <w:lang w:val="en-US" w:eastAsia="zh-CN"/>
              </w:rPr>
              <w:t>提供有环境检测报告</w:t>
            </w:r>
            <w:r>
              <w:rPr>
                <w:rFonts w:hint="eastAsia"/>
              </w:rPr>
              <w:t>。</w:t>
            </w:r>
          </w:p>
          <w:p>
            <w:pPr>
              <w:pStyle w:val="2"/>
              <w:ind w:firstLine="460" w:firstLineChars="200"/>
              <w:rPr>
                <w:rFonts w:hint="default"/>
                <w:sz w:val="21"/>
                <w:szCs w:val="21"/>
                <w:lang w:val="en-US" w:eastAsia="zh-CN"/>
              </w:rPr>
            </w:pPr>
            <w:r>
              <w:rPr>
                <w:rFonts w:hint="eastAsia"/>
              </w:rPr>
              <w:t>查污染物排放</w:t>
            </w:r>
            <w:r>
              <w:rPr>
                <w:rFonts w:hint="eastAsia"/>
                <w:lang w:val="en-US" w:eastAsia="zh-CN"/>
              </w:rPr>
              <w:t>检验检测报告</w:t>
            </w:r>
            <w:r>
              <w:rPr>
                <w:rFonts w:hint="eastAsia"/>
              </w:rPr>
              <w:t>，检测项目：</w:t>
            </w:r>
            <w:r>
              <w:rPr>
                <w:rFonts w:hint="eastAsia"/>
                <w:lang w:val="en-US" w:eastAsia="zh-CN"/>
              </w:rPr>
              <w:t>有组织废气和废水</w:t>
            </w:r>
            <w:r>
              <w:rPr>
                <w:rFonts w:hint="eastAsia"/>
                <w:lang w:eastAsia="zh-CN"/>
              </w:rPr>
              <w:t>，</w:t>
            </w:r>
            <w:r>
              <w:rPr>
                <w:rFonts w:hint="eastAsia"/>
                <w:lang w:val="en-US" w:eastAsia="zh-CN"/>
              </w:rPr>
              <w:t>编号：HLQT检（202201）第70号，</w:t>
            </w:r>
            <w:r>
              <w:rPr>
                <w:rFonts w:hint="eastAsia"/>
              </w:rPr>
              <w:t>报告日期20</w:t>
            </w:r>
            <w:r>
              <w:rPr>
                <w:rFonts w:hint="eastAsia"/>
                <w:lang w:val="en-US" w:eastAsia="zh-CN"/>
              </w:rPr>
              <w:t>22</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日。检测类别：委托检测，检测单位：</w:t>
            </w:r>
            <w:r>
              <w:rPr>
                <w:rFonts w:hint="eastAsia"/>
                <w:lang w:val="en-US" w:eastAsia="zh-CN"/>
              </w:rPr>
              <w:t>四川省海蓝晴天环保科技有限公司</w:t>
            </w:r>
            <w:r>
              <w:rPr>
                <w:rFonts w:hint="eastAsia"/>
              </w:rPr>
              <w:t>。检测结论：符合。</w:t>
            </w:r>
            <w:r>
              <w:rPr>
                <w:rFonts w:hint="eastAsia"/>
                <w:lang w:val="en-US" w:eastAsia="zh-CN"/>
              </w:rPr>
              <w:t>见附件</w:t>
            </w:r>
            <w:r>
              <w:rPr>
                <w:rFonts w:hint="eastAsia"/>
                <w:szCs w:val="21"/>
                <w:highlight w:val="none"/>
                <w:lang w:val="en-US" w:eastAsia="zh-CN"/>
              </w:rPr>
              <w:t>。</w:t>
            </w:r>
          </w:p>
        </w:tc>
        <w:tc>
          <w:tcPr>
            <w:tcW w:w="1585" w:type="dxa"/>
          </w:tcPr>
          <w:p>
            <w:pPr>
              <w:pStyle w:val="2"/>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rPr>
              <w:t xml:space="preserve">E9.1.2 </w:t>
            </w:r>
          </w:p>
          <w:p>
            <w:pPr>
              <w:rPr>
                <w:rFonts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ascii="宋体" w:hAnsi="宋体"/>
                <w:szCs w:val="21"/>
              </w:rPr>
            </w:pPr>
            <w:r>
              <w:rPr>
                <w:rFonts w:hint="eastAsia" w:ascii="宋体" w:hAnsi="宋体"/>
                <w:szCs w:val="21"/>
              </w:rPr>
              <w:t>----有《法律法规和其他要求合规性评价控制程序》，规定明确基本合理。</w:t>
            </w:r>
            <w:r>
              <w:rPr>
                <w:rFonts w:hint="eastAsia" w:ascii="宋体" w:hAnsi="宋体"/>
                <w:szCs w:val="21"/>
                <w:lang w:eastAsia="zh-CN"/>
              </w:rPr>
              <w:t>行政人事部</w:t>
            </w:r>
            <w:r>
              <w:rPr>
                <w:rFonts w:hint="eastAsia" w:ascii="宋体" w:hAnsi="宋体"/>
                <w:szCs w:val="21"/>
              </w:rPr>
              <w:t>组织对公司</w:t>
            </w:r>
            <w:r>
              <w:rPr>
                <w:rFonts w:hint="eastAsia" w:ascii="宋体" w:hAnsi="宋体"/>
                <w:szCs w:val="21"/>
                <w:lang w:eastAsia="zh-CN"/>
              </w:rPr>
              <w:t>环境</w:t>
            </w:r>
            <w:r>
              <w:rPr>
                <w:rFonts w:hint="eastAsia" w:ascii="宋体" w:hAnsi="宋体"/>
                <w:szCs w:val="21"/>
              </w:rPr>
              <w:t>管理活动</w:t>
            </w:r>
            <w:r>
              <w:rPr>
                <w:rFonts w:hint="eastAsia" w:ascii="宋体" w:hAnsi="宋体"/>
                <w:szCs w:val="21"/>
                <w:lang w:eastAsia="zh-CN"/>
              </w:rPr>
              <w:t>、</w:t>
            </w:r>
            <w:r>
              <w:rPr>
                <w:rFonts w:hint="eastAsia" w:ascii="宋体" w:hAnsi="宋体"/>
                <w:szCs w:val="21"/>
              </w:rPr>
              <w:t>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行政人事部</w:t>
            </w:r>
            <w:r>
              <w:rPr>
                <w:rFonts w:hint="eastAsia" w:ascii="宋体" w:hAnsi="宋体"/>
                <w:szCs w:val="21"/>
              </w:rPr>
              <w:t>组织各部门于20</w:t>
            </w:r>
            <w:r>
              <w:rPr>
                <w:rFonts w:ascii="宋体" w:hAnsi="宋体"/>
                <w:szCs w:val="21"/>
              </w:rPr>
              <w:t>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日对公司管理和经营活动中涉及的重要环境因素、法律法规进行了评价。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cs="Times New Roman"/>
                <w:szCs w:val="21"/>
                <w:lang w:eastAsia="zh-CN"/>
              </w:rPr>
            </w:pPr>
            <w:r>
              <w:rPr>
                <w:rFonts w:hint="eastAsia" w:ascii="宋体" w:hAnsi="宋体"/>
                <w:szCs w:val="21"/>
              </w:rPr>
              <w:t>评价</w:t>
            </w:r>
            <w:r>
              <w:rPr>
                <w:rFonts w:hint="eastAsia" w:ascii="宋体" w:hAnsi="宋体" w:eastAsia="宋体" w:cs="Times New Roman"/>
                <w:szCs w:val="21"/>
                <w:lang w:eastAsia="zh-CN"/>
              </w:rPr>
              <w:t>人：</w:t>
            </w:r>
            <w:r>
              <w:rPr>
                <w:rFonts w:hint="eastAsia" w:ascii="宋体" w:hAnsi="宋体" w:eastAsia="宋体" w:cs="Times New Roman"/>
                <w:szCs w:val="21"/>
                <w:lang w:val="en-US" w:eastAsia="zh-CN"/>
              </w:rPr>
              <w:t>王枫</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张怀</w:t>
            </w:r>
            <w:r>
              <w:rPr>
                <w:rFonts w:hint="eastAsia" w:ascii="宋体" w:hAnsi="宋体" w:cs="Times New Roman"/>
                <w:szCs w:val="21"/>
                <w:lang w:val="en-US" w:eastAsia="zh-CN"/>
              </w:rPr>
              <w:t>余</w:t>
            </w:r>
            <w:r>
              <w:rPr>
                <w:rFonts w:hint="eastAsia" w:ascii="宋体" w:hAnsi="宋体" w:eastAsia="宋体" w:cs="Times New Roman"/>
                <w:szCs w:val="21"/>
                <w:lang w:eastAsia="zh-CN"/>
              </w:rPr>
              <w:t>、</w:t>
            </w:r>
            <w:r>
              <w:rPr>
                <w:rFonts w:hint="eastAsia" w:ascii="宋体" w:hAnsi="宋体" w:cs="Times New Roman"/>
                <w:szCs w:val="21"/>
                <w:lang w:val="en-US" w:eastAsia="zh-CN"/>
              </w:rPr>
              <w:t>王枫</w:t>
            </w:r>
            <w:r>
              <w:rPr>
                <w:rFonts w:hint="eastAsia" w:ascii="宋体" w:hAnsi="宋体" w:eastAsia="宋体" w:cs="Times New Roman"/>
                <w:szCs w:val="21"/>
                <w:lang w:eastAsia="zh-CN"/>
              </w:rPr>
              <w:t xml:space="preserve"> </w:t>
            </w:r>
          </w:p>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1585" w:type="dxa"/>
          </w:tcPr>
          <w:p>
            <w:pPr>
              <w:pStyle w:val="2"/>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widowControl/>
              <w:spacing w:line="400" w:lineRule="exact"/>
              <w:ind w:firstLine="420" w:firstLineChars="200"/>
              <w:jc w:val="left"/>
              <w:rPr>
                <w:rFonts w:ascii="宋体" w:hAnsi="宋体"/>
                <w:szCs w:val="21"/>
              </w:rPr>
            </w:pPr>
            <w:r>
              <w:rPr>
                <w:rFonts w:hint="eastAsia" w:ascii="宋体" w:hAnsi="宋体"/>
                <w:szCs w:val="21"/>
              </w:rPr>
              <w:t>内部审核</w:t>
            </w:r>
          </w:p>
        </w:tc>
        <w:tc>
          <w:tcPr>
            <w:tcW w:w="960" w:type="dxa"/>
          </w:tcPr>
          <w:p>
            <w:pPr>
              <w:widowControl/>
              <w:spacing w:line="400" w:lineRule="exact"/>
              <w:jc w:val="left"/>
              <w:rPr>
                <w:rFonts w:ascii="宋体" w:hAnsi="宋体"/>
                <w:szCs w:val="21"/>
              </w:rPr>
            </w:pPr>
            <w:r>
              <w:rPr>
                <w:rFonts w:hint="eastAsia" w:ascii="宋体" w:hAnsi="宋体"/>
                <w:szCs w:val="21"/>
                <w:lang w:eastAsia="zh-CN"/>
              </w:rPr>
              <w:t>E</w:t>
            </w:r>
            <w:r>
              <w:rPr>
                <w:rFonts w:hint="eastAsia" w:ascii="宋体" w:hAnsi="宋体"/>
                <w:szCs w:val="21"/>
              </w:rPr>
              <w:t xml:space="preserve">9.2 </w:t>
            </w:r>
          </w:p>
          <w:p>
            <w:pPr>
              <w:widowControl/>
              <w:spacing w:line="400" w:lineRule="exact"/>
              <w:ind w:firstLine="420" w:firstLineChars="200"/>
              <w:jc w:val="left"/>
              <w:rPr>
                <w:rFonts w:ascii="宋体" w:hAnsi="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查管理手册，公司按标准要求编制了《内部审核程序》，规定了内部审核的目的、范围、职责、要求、方法频次等，规定每两次内审的时间不得超过12个月。</w:t>
            </w:r>
          </w:p>
          <w:p>
            <w:pPr>
              <w:widowControl/>
              <w:spacing w:line="400" w:lineRule="exact"/>
              <w:ind w:firstLine="420" w:firstLineChars="200"/>
              <w:jc w:val="lef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年《体系审核实施计划》</w:t>
            </w:r>
          </w:p>
          <w:p>
            <w:pPr>
              <w:widowControl/>
              <w:spacing w:line="400" w:lineRule="exact"/>
              <w:ind w:firstLine="420" w:firstLineChars="200"/>
              <w:jc w:val="left"/>
              <w:rPr>
                <w:rFonts w:hint="eastAsia" w:ascii="宋体" w:hAnsi="宋体" w:eastAsia="宋体"/>
                <w:szCs w:val="21"/>
                <w:lang w:eastAsia="zh-CN"/>
              </w:rPr>
            </w:pPr>
            <w:r>
              <w:rPr>
                <w:rFonts w:hint="eastAsia" w:ascii="宋体" w:hAnsi="宋体"/>
                <w:szCs w:val="21"/>
              </w:rPr>
              <w:t>审核时间：</w:t>
            </w:r>
            <w:r>
              <w:rPr>
                <w:rFonts w:hint="eastAsia" w:ascii="宋体" w:hAnsi="宋体"/>
                <w:szCs w:val="21"/>
                <w:lang w:val="en-US" w:eastAsia="zh-CN"/>
              </w:rPr>
              <w:t>2022年1月26日（上次内部审核时间：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r>
              <w:rPr>
                <w:rFonts w:hint="eastAsia" w:ascii="宋体" w:hAnsi="宋体"/>
                <w:szCs w:val="21"/>
                <w:lang w:eastAsia="zh-CN"/>
              </w:rPr>
              <w:t>）</w:t>
            </w:r>
          </w:p>
          <w:p>
            <w:pPr>
              <w:widowControl/>
              <w:spacing w:line="400" w:lineRule="exact"/>
              <w:ind w:firstLine="420" w:firstLineChars="200"/>
              <w:jc w:val="left"/>
              <w:rPr>
                <w:rFonts w:ascii="宋体" w:hAnsi="宋体"/>
                <w:szCs w:val="21"/>
              </w:rPr>
            </w:pPr>
            <w:r>
              <w:rPr>
                <w:rFonts w:hint="eastAsia" w:ascii="宋体" w:hAnsi="宋体"/>
                <w:szCs w:val="21"/>
              </w:rPr>
              <w:t>目的：评定并确定现行的管理体系、方针是否符合标准的要求，运行是否有效，迎接认证公司审核；</w:t>
            </w:r>
          </w:p>
          <w:p>
            <w:pPr>
              <w:widowControl/>
              <w:spacing w:line="400" w:lineRule="exact"/>
              <w:ind w:firstLine="420" w:firstLineChars="200"/>
              <w:jc w:val="left"/>
              <w:rPr>
                <w:rFonts w:ascii="宋体" w:hAnsi="宋体"/>
                <w:szCs w:val="21"/>
              </w:rPr>
            </w:pPr>
            <w:r>
              <w:rPr>
                <w:rFonts w:hint="eastAsia" w:ascii="宋体" w:hAnsi="宋体"/>
                <w:szCs w:val="21"/>
              </w:rPr>
              <w:t>范围：管理手册覆盖的所有部门、过程和要素。</w:t>
            </w:r>
          </w:p>
          <w:p>
            <w:pPr>
              <w:widowControl/>
              <w:spacing w:line="400" w:lineRule="exact"/>
              <w:ind w:firstLine="420" w:firstLineChars="200"/>
              <w:jc w:val="left"/>
              <w:rPr>
                <w:rFonts w:ascii="宋体" w:hAnsi="宋体"/>
                <w:szCs w:val="21"/>
              </w:rPr>
            </w:pPr>
            <w:r>
              <w:rPr>
                <w:rFonts w:hint="eastAsia" w:ascii="宋体" w:hAnsi="宋体"/>
                <w:szCs w:val="21"/>
              </w:rPr>
              <w:t>审核</w:t>
            </w:r>
            <w:r>
              <w:rPr>
                <w:rFonts w:hint="eastAsia" w:ascii="宋体" w:hAnsi="宋体" w:eastAsia="宋体" w:cs="Times New Roman"/>
                <w:szCs w:val="21"/>
              </w:rPr>
              <w:t>组：</w:t>
            </w:r>
            <w:r>
              <w:rPr>
                <w:rFonts w:hint="eastAsia" w:ascii="宋体" w:hAnsi="宋体" w:cs="Times New Roman"/>
                <w:szCs w:val="21"/>
                <w:lang w:val="en-US" w:eastAsia="zh-CN"/>
              </w:rPr>
              <w:t>武全</w:t>
            </w:r>
            <w:r>
              <w:rPr>
                <w:rFonts w:hint="eastAsia" w:ascii="宋体" w:hAnsi="宋体" w:eastAsia="宋体" w:cs="Times New Roman"/>
                <w:szCs w:val="21"/>
              </w:rPr>
              <w:t xml:space="preserve">（ 组长）、 </w:t>
            </w:r>
            <w:r>
              <w:rPr>
                <w:rFonts w:hint="eastAsia" w:ascii="宋体" w:hAnsi="宋体" w:cs="Times New Roman"/>
                <w:szCs w:val="21"/>
                <w:lang w:val="en-US" w:eastAsia="zh-CN"/>
              </w:rPr>
              <w:t>张怀余、尹鸿、陶云平</w:t>
            </w:r>
            <w:r>
              <w:rPr>
                <w:rFonts w:hint="eastAsia" w:ascii="宋体" w:hAnsi="宋体" w:eastAsia="宋体" w:cs="Times New Roman"/>
                <w:szCs w:val="21"/>
              </w:rPr>
              <w:t>（组员）。</w:t>
            </w:r>
          </w:p>
          <w:p>
            <w:pPr>
              <w:widowControl/>
              <w:spacing w:line="400" w:lineRule="exact"/>
              <w:ind w:firstLine="420" w:firstLineChars="200"/>
              <w:jc w:val="left"/>
              <w:rPr>
                <w:rFonts w:ascii="宋体" w:hAnsi="宋体"/>
                <w:szCs w:val="21"/>
              </w:rPr>
            </w:pPr>
            <w:r>
              <w:rPr>
                <w:rFonts w:hint="eastAsia" w:ascii="宋体" w:hAnsi="宋体"/>
                <w:szCs w:val="21"/>
              </w:rPr>
              <w:t>抽查《</w:t>
            </w:r>
            <w:r>
              <w:rPr>
                <w:rFonts w:hint="eastAsia" w:ascii="宋体" w:hAnsi="宋体"/>
                <w:szCs w:val="21"/>
                <w:lang w:eastAsia="zh-CN"/>
              </w:rPr>
              <w:t>销售管理部</w:t>
            </w:r>
            <w:r>
              <w:rPr>
                <w:rFonts w:hint="eastAsia" w:ascii="宋体" w:hAnsi="宋体"/>
                <w:szCs w:val="21"/>
              </w:rPr>
              <w:t>审核检查表》、《生产技术部审核检查表》、《</w:t>
            </w:r>
            <w:r>
              <w:rPr>
                <w:rFonts w:hint="eastAsia" w:ascii="宋体" w:hAnsi="宋体"/>
                <w:szCs w:val="21"/>
                <w:lang w:eastAsia="zh-CN"/>
              </w:rPr>
              <w:t>行政人事部</w:t>
            </w:r>
            <w:r>
              <w:rPr>
                <w:rFonts w:hint="eastAsia" w:ascii="宋体" w:hAnsi="宋体"/>
                <w:szCs w:val="21"/>
              </w:rPr>
              <w:t xml:space="preserve">审核检查表》等审核记录，审核过程及条款基本齐全，不存在审核自己部门的情况。 </w:t>
            </w:r>
          </w:p>
          <w:p>
            <w:pPr>
              <w:widowControl/>
              <w:spacing w:line="400" w:lineRule="exact"/>
              <w:ind w:firstLine="420" w:firstLineChars="200"/>
              <w:jc w:val="left"/>
              <w:rPr>
                <w:rFonts w:ascii="宋体" w:hAnsi="宋体"/>
                <w:szCs w:val="21"/>
              </w:rPr>
            </w:pPr>
            <w:r>
              <w:rPr>
                <w:rFonts w:hint="eastAsia" w:ascii="宋体" w:hAnsi="宋体"/>
                <w:szCs w:val="21"/>
              </w:rPr>
              <w:t>查本次内审共发现不合格项1个，属一般不符合。涉及</w:t>
            </w:r>
            <w:r>
              <w:rPr>
                <w:rFonts w:hint="eastAsia" w:ascii="宋体" w:hAnsi="宋体"/>
                <w:szCs w:val="21"/>
                <w:lang w:val="en-US" w:eastAsia="zh-CN"/>
              </w:rPr>
              <w:t>行政人事部</w:t>
            </w:r>
            <w:r>
              <w:rPr>
                <w:rFonts w:hint="eastAsia" w:ascii="宋体" w:hAnsi="宋体"/>
                <w:szCs w:val="21"/>
              </w:rPr>
              <w:t>不符合标准</w:t>
            </w:r>
            <w:r>
              <w:rPr>
                <w:rFonts w:hint="eastAsia" w:ascii="宋体" w:hAnsi="宋体"/>
                <w:szCs w:val="21"/>
                <w:lang w:val="en-US" w:eastAsia="zh-CN"/>
              </w:rPr>
              <w:t>7.3</w:t>
            </w:r>
            <w:r>
              <w:rPr>
                <w:rFonts w:hint="eastAsia" w:ascii="宋体" w:hAnsi="宋体"/>
                <w:szCs w:val="21"/>
              </w:rPr>
              <w:t>条款，</w:t>
            </w:r>
            <w:r>
              <w:rPr>
                <w:rFonts w:hint="eastAsia" w:ascii="宋体" w:hAnsi="宋体"/>
                <w:szCs w:val="21"/>
                <w:lang w:val="en-US" w:eastAsia="zh-CN"/>
              </w:rPr>
              <w:t>新员工李某不清楚公司的环境管理方针、目标等</w:t>
            </w:r>
            <w:r>
              <w:rPr>
                <w:rFonts w:hint="eastAsia" w:ascii="宋体" w:hAnsi="宋体"/>
                <w:szCs w:val="21"/>
              </w:rPr>
              <w:t>，已经对不合格原因进行了分析，制订了纠正措施，并对结果进行了验证。</w:t>
            </w:r>
          </w:p>
          <w:p>
            <w:pPr>
              <w:widowControl/>
              <w:spacing w:line="400" w:lineRule="exact"/>
              <w:ind w:firstLine="420" w:firstLineChars="200"/>
              <w:jc w:val="left"/>
              <w:rPr>
                <w:rFonts w:ascii="宋体" w:hAnsi="宋体"/>
                <w:szCs w:val="21"/>
              </w:rPr>
            </w:pPr>
            <w:r>
              <w:rPr>
                <w:rFonts w:hint="eastAsia" w:ascii="宋体" w:hAnsi="宋体"/>
                <w:szCs w:val="21"/>
              </w:rPr>
              <w:t>查，审核结论：公司</w:t>
            </w:r>
            <w:r>
              <w:rPr>
                <w:rFonts w:hint="eastAsia" w:ascii="宋体" w:hAnsi="宋体"/>
                <w:szCs w:val="21"/>
                <w:lang w:eastAsia="zh-CN"/>
              </w:rPr>
              <w:t>环境</w:t>
            </w:r>
            <w:r>
              <w:rPr>
                <w:rFonts w:hint="eastAsia" w:ascii="宋体" w:hAnsi="宋体"/>
                <w:szCs w:val="21"/>
              </w:rPr>
              <w:t>管理体系的建立符合标准要求、实施有效。</w:t>
            </w:r>
          </w:p>
          <w:p>
            <w:pPr>
              <w:widowControl/>
              <w:spacing w:line="400" w:lineRule="exact"/>
              <w:ind w:firstLine="420" w:firstLineChars="200"/>
              <w:jc w:val="left"/>
              <w:rPr>
                <w:rFonts w:ascii="宋体" w:hAnsi="宋体"/>
                <w:szCs w:val="21"/>
              </w:rPr>
            </w:pPr>
            <w:r>
              <w:rPr>
                <w:rFonts w:hint="eastAsia" w:ascii="宋体" w:hAnsi="宋体"/>
                <w:szCs w:val="21"/>
              </w:rPr>
              <w:t>通过内部审核，公司</w:t>
            </w:r>
            <w:r>
              <w:rPr>
                <w:rFonts w:hint="eastAsia" w:ascii="宋体" w:hAnsi="宋体"/>
                <w:szCs w:val="21"/>
                <w:lang w:eastAsia="zh-CN"/>
              </w:rPr>
              <w:t>环境</w:t>
            </w:r>
            <w:r>
              <w:rPr>
                <w:rFonts w:hint="eastAsia" w:ascii="宋体" w:hAnsi="宋体"/>
                <w:szCs w:val="21"/>
              </w:rPr>
              <w:t>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szCs w:val="21"/>
                <w:highlight w:val="none"/>
              </w:rPr>
              <w:t>持续改进</w:t>
            </w:r>
          </w:p>
        </w:tc>
        <w:tc>
          <w:tcPr>
            <w:tcW w:w="960" w:type="dxa"/>
            <w:vAlign w:val="top"/>
          </w:tcPr>
          <w:p>
            <w:pPr>
              <w:rPr>
                <w:rFonts w:hint="default" w:ascii="宋体" w:hAnsi="宋体" w:eastAsia="宋体" w:cs="新宋体"/>
                <w:kern w:val="2"/>
                <w:sz w:val="21"/>
                <w:szCs w:val="21"/>
                <w:highlight w:val="none"/>
                <w:lang w:val="en-US" w:eastAsia="zh-CN" w:bidi="ar-SA"/>
              </w:rPr>
            </w:pPr>
            <w:r>
              <w:rPr>
                <w:rFonts w:hint="eastAsia" w:ascii="宋体" w:hAnsi="宋体"/>
                <w:szCs w:val="21"/>
                <w:highlight w:val="none"/>
              </w:rPr>
              <w:t>E10.2</w:t>
            </w:r>
            <w:r>
              <w:rPr>
                <w:rFonts w:hint="eastAsia" w:ascii="宋体" w:hAnsi="宋体"/>
                <w:szCs w:val="21"/>
                <w:highlight w:val="none"/>
                <w:lang w:eastAsia="zh-CN"/>
              </w:rPr>
              <w:t>；</w:t>
            </w:r>
            <w:r>
              <w:rPr>
                <w:rFonts w:hint="eastAsia" w:ascii="宋体" w:hAnsi="宋体"/>
                <w:szCs w:val="21"/>
                <w:highlight w:val="none"/>
                <w:lang w:val="en-US" w:eastAsia="zh-CN"/>
              </w:rPr>
              <w:t>10.3</w:t>
            </w:r>
          </w:p>
        </w:tc>
        <w:tc>
          <w:tcPr>
            <w:tcW w:w="10004" w:type="dxa"/>
            <w:vAlign w:val="top"/>
          </w:tcPr>
          <w:p>
            <w:pPr>
              <w:spacing w:line="400" w:lineRule="atLeast"/>
            </w:pPr>
            <w:r>
              <w:rPr>
                <w:rFonts w:hint="eastAsia"/>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pPr>
            <w:r>
              <w:rPr>
                <w:rFonts w:hint="eastAsia"/>
              </w:rPr>
              <w:t>公司通过方针、目标的达成分析、内部审核结果、数据资料统计分析、纠正和预防措施和管理评审等方式，以推动环境管理体系的持续改进。</w:t>
            </w:r>
          </w:p>
          <w:p>
            <w:pPr>
              <w:spacing w:line="400" w:lineRule="atLeast"/>
              <w:rPr>
                <w:rFonts w:hint="eastAsia"/>
              </w:rPr>
            </w:pPr>
            <w:r>
              <w:rPr>
                <w:rFonts w:hint="eastAsi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p>
            <w:pPr>
              <w:pStyle w:val="2"/>
              <w:rPr>
                <w:rFonts w:hint="default"/>
                <w:lang w:val="en-US" w:eastAsia="zh-CN"/>
              </w:rPr>
            </w:pPr>
            <w:r>
              <w:rPr>
                <w:rFonts w:hint="eastAsia"/>
              </w:rPr>
              <w:t>查不符合</w:t>
            </w:r>
            <w:r>
              <w:rPr>
                <w:rFonts w:hint="eastAsia"/>
                <w:highlight w:val="none"/>
              </w:rPr>
              <w:t>处理</w:t>
            </w:r>
            <w:r>
              <w:rPr>
                <w:rFonts w:hint="eastAsia"/>
                <w:highlight w:val="none"/>
                <w:lang w:val="en-US" w:eastAsia="zh-CN"/>
              </w:rPr>
              <w:t>情况</w:t>
            </w:r>
            <w:r>
              <w:rPr>
                <w:rFonts w:hint="eastAsia"/>
                <w:highlight w:val="none"/>
              </w:rPr>
              <w:t>：</w:t>
            </w:r>
            <w:r>
              <w:rPr>
                <w:rFonts w:hint="eastAsia"/>
                <w:highlight w:val="none"/>
                <w:lang w:val="en-US" w:eastAsia="zh-CN"/>
              </w:rPr>
              <w:t>本周起内暂无不符合情况发生。</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EMS运行控制相关财务支出证据</w:t>
            </w:r>
          </w:p>
        </w:tc>
        <w:tc>
          <w:tcPr>
            <w:tcW w:w="960" w:type="dxa"/>
            <w:vAlign w:val="top"/>
          </w:tcPr>
          <w:p>
            <w:pPr>
              <w:adjustRightInd w:val="0"/>
              <w:snapToGrid w:val="0"/>
              <w:jc w:val="left"/>
              <w:rPr>
                <w:rFonts w:hint="eastAsia" w:ascii="宋体" w:hAnsi="宋体" w:eastAsia="宋体" w:cs="新宋体"/>
                <w:szCs w:val="21"/>
                <w:lang w:val="en-US" w:eastAsia="zh-CN"/>
              </w:rPr>
            </w:pPr>
          </w:p>
        </w:tc>
        <w:tc>
          <w:tcPr>
            <w:tcW w:w="10004" w:type="dxa"/>
            <w:vAlign w:val="top"/>
          </w:tcPr>
          <w:p>
            <w:pPr>
              <w:adjustRightInd w:val="0"/>
              <w:snapToGrid w:val="0"/>
              <w:jc w:val="left"/>
              <w:rPr>
                <w:rFonts w:hint="eastAsia" w:ascii="宋体" w:hAnsi="宋体" w:eastAsia="宋体" w:cs="新宋体"/>
                <w:szCs w:val="21"/>
                <w:lang w:val="en-US" w:eastAsia="zh-CN"/>
              </w:rPr>
            </w:pPr>
            <w:r>
              <w:rPr>
                <w:rFonts w:hint="eastAsia" w:ascii="宋体" w:hAnsi="宋体" w:eastAsia="宋体" w:cs="新宋体"/>
                <w:szCs w:val="21"/>
              </w:rPr>
              <w:t>提供202</w:t>
            </w:r>
            <w:r>
              <w:rPr>
                <w:rFonts w:hint="eastAsia" w:ascii="宋体" w:hAnsi="宋体" w:eastAsia="宋体" w:cs="新宋体"/>
                <w:szCs w:val="21"/>
                <w:lang w:val="en-US" w:eastAsia="zh-CN"/>
              </w:rPr>
              <w:t>2</w:t>
            </w:r>
            <w:r>
              <w:rPr>
                <w:rFonts w:hint="eastAsia" w:ascii="宋体" w:hAnsi="宋体" w:eastAsia="宋体" w:cs="新宋体"/>
                <w:szCs w:val="21"/>
              </w:rPr>
              <w:t>年</w:t>
            </w:r>
            <w:r>
              <w:rPr>
                <w:rFonts w:hint="eastAsia" w:ascii="宋体" w:hAnsi="宋体" w:eastAsia="宋体" w:cs="新宋体"/>
                <w:szCs w:val="21"/>
                <w:lang w:val="en-US" w:eastAsia="zh-CN"/>
              </w:rPr>
              <w:t>1月-2022年6月</w:t>
            </w:r>
            <w:r>
              <w:rPr>
                <w:rFonts w:hint="eastAsia" w:ascii="宋体" w:hAnsi="宋体" w:eastAsia="宋体" w:cs="新宋体"/>
                <w:szCs w:val="21"/>
              </w:rPr>
              <w:t>度环保投入</w:t>
            </w:r>
            <w:r>
              <w:rPr>
                <w:rFonts w:hint="eastAsia" w:ascii="宋体" w:hAnsi="宋体" w:eastAsia="宋体" w:cs="新宋体"/>
                <w:szCs w:val="21"/>
                <w:lang w:val="en-US" w:eastAsia="zh-CN"/>
              </w:rPr>
              <w:t>计划</w:t>
            </w:r>
            <w:r>
              <w:rPr>
                <w:rFonts w:hint="eastAsia" w:ascii="宋体" w:hAnsi="宋体" w:eastAsia="宋体" w:cs="新宋体"/>
                <w:szCs w:val="21"/>
              </w:rPr>
              <w:t>清单：支出项目有固废处置、灭火器等消防器材、员工劳保用品、对各单位进行相关知识培训费等共计</w:t>
            </w:r>
            <w:r>
              <w:rPr>
                <w:rFonts w:hint="eastAsia" w:ascii="宋体" w:hAnsi="宋体" w:eastAsia="宋体" w:cs="新宋体"/>
                <w:szCs w:val="21"/>
                <w:lang w:val="en-US" w:eastAsia="zh-CN"/>
              </w:rPr>
              <w:t>82</w:t>
            </w:r>
            <w:r>
              <w:rPr>
                <w:rFonts w:hint="eastAsia" w:ascii="宋体" w:hAnsi="宋体" w:eastAsia="宋体" w:cs="新宋体"/>
                <w:szCs w:val="21"/>
              </w:rPr>
              <w:t>000元左右。</w:t>
            </w:r>
          </w:p>
        </w:tc>
        <w:tc>
          <w:tcPr>
            <w:tcW w:w="1585" w:type="dxa"/>
          </w:tcPr>
          <w:p>
            <w:r>
              <w:rPr>
                <w:rFonts w:hint="eastAsia"/>
              </w:rPr>
              <w:t>符合</w:t>
            </w:r>
          </w:p>
        </w:tc>
      </w:tr>
    </w:tbl>
    <w:p>
      <w:pPr>
        <w:spacing w:line="480" w:lineRule="exact"/>
        <w:jc w:val="both"/>
        <w:rPr>
          <w:rFonts w:hint="eastAsia"/>
        </w:rPr>
      </w:pPr>
      <w:r>
        <w:rPr>
          <w:rFonts w:hint="eastAsi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销售管理部</w:t>
            </w:r>
            <w:r>
              <w:rPr>
                <w:rFonts w:hint="eastAsia"/>
                <w:sz w:val="24"/>
                <w:szCs w:val="24"/>
              </w:rPr>
              <w:t xml:space="preserve">   主管领导：</w:t>
            </w:r>
            <w:r>
              <w:rPr>
                <w:rFonts w:hint="eastAsia" w:ascii="宋体" w:hAnsi="宋体" w:cs="宋体"/>
                <w:color w:val="000000" w:themeColor="text1"/>
                <w:kern w:val="0"/>
                <w:sz w:val="24"/>
                <w:szCs w:val="24"/>
                <w:lang w:val="en-US" w:eastAsia="zh-CN"/>
              </w:rPr>
              <w:t>李波</w:t>
            </w:r>
            <w:r>
              <w:rPr>
                <w:rFonts w:hint="eastAsia"/>
                <w:color w:val="000000" w:themeColor="text1"/>
                <w:sz w:val="24"/>
                <w:szCs w:val="24"/>
              </w:rPr>
              <w:t>，  陪同人员：</w:t>
            </w:r>
            <w:r>
              <w:rPr>
                <w:rFonts w:hint="eastAsia"/>
                <w:color w:val="000000" w:themeColor="text1"/>
                <w:sz w:val="24"/>
                <w:szCs w:val="24"/>
                <w:lang w:eastAsia="zh-CN"/>
              </w:rPr>
              <w:t>张怀余</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w:t>
            </w:r>
            <w:r>
              <w:rPr>
                <w:rFonts w:hint="eastAsia"/>
                <w:sz w:val="24"/>
                <w:szCs w:val="24"/>
                <w:lang w:val="en-US" w:eastAsia="zh-CN"/>
              </w:rPr>
              <w:t>余家龙</w:t>
            </w:r>
            <w:r>
              <w:rPr>
                <w:rFonts w:hint="eastAsia"/>
                <w:sz w:val="24"/>
                <w:szCs w:val="24"/>
              </w:rPr>
              <w:t xml:space="preserve"> </w:t>
            </w:r>
            <w:r>
              <w:rPr>
                <w:rFonts w:hint="eastAsia"/>
                <w:sz w:val="24"/>
                <w:szCs w:val="24"/>
                <w:lang w:val="en-US" w:eastAsia="zh-CN"/>
              </w:rPr>
              <w:t>邓国兵</w:t>
            </w:r>
            <w:r>
              <w:rPr>
                <w:rFonts w:hint="eastAsia"/>
                <w:sz w:val="24"/>
                <w:szCs w:val="24"/>
              </w:rPr>
              <w:t xml:space="preserve">  审核时间：202</w:t>
            </w:r>
            <w:r>
              <w:rPr>
                <w:rFonts w:hint="eastAsia"/>
                <w:sz w:val="24"/>
                <w:szCs w:val="24"/>
                <w:lang w:val="en-US" w:eastAsia="zh-CN"/>
              </w:rPr>
              <w:t>2</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w:t>
            </w:r>
            <w:r>
              <w:rPr>
                <w:rFonts w:hint="eastAsia"/>
                <w:sz w:val="24"/>
                <w:szCs w:val="24"/>
              </w:rPr>
              <w:t>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lang w:val="en-US" w:eastAsia="zh-CN"/>
              </w:rPr>
              <w:t>5.3组织的角色、职责和权限；6.1.2环境因素；6.2目标及其达成的策划；7.4沟通；8.1运行策划和控制；8.2应急准备和响应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销售管理部</w:t>
            </w:r>
            <w:r>
              <w:rPr>
                <w:rFonts w:hint="eastAsia" w:ascii="宋体" w:cs="宋体"/>
                <w:szCs w:val="21"/>
              </w:rPr>
              <w:t>的岗位职责和权限如下：</w:t>
            </w:r>
          </w:p>
          <w:p>
            <w:pPr>
              <w:spacing w:line="400" w:lineRule="exact"/>
              <w:rPr>
                <w:rFonts w:ascii="宋体" w:hAnsi="宋体"/>
                <w:szCs w:val="21"/>
              </w:rPr>
            </w:pPr>
            <w:r>
              <w:rPr>
                <w:rFonts w:hint="eastAsia" w:ascii="宋体" w:hAnsi="宋体"/>
                <w:szCs w:val="21"/>
              </w:rPr>
              <w:t>1）负责顾客要求的识别，和合同的评审，负责与顾客的沟通和联络；</w:t>
            </w:r>
          </w:p>
          <w:p>
            <w:pPr>
              <w:widowControl/>
              <w:jc w:val="left"/>
              <w:rPr>
                <w:rFonts w:ascii="宋体" w:hAnsi="宋体" w:cs="宋体"/>
                <w:szCs w:val="21"/>
              </w:rPr>
            </w:pPr>
            <w:r>
              <w:rPr>
                <w:rFonts w:hint="eastAsia" w:hAnsi="宋体"/>
                <w:szCs w:val="21"/>
              </w:rPr>
              <w:t>2</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销售管理部</w:t>
            </w:r>
            <w:r>
              <w:rPr>
                <w:rFonts w:hint="eastAsia" w:ascii="宋体"/>
                <w:szCs w:val="21"/>
              </w:rPr>
              <w:t>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color w:val="000000" w:themeColor="text1"/>
              </w:rPr>
            </w:pPr>
            <w:r>
              <w:rPr>
                <w:rFonts w:hint="eastAsia"/>
              </w:rPr>
              <w:t>查</w:t>
            </w:r>
            <w:r>
              <w:rPr>
                <w:rFonts w:hint="eastAsia"/>
                <w:color w:val="000000" w:themeColor="text1"/>
                <w:lang w:eastAsia="zh-CN"/>
              </w:rPr>
              <w:t>销售管理部</w:t>
            </w:r>
            <w:r>
              <w:rPr>
                <w:rFonts w:hint="eastAsia"/>
                <w:color w:val="000000" w:themeColor="text1"/>
              </w:rPr>
              <w:t>环境目标：        考核情况（</w:t>
            </w:r>
            <w:r>
              <w:rPr>
                <w:rFonts w:hint="eastAsia"/>
                <w:color w:val="000000" w:themeColor="text1"/>
                <w:lang w:eastAsia="zh-CN"/>
              </w:rPr>
              <w:t>2022年1月-4月</w:t>
            </w:r>
            <w:r>
              <w:rPr>
                <w:rFonts w:hint="eastAsia"/>
                <w:color w:val="000000" w:themeColor="text1"/>
              </w:rPr>
              <w:t>）</w:t>
            </w:r>
          </w:p>
          <w:p>
            <w:pPr>
              <w:rPr>
                <w:color w:val="000000" w:themeColor="text1"/>
              </w:rPr>
            </w:pPr>
            <w:r>
              <w:rPr>
                <w:rFonts w:hint="eastAsia"/>
                <w:color w:val="000000" w:themeColor="text1"/>
              </w:rPr>
              <w:t xml:space="preserve">1）固废统一分类处理率100%       </w:t>
            </w:r>
            <w:r>
              <w:rPr>
                <w:rFonts w:hint="eastAsia"/>
                <w:color w:val="000000" w:themeColor="text1"/>
                <w:lang w:val="en-US" w:eastAsia="zh-CN"/>
              </w:rPr>
              <w:t xml:space="preserve">    </w:t>
            </w:r>
            <w:r>
              <w:rPr>
                <w:rFonts w:hint="eastAsia"/>
                <w:color w:val="000000" w:themeColor="text1"/>
              </w:rPr>
              <w:t xml:space="preserve">   实测：100%</w:t>
            </w:r>
          </w:p>
          <w:p>
            <w:pPr>
              <w:rPr>
                <w:color w:val="000000" w:themeColor="text1"/>
              </w:rPr>
            </w:pPr>
            <w:r>
              <w:rPr>
                <w:rFonts w:hint="eastAsia"/>
                <w:color w:val="000000" w:themeColor="text1"/>
              </w:rPr>
              <w:t>2）杜绝火灾事故为0                      实测：零</w:t>
            </w:r>
          </w:p>
          <w:p>
            <w:pPr>
              <w:spacing w:line="400" w:lineRule="atLeast"/>
              <w:ind w:right="170"/>
              <w:jc w:val="left"/>
            </w:pPr>
            <w:r>
              <w:rPr>
                <w:rFonts w:hint="eastAsia"/>
              </w:rPr>
              <w:t>查：</w:t>
            </w:r>
            <w:r>
              <w:rPr>
                <w:rFonts w:hint="eastAsia"/>
                <w:lang w:eastAsia="zh-CN"/>
              </w:rPr>
              <w:t>2022年1月-4月销售管理部</w:t>
            </w:r>
            <w:r>
              <w:rPr>
                <w:rFonts w:hint="eastAsia"/>
              </w:rPr>
              <w:t>环境目标完成情况：均能达到要求。</w:t>
            </w:r>
          </w:p>
          <w:p>
            <w:pPr>
              <w:widowControl/>
              <w:jc w:val="left"/>
            </w:pPr>
            <w:r>
              <w:rPr>
                <w:rFonts w:hint="eastAsia"/>
              </w:rPr>
              <w:t>查，公司编制了环境目标管理实施方案：制定、执行程序或作业文件；加强监测和测量；培训与教育；应急响应。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销售管理部</w:t>
            </w:r>
            <w:r>
              <w:rPr>
                <w:rFonts w:hint="eastAsia" w:ascii="宋体" w:cs="宋体"/>
                <w:szCs w:val="21"/>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查看，部门的主要工作为产品</w:t>
            </w:r>
            <w:r>
              <w:rPr>
                <w:rFonts w:hint="eastAsia" w:ascii="宋体" w:cs="宋体"/>
                <w:szCs w:val="21"/>
                <w:lang w:val="en-US" w:eastAsia="zh-CN"/>
              </w:rPr>
              <w:t>销售，根据顾客要求向生产技术部发放生产计划</w:t>
            </w:r>
            <w:r>
              <w:rPr>
                <w:rFonts w:hint="eastAsia" w:ascii="宋体" w:cs="宋体"/>
                <w:szCs w:val="21"/>
              </w:rPr>
              <w:t>；生产过程中有</w:t>
            </w:r>
            <w:r>
              <w:rPr>
                <w:rFonts w:hint="eastAsia" w:cs="宋体"/>
                <w:szCs w:val="21"/>
              </w:rPr>
              <w:t>办公固废，</w:t>
            </w:r>
            <w:r>
              <w:rPr>
                <w:rFonts w:hint="eastAsia" w:cs="宋体"/>
                <w:szCs w:val="21"/>
                <w:lang w:val="en-US" w:eastAsia="zh-CN"/>
              </w:rPr>
              <w:t>有办公用电短路造成火灾等重要环境因素，</w:t>
            </w:r>
            <w:r>
              <w:rPr>
                <w:rFonts w:hint="eastAsia" w:ascii="宋体" w:cs="宋体"/>
                <w:szCs w:val="21"/>
              </w:rPr>
              <w:t>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7"/>
              <w:spacing w:line="400" w:lineRule="exact"/>
              <w:rPr>
                <w:rFonts w:ascii="宋体" w:hAnsi="宋体" w:cs="宋体"/>
                <w:sz w:val="21"/>
                <w:szCs w:val="21"/>
                <w:highlight w:val="none"/>
              </w:rPr>
            </w:pPr>
            <w:r>
              <w:rPr>
                <w:rFonts w:hint="eastAsia" w:ascii="宋体" w:hAnsi="宋体" w:cs="宋体"/>
                <w:kern w:val="2"/>
                <w:sz w:val="21"/>
                <w:szCs w:val="21"/>
                <w:highlight w:val="none"/>
              </w:rPr>
              <w:t>---《信息交流程序》规</w:t>
            </w:r>
            <w:r>
              <w:rPr>
                <w:rFonts w:hint="eastAsia" w:ascii="宋体" w:hAnsi="宋体" w:cs="Arial"/>
                <w:iCs/>
                <w:kern w:val="2"/>
                <w:sz w:val="21"/>
                <w:szCs w:val="21"/>
                <w:highlight w:val="none"/>
              </w:rPr>
              <w:t>定了公司内外信息交流、协商的对象、方式、记录等。</w:t>
            </w:r>
          </w:p>
          <w:p>
            <w:pPr>
              <w:pStyle w:val="7"/>
              <w:spacing w:line="400" w:lineRule="exact"/>
              <w:ind w:firstLine="420" w:firstLineChars="200"/>
              <w:rPr>
                <w:rFonts w:ascii="宋体" w:hAnsi="宋体" w:cs="宋体"/>
                <w:color w:val="FF0000"/>
                <w:sz w:val="21"/>
                <w:szCs w:val="21"/>
                <w:highlight w:val="none"/>
              </w:rPr>
            </w:pPr>
            <w:r>
              <w:rPr>
                <w:rFonts w:hint="eastAsia" w:ascii="宋体" w:hAnsi="宋体" w:cs="宋体"/>
                <w:kern w:val="2"/>
                <w:sz w:val="21"/>
                <w:szCs w:val="21"/>
                <w:highlight w:val="none"/>
              </w:rPr>
              <w:t>对部门之间有需要交流的有关环境管理信息，在公司内部利用部门会议、宣传栏进行环境管理方针及目标、指标、管理方案及环保法律法规等内容的宣传、沟通。</w:t>
            </w:r>
          </w:p>
          <w:p>
            <w:pPr>
              <w:pStyle w:val="7"/>
              <w:spacing w:line="400" w:lineRule="exact"/>
              <w:ind w:firstLine="315" w:firstLineChars="150"/>
              <w:rPr>
                <w:rFonts w:hint="eastAsia" w:ascii="宋体" w:hAnsi="宋体" w:cs="宋体"/>
                <w:kern w:val="2"/>
                <w:sz w:val="21"/>
                <w:szCs w:val="21"/>
                <w:highlight w:val="none"/>
              </w:rPr>
            </w:pPr>
            <w:r>
              <w:rPr>
                <w:rFonts w:hint="eastAsia" w:ascii="宋体" w:hAnsi="宋体" w:cs="宋体"/>
                <w:kern w:val="2"/>
                <w:sz w:val="21"/>
                <w:szCs w:val="21"/>
                <w:highlight w:val="none"/>
              </w:rPr>
              <w:t>外部，对顾客等相关方进行了管理方针、产品使用环保要求的沟通，主要通过网络、电话交流及产品说明书、合同等方式进行，并达成一致性意见实施有效控制。</w:t>
            </w:r>
          </w:p>
          <w:p>
            <w:pPr>
              <w:widowControl/>
              <w:spacing w:line="400" w:lineRule="atLeast"/>
              <w:ind w:firstLine="316" w:firstLineChars="150"/>
              <w:rPr>
                <w:rFonts w:hint="eastAsia" w:ascii="宋体" w:hAnsi="宋体" w:cs="Arial"/>
                <w:szCs w:val="21"/>
                <w:highlight w:val="none"/>
                <w:lang w:val="en-US"/>
              </w:rPr>
            </w:pPr>
            <w:r>
              <w:rPr>
                <w:rFonts w:hint="eastAsia" w:ascii="宋体" w:hAnsi="宋体" w:cs="Arial"/>
                <w:b/>
                <w:bCs/>
                <w:szCs w:val="21"/>
                <w:highlight w:val="none"/>
              </w:rPr>
              <w:t>查与顾客沟通信息：</w:t>
            </w:r>
            <w:r>
              <w:rPr>
                <w:rFonts w:hint="eastAsia" w:ascii="宋体" w:hAnsi="宋体" w:cs="Arial"/>
                <w:b/>
                <w:bCs/>
                <w:szCs w:val="21"/>
                <w:highlight w:val="none"/>
                <w:lang w:val="en-US" w:eastAsia="zh-CN"/>
              </w:rPr>
              <w:t>未查见对相关方四川省峨眉山市医药有限责任公司出具相关方告知书，不符合。</w:t>
            </w:r>
          </w:p>
          <w:p>
            <w:pPr>
              <w:spacing w:line="400" w:lineRule="exact"/>
              <w:rPr>
                <w:rFonts w:ascii="宋体" w:hAnsi="宋体" w:cs="Arial"/>
                <w:iCs/>
                <w:color w:val="FF0000"/>
                <w:szCs w:val="21"/>
                <w:highlight w:val="none"/>
              </w:rPr>
            </w:pPr>
            <w:r>
              <w:rPr>
                <w:rFonts w:hint="eastAsia" w:ascii="宋体" w:hAnsi="宋体" w:cs="Arial"/>
                <w:iCs/>
                <w:szCs w:val="21"/>
                <w:highlight w:val="none"/>
              </w:rPr>
              <w:t>查见内部交流主要通过直接面谈、会议、文件、培训方式，外部交流主要通过电话、信函、网络方式。</w:t>
            </w:r>
          </w:p>
          <w:p>
            <w:pPr>
              <w:widowControl/>
              <w:spacing w:line="400" w:lineRule="atLeast"/>
              <w:rPr>
                <w:rFonts w:ascii="宋体" w:hAnsi="宋体" w:cs="Arial"/>
                <w:iCs/>
                <w:szCs w:val="21"/>
                <w:highlight w:val="none"/>
              </w:rPr>
            </w:pPr>
            <w:r>
              <w:rPr>
                <w:rFonts w:hint="eastAsia" w:ascii="宋体" w:hAnsi="宋体" w:cs="Arial"/>
                <w:iCs/>
                <w:szCs w:val="21"/>
                <w:highlight w:val="none"/>
              </w:rPr>
              <w:t>查见：部门内部会议记录表，沟通信息包括：</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告知员工：管理者代表是</w:t>
            </w:r>
            <w:r>
              <w:rPr>
                <w:rFonts w:hint="eastAsia" w:ascii="宋体" w:hAnsi="宋体" w:cs="宋体"/>
                <w:szCs w:val="21"/>
                <w:highlight w:val="none"/>
                <w:lang w:val="en-US" w:eastAsia="zh-CN"/>
              </w:rPr>
              <w:t>武全</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告知员工：环境管理体系建立的依据、标准和意义，公司按标准和规定要求对相关方出具了</w:t>
            </w:r>
            <w:r>
              <w:rPr>
                <w:rFonts w:hint="eastAsia" w:ascii="宋体" w:hAnsi="宋体" w:cs="宋体"/>
                <w:szCs w:val="21"/>
                <w:highlight w:val="none"/>
                <w:lang w:eastAsia="zh-CN"/>
              </w:rPr>
              <w:t>环境</w:t>
            </w:r>
            <w:r>
              <w:rPr>
                <w:rFonts w:hint="eastAsia" w:ascii="宋体" w:hAnsi="宋体" w:cs="宋体"/>
                <w:szCs w:val="21"/>
                <w:highlight w:val="none"/>
              </w:rPr>
              <w:t>告知书。告知书涉及公司管理方针及在生产活动、服务过程中的相关承诺。</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组织员工学习：与环境管理有关的法律法规，包括《环境保护法》、《劳动合同法》、《</w:t>
            </w:r>
            <w:r>
              <w:rPr>
                <w:rFonts w:hint="eastAsia" w:ascii="宋体" w:hAnsi="宋体" w:cs="宋体"/>
                <w:szCs w:val="21"/>
                <w:highlight w:val="none"/>
                <w:lang w:val="en-US" w:eastAsia="zh-CN"/>
              </w:rPr>
              <w:t>消防</w:t>
            </w:r>
            <w:r>
              <w:rPr>
                <w:rFonts w:hint="eastAsia" w:ascii="宋体" w:hAnsi="宋体" w:cs="宋体"/>
                <w:szCs w:val="21"/>
                <w:highlight w:val="none"/>
              </w:rPr>
              <w:t>法》等关于员工权益、保险等内容；</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将环境管理要求和意义作为新员工岗前培训内容。</w:t>
            </w:r>
          </w:p>
          <w:p>
            <w:pPr>
              <w:tabs>
                <w:tab w:val="center" w:pos="3169"/>
              </w:tabs>
              <w:spacing w:line="400" w:lineRule="exact"/>
              <w:jc w:val="left"/>
              <w:rPr>
                <w:rFonts w:ascii="宋体" w:hAnsi="宋体" w:cs="宋体"/>
                <w:szCs w:val="21"/>
                <w:highlight w:val="red"/>
              </w:rPr>
            </w:pPr>
            <w:r>
              <w:rPr>
                <w:rFonts w:hint="eastAsia" w:ascii="宋体" w:hAnsi="宋体" w:cs="宋体"/>
                <w:szCs w:val="21"/>
                <w:highlight w:val="none"/>
              </w:rPr>
              <w:t>审核时未发现有相关方投诉等</w:t>
            </w:r>
            <w:r>
              <w:rPr>
                <w:rFonts w:hint="eastAsia" w:ascii="宋体" w:hAnsi="宋体" w:cs="宋体"/>
                <w:szCs w:val="21"/>
                <w:highlight w:val="none"/>
                <w:lang w:val="en-US" w:eastAsia="zh-CN"/>
              </w:rPr>
              <w:t>环境</w:t>
            </w:r>
            <w:r>
              <w:rPr>
                <w:rFonts w:hint="eastAsia" w:ascii="宋体" w:hAnsi="宋体" w:cs="宋体"/>
                <w:szCs w:val="21"/>
                <w:highlight w:val="none"/>
              </w:rPr>
              <w:t>违规情况发生。</w:t>
            </w:r>
          </w:p>
        </w:tc>
        <w:tc>
          <w:tcPr>
            <w:tcW w:w="1585" w:type="dxa"/>
          </w:tc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pPr>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销售管理部</w:t>
            </w:r>
            <w:r>
              <w:rPr>
                <w:rFonts w:hint="eastAsia" w:ascii="宋体" w:hAnsi="宋体" w:cs="Arial"/>
                <w:iCs/>
                <w:szCs w:val="21"/>
              </w:rPr>
              <w:t>实施以下环境管理制度：《消防管理制度》、《火灾事故应急救援预案》、《运行管理制度》等。</w:t>
            </w:r>
          </w:p>
          <w:p>
            <w:pPr>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销售管理部</w:t>
            </w:r>
            <w:r>
              <w:rPr>
                <w:rFonts w:hint="eastAsia" w:ascii="宋体" w:hAnsi="宋体" w:cs="Arial"/>
                <w:iCs/>
                <w:szCs w:val="21"/>
              </w:rPr>
              <w:t>重要环境因素：</w:t>
            </w:r>
          </w:p>
          <w:p>
            <w:pPr>
              <w:numPr>
                <w:ilvl w:val="0"/>
                <w:numId w:val="4"/>
              </w:numPr>
              <w:ind w:firstLine="0"/>
              <w:rPr>
                <w:rFonts w:ascii="宋体" w:hAnsi="宋体" w:cs="宋体"/>
                <w:szCs w:val="21"/>
              </w:rPr>
            </w:pPr>
            <w:r>
              <w:rPr>
                <w:rFonts w:hint="eastAsia" w:ascii="宋体" w:hAnsi="宋体" w:cs="宋体"/>
                <w:szCs w:val="21"/>
              </w:rPr>
              <w:t>潜在火灾、触电；</w:t>
            </w:r>
          </w:p>
          <w:p>
            <w:pPr>
              <w:numPr>
                <w:ilvl w:val="0"/>
                <w:numId w:val="4"/>
              </w:numPr>
              <w:ind w:firstLine="0"/>
              <w:rPr>
                <w:rFonts w:ascii="宋体" w:hAnsi="宋体" w:cs="宋体"/>
                <w:szCs w:val="21"/>
              </w:rPr>
            </w:pPr>
            <w:r>
              <w:rPr>
                <w:rFonts w:hint="eastAsia" w:ascii="宋体" w:hAnsi="宋体" w:cs="宋体"/>
                <w:szCs w:val="21"/>
              </w:rPr>
              <w:t>固废排放；</w:t>
            </w:r>
          </w:p>
          <w:p>
            <w:pPr>
              <w:ind w:firstLine="420" w:firstLineChars="200"/>
              <w:rPr>
                <w:rFonts w:ascii="宋体" w:hAnsi="宋体" w:cs="宋体"/>
                <w:color w:val="FF0000"/>
                <w:szCs w:val="21"/>
                <w:lang w:val="en-GB"/>
              </w:rPr>
            </w:pPr>
            <w:r>
              <w:rPr>
                <w:rFonts w:hint="eastAsia" w:ascii="宋体" w:hAnsi="宋体" w:cs="宋体"/>
                <w:szCs w:val="21"/>
              </w:rPr>
              <w:t>查</w:t>
            </w:r>
            <w:r>
              <w:rPr>
                <w:rFonts w:hint="eastAsia" w:ascii="宋体" w:hAnsi="宋体" w:cs="宋体"/>
                <w:szCs w:val="21"/>
                <w:lang w:eastAsia="zh-CN"/>
              </w:rPr>
              <w:t>销售管理部</w:t>
            </w:r>
            <w:r>
              <w:rPr>
                <w:rFonts w:hint="eastAsia" w:ascii="宋体" w:hAnsi="宋体" w:cs="宋体"/>
                <w:szCs w:val="21"/>
              </w:rPr>
              <w:t>办公区域环境</w:t>
            </w:r>
            <w:r>
              <w:rPr>
                <w:rFonts w:hint="eastAsia" w:ascii="宋体" w:hAnsi="宋体" w:cs="宋体"/>
                <w:szCs w:val="21"/>
                <w:lang w:val="en-GB"/>
              </w:rPr>
              <w:t>控制情况：办公过程注意节约用电，做到人走灯灭，电脑长时间不用时关机，下班前要关闭电源；</w:t>
            </w:r>
          </w:p>
          <w:p>
            <w:pPr>
              <w:pStyle w:val="2"/>
            </w:pPr>
            <w:r>
              <w:rPr>
                <w:rFonts w:hint="eastAsia" w:ascii="宋体" w:hAnsi="宋体" w:cs="宋体"/>
                <w:szCs w:val="21"/>
              </w:rPr>
              <w:t>办公过程使用的电器如：空调、电脑、灯具均符合安全设计要求，使用过程注意安全，预防触电，工作时间平均每天8小时。</w:t>
            </w:r>
          </w:p>
          <w:p>
            <w:pPr>
              <w:rPr>
                <w:rFonts w:ascii="宋体" w:hAnsi="宋体" w:cs="宋体"/>
                <w:szCs w:val="21"/>
              </w:rPr>
            </w:pPr>
            <w:r>
              <w:rPr>
                <w:rFonts w:hint="eastAsia" w:ascii="宋体" w:hAnsi="宋体" w:cs="宋体"/>
                <w:szCs w:val="21"/>
              </w:rPr>
              <w:t>经现场查看：现场未发现大功率电器使用；现场电线有穿管保护，固定布局、现场有禁止吸烟的提醒，办公设备均有接地保护。</w:t>
            </w:r>
          </w:p>
          <w:p>
            <w:pPr>
              <w:pStyle w:val="2"/>
            </w:pPr>
            <w:r>
              <w:rPr>
                <w:rFonts w:hint="eastAsia" w:ascii="宋体" w:hAnsi="宋体" w:cs="宋体"/>
                <w:szCs w:val="21"/>
                <w:lang w:eastAsia="zh-CN"/>
              </w:rPr>
              <w:t>销售管理部</w:t>
            </w:r>
            <w:r>
              <w:rPr>
                <w:rFonts w:hint="eastAsia" w:ascii="宋体" w:hAnsi="宋体" w:cs="宋体"/>
                <w:szCs w:val="21"/>
              </w:rPr>
              <w:t>产生的固废主要为生活垃圾及</w:t>
            </w:r>
            <w:r>
              <w:rPr>
                <w:rFonts w:hint="eastAsia" w:cs="宋体"/>
                <w:szCs w:val="21"/>
              </w:rPr>
              <w:t>办公固废。</w:t>
            </w:r>
            <w:r>
              <w:rPr>
                <w:rFonts w:hint="eastAsia" w:ascii="宋体" w:hAnsi="宋体" w:cs="宋体"/>
                <w:szCs w:val="21"/>
              </w:rPr>
              <w:t>按要求进行分类放置，由有资质的回收机构统一回收处理。</w:t>
            </w:r>
          </w:p>
          <w:p>
            <w:pPr>
              <w:rPr>
                <w:rFonts w:ascii="宋体" w:hAnsi="宋体" w:cs="宋体"/>
                <w:szCs w:val="21"/>
                <w:highlight w:val="magenta"/>
              </w:rPr>
            </w:pPr>
            <w:r>
              <w:rPr>
                <w:rFonts w:hint="eastAsia" w:ascii="宋体" w:hAnsi="宋体" w:cs="宋体"/>
                <w:szCs w:val="21"/>
              </w:rPr>
              <w:t>查见办公区有一般固废分装桶，现场有处理的记录。</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提供：《</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》等</w:t>
            </w:r>
          </w:p>
          <w:p>
            <w:pPr>
              <w:spacing w:line="400" w:lineRule="exact"/>
              <w:rPr>
                <w:rFonts w:ascii="宋体" w:hAnsi="宋体" w:cs="宋体"/>
                <w:szCs w:val="21"/>
              </w:rPr>
            </w:pPr>
            <w:r>
              <w:rPr>
                <w:rFonts w:hint="eastAsia" w:cs="宋体"/>
                <w:szCs w:val="21"/>
              </w:rPr>
              <w:t>查见：火灾练实况记录：</w:t>
            </w:r>
            <w:r>
              <w:rPr>
                <w:rFonts w:hint="eastAsia" w:cs="宋体"/>
                <w:szCs w:val="21"/>
                <w:lang w:eastAsia="zh-CN"/>
              </w:rPr>
              <w:t>销售管理部</w:t>
            </w:r>
            <w:r>
              <w:rPr>
                <w:rFonts w:hint="eastAsia" w:cs="宋体"/>
                <w:szCs w:val="21"/>
              </w:rPr>
              <w:t>相关人员</w:t>
            </w:r>
            <w:r>
              <w:rPr>
                <w:rFonts w:hint="eastAsia" w:ascii="宋体" w:hAnsi="宋体" w:cs="宋体"/>
                <w:szCs w:val="21"/>
              </w:rPr>
              <w:t>参加了</w:t>
            </w:r>
            <w:r>
              <w:rPr>
                <w:rFonts w:hint="eastAsia" w:cs="宋体"/>
                <w:szCs w:val="21"/>
                <w:lang w:eastAsia="zh-CN"/>
              </w:rPr>
              <w:t>2022年4月15日</w:t>
            </w:r>
            <w:r>
              <w:rPr>
                <w:rFonts w:hint="eastAsia" w:ascii="宋体" w:hAnsi="宋体" w:cs="宋体"/>
                <w:szCs w:val="21"/>
              </w:rPr>
              <w:t>进行的火灾应急预案演练。</w:t>
            </w:r>
          </w:p>
          <w:p>
            <w:pPr>
              <w:spacing w:line="360" w:lineRule="auto"/>
              <w:ind w:firstLine="420" w:firstLineChars="200"/>
              <w:rPr>
                <w:rFonts w:ascii="宋体" w:cs="宋体"/>
                <w:szCs w:val="21"/>
              </w:rPr>
            </w:pPr>
            <w:r>
              <w:rPr>
                <w:rFonts w:hint="eastAsia" w:ascii="宋体" w:cs="宋体"/>
                <w:szCs w:val="21"/>
              </w:rPr>
              <w:t>查，通过演习，部门员工的安全逃生意识有明显的改善和较大提高。使员工掌握了安全逃生的方式和路径，掌握了灭火器材的使用，</w:t>
            </w:r>
            <w:r>
              <w:rPr>
                <w:rFonts w:hint="eastAsia"/>
                <w:kern w:val="32"/>
              </w:rPr>
              <w:t>提高了员工的现场急救水平，增强了安全防护的意识。</w:t>
            </w:r>
          </w:p>
          <w:p>
            <w:pPr>
              <w:rPr>
                <w:rFonts w:ascii="宋体" w:hAnsi="宋体" w:cs="宋体"/>
                <w:szCs w:val="21"/>
              </w:rPr>
            </w:pPr>
            <w:r>
              <w:rPr>
                <w:rFonts w:hint="eastAsia" w:ascii="宋体" w:hAnsi="宋体" w:cs="宋体"/>
                <w:szCs w:val="21"/>
              </w:rPr>
              <w:t>应急准备：在公司办公区域，按要求配置灭火器、器材良好。</w:t>
            </w:r>
          </w:p>
        </w:tc>
        <w:tc>
          <w:tcPr>
            <w:tcW w:w="1585" w:type="dxa"/>
          </w:tcPr>
          <w:p>
            <w:pPr>
              <w:rPr>
                <w:highlight w:val="magenta"/>
              </w:rPr>
            </w:pPr>
            <w:r>
              <w:rPr>
                <w:rFonts w:hint="eastAsia"/>
              </w:rPr>
              <w:t>符合</w:t>
            </w:r>
          </w:p>
        </w:tc>
      </w:tr>
    </w:tbl>
    <w:p>
      <w:pPr>
        <w:pStyle w:val="5"/>
      </w:pPr>
      <w:r>
        <w:rPr>
          <w:rFonts w:hint="eastAsia"/>
        </w:rPr>
        <w:t>说明：不符合标注N</w:t>
      </w:r>
    </w:p>
    <w:p>
      <w:pPr>
        <w:pStyle w:val="5"/>
        <w:rPr>
          <w:highlight w:val="magenta"/>
        </w:rPr>
      </w:pPr>
    </w:p>
    <w:p>
      <w:pPr>
        <w:pStyle w:val="5"/>
      </w:pPr>
    </w:p>
    <w:p>
      <w:pPr>
        <w:pStyle w:val="5"/>
        <w:rPr>
          <w:highlight w:val="magenta"/>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采购储运部</w:t>
            </w:r>
            <w:r>
              <w:rPr>
                <w:rFonts w:hint="eastAsia"/>
                <w:sz w:val="24"/>
                <w:szCs w:val="24"/>
              </w:rPr>
              <w:t xml:space="preserve">   主管领导：</w:t>
            </w:r>
            <w:r>
              <w:rPr>
                <w:rFonts w:hint="eastAsia" w:ascii="宋体" w:hAnsi="宋体" w:cs="宋体"/>
                <w:color w:val="000000" w:themeColor="text1"/>
                <w:kern w:val="0"/>
                <w:sz w:val="24"/>
                <w:szCs w:val="24"/>
                <w:lang w:val="en-US" w:eastAsia="zh-CN"/>
              </w:rPr>
              <w:t>包光琴</w:t>
            </w:r>
            <w:r>
              <w:rPr>
                <w:rFonts w:hint="eastAsia"/>
                <w:color w:val="000000" w:themeColor="text1"/>
                <w:sz w:val="24"/>
                <w:szCs w:val="24"/>
              </w:rPr>
              <w:t>，  陪同人员：</w:t>
            </w:r>
            <w:r>
              <w:rPr>
                <w:rFonts w:hint="eastAsia"/>
                <w:color w:val="000000" w:themeColor="text1"/>
                <w:sz w:val="24"/>
                <w:szCs w:val="24"/>
                <w:lang w:val="en-US" w:eastAsia="zh-CN"/>
              </w:rPr>
              <w:t>李波</w:t>
            </w:r>
          </w:p>
        </w:tc>
        <w:tc>
          <w:tcPr>
            <w:tcW w:w="1585"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审核员：</w:t>
            </w:r>
            <w:r>
              <w:rPr>
                <w:rFonts w:hint="eastAsia"/>
                <w:sz w:val="24"/>
                <w:szCs w:val="24"/>
                <w:lang w:val="en-US" w:eastAsia="zh-CN"/>
              </w:rPr>
              <w:t xml:space="preserve">余家龙 邓国兵   </w:t>
            </w:r>
            <w:r>
              <w:rPr>
                <w:rFonts w:hint="eastAsia"/>
                <w:sz w:val="24"/>
                <w:szCs w:val="24"/>
              </w:rPr>
              <w:t xml:space="preserve">   审核时间：202</w:t>
            </w:r>
            <w:r>
              <w:rPr>
                <w:rFonts w:hint="eastAsia"/>
                <w:sz w:val="24"/>
                <w:szCs w:val="24"/>
                <w:lang w:val="en-US" w:eastAsia="zh-CN"/>
              </w:rPr>
              <w:t>2</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28</w:t>
            </w:r>
            <w:r>
              <w:rPr>
                <w:rFonts w:hint="eastAsia"/>
                <w:sz w:val="24"/>
                <w:szCs w:val="24"/>
              </w:rPr>
              <w:t>日</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Times New Roman"/>
                <w:sz w:val="21"/>
                <w:szCs w:val="21"/>
                <w:highlight w:val="none"/>
                <w:lang w:val="en-US" w:eastAsia="zh-CN"/>
              </w:rPr>
              <w:t>5.3组织的角色、职责和权限、6.1.2环境因素；6.2目标及其达成的策划；7.4沟通；8.1运行策划和控制；8.2应急准备和响应</w:t>
            </w:r>
          </w:p>
        </w:tc>
        <w:tc>
          <w:tcPr>
            <w:tcW w:w="1585"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采购储运部</w:t>
            </w:r>
            <w:r>
              <w:rPr>
                <w:rFonts w:hint="eastAsia" w:ascii="宋体" w:cs="宋体"/>
                <w:szCs w:val="21"/>
              </w:rPr>
              <w:t>的岗位职责和权限如下：</w:t>
            </w:r>
          </w:p>
          <w:p>
            <w:pPr>
              <w:numPr>
                <w:ilvl w:val="0"/>
                <w:numId w:val="5"/>
              </w:numPr>
              <w:spacing w:line="400" w:lineRule="exact"/>
              <w:rPr>
                <w:rFonts w:hint="eastAsia" w:ascii="宋体" w:hAnsi="宋体" w:cs="宋体"/>
                <w:szCs w:val="21"/>
                <w:lang w:val="zh-CN"/>
              </w:rPr>
            </w:pPr>
            <w:r>
              <w:rPr>
                <w:rFonts w:hint="eastAsia" w:ascii="宋体" w:hAnsi="宋体" w:cs="宋体"/>
                <w:szCs w:val="21"/>
              </w:rPr>
              <w:t>编制采购文件，负责生产所需物资的采购和外协工作</w:t>
            </w:r>
            <w:r>
              <w:rPr>
                <w:rFonts w:hint="eastAsia" w:ascii="宋体" w:hAnsi="宋体" w:cs="宋体"/>
                <w:szCs w:val="21"/>
                <w:lang w:val="zh-CN"/>
              </w:rPr>
              <w:t>；</w:t>
            </w:r>
          </w:p>
          <w:p>
            <w:pPr>
              <w:numPr>
                <w:ilvl w:val="0"/>
                <w:numId w:val="5"/>
              </w:numPr>
              <w:spacing w:line="400" w:lineRule="exact"/>
              <w:rPr>
                <w:rFonts w:hint="eastAsia" w:ascii="宋体" w:hAnsi="宋体" w:cs="宋体"/>
                <w:szCs w:val="21"/>
              </w:rPr>
            </w:pPr>
            <w:r>
              <w:rPr>
                <w:rFonts w:hint="eastAsia" w:ascii="宋体" w:hAnsi="宋体" w:cs="宋体"/>
                <w:szCs w:val="21"/>
              </w:rPr>
              <w:t>负责供应商的选择、评审及管理，建立供应商档案；</w:t>
            </w:r>
          </w:p>
          <w:p>
            <w:pPr>
              <w:numPr>
                <w:ilvl w:val="0"/>
                <w:numId w:val="5"/>
              </w:numPr>
              <w:spacing w:line="400" w:lineRule="exact"/>
              <w:rPr>
                <w:rFonts w:hint="eastAsia" w:ascii="宋体" w:hAnsi="宋体" w:cs="宋体"/>
                <w:szCs w:val="21"/>
              </w:rPr>
            </w:pPr>
            <w:r>
              <w:rPr>
                <w:rFonts w:hint="eastAsia" w:ascii="宋体" w:hAnsi="宋体" w:cs="宋体"/>
                <w:szCs w:val="21"/>
                <w:lang w:val="en-US" w:eastAsia="zh-CN"/>
              </w:rPr>
              <w:t>负责采购物资的储存，分配；</w:t>
            </w:r>
          </w:p>
          <w:p>
            <w:pPr>
              <w:numPr>
                <w:ilvl w:val="0"/>
                <w:numId w:val="5"/>
              </w:numPr>
              <w:spacing w:line="400" w:lineRule="exact"/>
              <w:rPr>
                <w:rFonts w:hint="eastAsia" w:ascii="宋体" w:hAnsi="宋体" w:cs="宋体"/>
                <w:szCs w:val="21"/>
                <w:lang w:val="en-US" w:eastAsia="zh-CN"/>
              </w:rPr>
            </w:pPr>
            <w:r>
              <w:rPr>
                <w:rFonts w:hint="eastAsia" w:ascii="宋体" w:hAnsi="宋体" w:cs="宋体"/>
                <w:szCs w:val="21"/>
                <w:lang w:val="en-US" w:eastAsia="zh-CN"/>
              </w:rPr>
              <w:t>负责易制毒的报备，储存记录。</w:t>
            </w:r>
          </w:p>
          <w:p>
            <w:pPr>
              <w:numPr>
                <w:ilvl w:val="0"/>
                <w:numId w:val="5"/>
              </w:numPr>
              <w:spacing w:line="400" w:lineRule="exact"/>
              <w:rPr>
                <w:rFonts w:ascii="宋体" w:hAnsi="宋体" w:cs="宋体"/>
                <w:szCs w:val="21"/>
              </w:rPr>
            </w:pPr>
            <w:r>
              <w:rPr>
                <w:rFonts w:hint="eastAsia" w:ascii="宋体" w:hAnsi="宋体" w:cs="宋体"/>
                <w:szCs w:val="21"/>
              </w:rPr>
              <w:t>负责本部门的环境因素识别，完成本部门目标、指标和</w:t>
            </w:r>
            <w:r>
              <w:rPr>
                <w:rFonts w:hAnsi="宋体" w:cs="宋体"/>
                <w:szCs w:val="21"/>
              </w:rPr>
              <w:t>环境管理方案的实施；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采购储运部</w:t>
            </w:r>
            <w:r>
              <w:rPr>
                <w:rFonts w:hint="eastAsia" w:ascii="宋体"/>
                <w:szCs w:val="21"/>
              </w:rPr>
              <w:t>负责人对部门职责清楚。</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color w:val="000000" w:themeColor="text1"/>
              </w:rPr>
            </w:pPr>
            <w:r>
              <w:rPr>
                <w:rFonts w:hint="eastAsia"/>
              </w:rPr>
              <w:t>查</w:t>
            </w:r>
            <w:r>
              <w:rPr>
                <w:rFonts w:hint="eastAsia"/>
                <w:color w:val="000000" w:themeColor="text1"/>
                <w:lang w:eastAsia="zh-CN"/>
              </w:rPr>
              <w:t>采购储运部</w:t>
            </w:r>
            <w:r>
              <w:rPr>
                <w:rFonts w:hint="eastAsia"/>
                <w:color w:val="000000" w:themeColor="text1"/>
              </w:rPr>
              <w:t>环境目标：        考核情况（</w:t>
            </w:r>
            <w:r>
              <w:rPr>
                <w:rFonts w:hint="eastAsia"/>
                <w:color w:val="000000" w:themeColor="text1"/>
                <w:lang w:eastAsia="zh-CN"/>
              </w:rPr>
              <w:t>2022年1月-4月</w:t>
            </w:r>
            <w:r>
              <w:rPr>
                <w:rFonts w:hint="eastAsia"/>
                <w:color w:val="000000" w:themeColor="text1"/>
              </w:rPr>
              <w:t>）</w:t>
            </w:r>
          </w:p>
          <w:p>
            <w:pPr>
              <w:rPr>
                <w:color w:val="000000" w:themeColor="text1"/>
              </w:rPr>
            </w:pPr>
            <w:r>
              <w:rPr>
                <w:rFonts w:hint="eastAsia"/>
                <w:color w:val="000000" w:themeColor="text1"/>
              </w:rPr>
              <w:t xml:space="preserve">1）固废统一分类处理率100%        </w:t>
            </w:r>
            <w:r>
              <w:rPr>
                <w:rFonts w:hint="eastAsia"/>
                <w:color w:val="000000" w:themeColor="text1"/>
                <w:lang w:val="en-US" w:eastAsia="zh-CN"/>
              </w:rPr>
              <w:t xml:space="preserve">   </w:t>
            </w:r>
            <w:r>
              <w:rPr>
                <w:rFonts w:hint="eastAsia"/>
                <w:color w:val="000000" w:themeColor="text1"/>
              </w:rPr>
              <w:t xml:space="preserve">  实测：100%</w:t>
            </w:r>
          </w:p>
          <w:p>
            <w:pPr>
              <w:rPr>
                <w:rFonts w:hint="eastAsia"/>
                <w:color w:val="000000" w:themeColor="text1"/>
              </w:rPr>
            </w:pPr>
            <w:r>
              <w:rPr>
                <w:rFonts w:hint="eastAsia"/>
                <w:color w:val="000000" w:themeColor="text1"/>
              </w:rPr>
              <w:t>2）杜绝火灾事故为0                      实测：零</w:t>
            </w:r>
          </w:p>
          <w:p>
            <w:pPr>
              <w:rPr>
                <w:rFonts w:hint="default"/>
                <w:color w:val="000000" w:themeColor="text1"/>
                <w:lang w:val="en-US" w:eastAsia="zh-CN"/>
              </w:rPr>
            </w:pPr>
            <w:r>
              <w:rPr>
                <w:rFonts w:hint="eastAsia"/>
                <w:color w:val="000000" w:themeColor="text1"/>
                <w:lang w:val="en-US" w:eastAsia="zh-CN"/>
              </w:rPr>
              <w:t>3）化学品泄漏事故0发生                  实测：零</w:t>
            </w:r>
          </w:p>
          <w:p>
            <w:pPr>
              <w:spacing w:line="400" w:lineRule="atLeast"/>
              <w:ind w:right="170"/>
              <w:jc w:val="left"/>
            </w:pPr>
            <w:r>
              <w:rPr>
                <w:rFonts w:hint="eastAsia"/>
              </w:rPr>
              <w:t>查：</w:t>
            </w:r>
            <w:r>
              <w:rPr>
                <w:rFonts w:hint="eastAsia"/>
                <w:lang w:eastAsia="zh-CN"/>
              </w:rPr>
              <w:t>2022年1月-4月采购储运部</w:t>
            </w:r>
            <w:r>
              <w:rPr>
                <w:rFonts w:hint="eastAsia"/>
              </w:rPr>
              <w:t>环境目标完成情况：均能达到要求。</w:t>
            </w:r>
          </w:p>
          <w:p>
            <w:pPr>
              <w:widowControl/>
              <w:jc w:val="left"/>
            </w:pPr>
            <w:r>
              <w:rPr>
                <w:rFonts w:hint="eastAsia"/>
              </w:rPr>
              <w:t>查，公司编制了环境目标管理实施方案：制定、执行程序或作业文件；加强监测和测量；培训与教育；应急响应。</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采购储运部</w:t>
            </w:r>
            <w:r>
              <w:rPr>
                <w:rFonts w:hint="eastAsia" w:ascii="宋体" w:cs="宋体"/>
                <w:szCs w:val="21"/>
              </w:rPr>
              <w:t>确定的重要环境因素有：1）潜在火灾、2）固废排放。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查看，部门的主要工作为</w:t>
            </w:r>
            <w:r>
              <w:rPr>
                <w:rFonts w:hint="eastAsia" w:ascii="宋体" w:cs="宋体"/>
                <w:szCs w:val="21"/>
                <w:lang w:val="en-US" w:eastAsia="zh-CN"/>
              </w:rPr>
              <w:t>原料采购，物资储运</w:t>
            </w:r>
            <w:r>
              <w:rPr>
                <w:rFonts w:hint="eastAsia" w:ascii="宋体" w:cs="宋体"/>
                <w:szCs w:val="21"/>
              </w:rPr>
              <w:t>；生产过程中有</w:t>
            </w:r>
            <w:r>
              <w:rPr>
                <w:rFonts w:hint="eastAsia" w:cs="宋体"/>
                <w:szCs w:val="21"/>
              </w:rPr>
              <w:t>办公固废，</w:t>
            </w:r>
            <w:r>
              <w:rPr>
                <w:rFonts w:hint="eastAsia" w:cs="宋体"/>
                <w:szCs w:val="21"/>
                <w:lang w:val="en-US" w:eastAsia="zh-CN"/>
              </w:rPr>
              <w:t>有办公用电短路造成火灾等重要环境因素，</w:t>
            </w:r>
            <w:r>
              <w:rPr>
                <w:rFonts w:hint="eastAsia" w:ascii="宋体" w:cs="宋体"/>
                <w:szCs w:val="21"/>
              </w:rPr>
              <w:t>部门的环境因素识别和重要环境因素基本到位。</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 xml:space="preserve">E7.4 </w:t>
            </w:r>
          </w:p>
          <w:p>
            <w:pPr>
              <w:rPr>
                <w:rFonts w:ascii="宋体" w:hAnsi="宋体" w:cs="新宋体"/>
                <w:szCs w:val="21"/>
              </w:rPr>
            </w:pPr>
          </w:p>
        </w:tc>
        <w:tc>
          <w:tcPr>
            <w:tcW w:w="10004" w:type="dxa"/>
          </w:tcPr>
          <w:p>
            <w:pPr>
              <w:pStyle w:val="7"/>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7"/>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对部门之间有需要交流的有关环境管理信息，在公司内部利用部门会议、宣传栏进行环境管理方针及目标、指标、管理方案及环保法律法规等内容的宣传、沟通。</w:t>
            </w:r>
          </w:p>
          <w:p>
            <w:pPr>
              <w:pStyle w:val="7"/>
              <w:spacing w:line="400" w:lineRule="exact"/>
              <w:ind w:firstLine="315" w:firstLineChars="150"/>
              <w:rPr>
                <w:rFonts w:hint="eastAsia" w:ascii="宋体" w:hAnsi="宋体" w:cs="宋体"/>
                <w:kern w:val="2"/>
                <w:sz w:val="21"/>
                <w:szCs w:val="21"/>
              </w:rPr>
            </w:pPr>
            <w:r>
              <w:rPr>
                <w:rFonts w:hint="eastAsia" w:ascii="宋体" w:hAnsi="宋体" w:cs="宋体"/>
                <w:kern w:val="2"/>
                <w:sz w:val="21"/>
                <w:szCs w:val="21"/>
              </w:rPr>
              <w:t>外部，对相关方进行了管理方针、产品使用环保要求的沟通，主要通过网络、电话交流及产品说明书、合同等方式进行，并达成一致性意见实施有效控制。</w:t>
            </w:r>
          </w:p>
          <w:p>
            <w:pPr>
              <w:pStyle w:val="2"/>
              <w:ind w:firstLine="230" w:firstLineChars="100"/>
            </w:pPr>
            <w:r>
              <w:rPr>
                <w:rFonts w:hint="eastAsia"/>
                <w:szCs w:val="21"/>
              </w:rPr>
              <w:t>查供方管理：</w:t>
            </w:r>
            <w:r>
              <w:rPr>
                <w:rFonts w:hint="eastAsia"/>
                <w:szCs w:val="21"/>
                <w:lang w:eastAsia="zh-CN"/>
              </w:rPr>
              <w:t>公司</w:t>
            </w:r>
            <w:r>
              <w:rPr>
                <w:rFonts w:hint="eastAsia"/>
                <w:szCs w:val="21"/>
                <w:lang w:val="en-US" w:eastAsia="zh-CN"/>
              </w:rPr>
              <w:t>对易制毒进行了公安局备案，见《易制毒化学品购买备案证明》</w:t>
            </w:r>
            <w:r>
              <w:rPr>
                <w:rFonts w:hint="eastAsia"/>
                <w:szCs w:val="21"/>
                <w:lang w:eastAsia="zh-CN"/>
              </w:rPr>
              <w:t>。用于预防新冠肺炎的口罩由</w:t>
            </w:r>
            <w:r>
              <w:rPr>
                <w:rFonts w:hint="eastAsia"/>
                <w:szCs w:val="21"/>
                <w:lang w:val="en-US" w:eastAsia="zh-CN"/>
              </w:rPr>
              <w:t>公司</w:t>
            </w:r>
            <w:r>
              <w:rPr>
                <w:rFonts w:hint="eastAsia"/>
                <w:szCs w:val="21"/>
                <w:lang w:eastAsia="zh-CN"/>
              </w:rPr>
              <w:t>统一采购，消毒液和洗手液在网上购买。</w:t>
            </w:r>
            <w:r>
              <w:rPr>
                <w:rFonts w:hint="eastAsia"/>
                <w:szCs w:val="21"/>
              </w:rPr>
              <w:t>查</w:t>
            </w:r>
            <w:r>
              <w:rPr>
                <w:rFonts w:hint="eastAsia"/>
                <w:szCs w:val="21"/>
                <w:lang w:eastAsia="zh-CN"/>
              </w:rPr>
              <w:t>消毒液、洗手液</w:t>
            </w:r>
            <w:r>
              <w:rPr>
                <w:rFonts w:hint="eastAsia"/>
                <w:szCs w:val="21"/>
              </w:rPr>
              <w:t>、口罩等验收符合要求。</w:t>
            </w:r>
          </w:p>
          <w:p>
            <w:pPr>
              <w:spacing w:line="400" w:lineRule="exact"/>
              <w:rPr>
                <w:rFonts w:hint="eastAsia" w:ascii="宋体" w:hAnsi="宋体" w:cs="Arial"/>
                <w:iCs/>
                <w:szCs w:val="21"/>
                <w:lang w:eastAsia="zh-CN"/>
              </w:rPr>
            </w:pPr>
            <w:r>
              <w:rPr>
                <w:rFonts w:hint="eastAsia" w:ascii="宋体" w:hAnsi="宋体" w:cs="Arial"/>
                <w:iCs/>
                <w:szCs w:val="21"/>
                <w:lang w:eastAsia="zh-CN"/>
              </w:rPr>
              <w:t>。。。。。。</w:t>
            </w:r>
          </w:p>
          <w:p>
            <w:pPr>
              <w:spacing w:line="400" w:lineRule="exact"/>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查见内部交流主要通过直接面谈、会议、文件、培训方式，外部交流主要通过电话、信函、网络方式。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val="en-US" w:eastAsia="zh-CN"/>
              </w:rPr>
              <w:t>武全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告知员工：环境管理体系建立的依据、标准和意义，公司按标准和规定要求对相关方出具了</w:t>
            </w:r>
            <w:r>
              <w:rPr>
                <w:rFonts w:hint="eastAsia" w:ascii="宋体" w:hAnsi="宋体" w:cs="宋体"/>
                <w:szCs w:val="21"/>
                <w:lang w:eastAsia="zh-CN"/>
              </w:rPr>
              <w:t>环境</w:t>
            </w:r>
            <w:r>
              <w:rPr>
                <w:rFonts w:hint="eastAsia" w:ascii="宋体" w:hAnsi="宋体" w:cs="宋体"/>
                <w:szCs w:val="21"/>
              </w:rPr>
              <w:t>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组织员工学习：与环境管理有关的法律法规，包括《环境保护法》、《劳动合同法》、《</w:t>
            </w:r>
            <w:r>
              <w:rPr>
                <w:rFonts w:hint="eastAsia" w:ascii="宋体" w:hAnsi="宋体" w:cs="宋体"/>
                <w:szCs w:val="21"/>
                <w:lang w:val="en-US" w:eastAsia="zh-CN"/>
              </w:rPr>
              <w:t>消防</w:t>
            </w:r>
            <w:r>
              <w:rPr>
                <w:rFonts w:hint="eastAsia" w:ascii="宋体" w:hAnsi="宋体" w:cs="宋体"/>
                <w:szCs w:val="21"/>
              </w:rPr>
              <w:t>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将环境管理要求和意义作为新员工岗前培训内容。</w:t>
            </w:r>
          </w:p>
          <w:p>
            <w:pPr>
              <w:pStyle w:val="7"/>
              <w:spacing w:line="400" w:lineRule="exact"/>
              <w:ind w:firstLine="315" w:firstLineChars="150"/>
              <w:rPr>
                <w:rFonts w:ascii="宋体" w:hAnsi="宋体" w:cs="宋体"/>
                <w:szCs w:val="21"/>
              </w:rPr>
            </w:pPr>
            <w:r>
              <w:rPr>
                <w:rFonts w:hint="eastAsia" w:ascii="宋体" w:hAnsi="宋体" w:cs="宋体"/>
                <w:sz w:val="21"/>
                <w:szCs w:val="18"/>
              </w:rPr>
              <w:t>审核时未发现有相关方投诉等</w:t>
            </w:r>
            <w:r>
              <w:rPr>
                <w:rFonts w:hint="eastAsia" w:ascii="宋体" w:hAnsi="宋体" w:cs="宋体"/>
                <w:sz w:val="21"/>
                <w:szCs w:val="18"/>
                <w:lang w:val="en-US" w:eastAsia="zh-CN"/>
              </w:rPr>
              <w:t>环境</w:t>
            </w:r>
            <w:r>
              <w:rPr>
                <w:rFonts w:hint="eastAsia" w:ascii="宋体" w:hAnsi="宋体" w:cs="宋体"/>
                <w:sz w:val="21"/>
                <w:szCs w:val="18"/>
              </w:rPr>
              <w:t>违规情况发生。</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004" w:type="dxa"/>
          </w:tcPr>
          <w:p>
            <w:r>
              <w:rPr>
                <w:rFonts w:hint="eastAsia"/>
              </w:rPr>
              <w:t>查，</w:t>
            </w:r>
            <w:r>
              <w:rPr>
                <w:rFonts w:hint="eastAsia"/>
                <w:lang w:eastAsia="zh-CN"/>
              </w:rPr>
              <w:t>采购储运部</w:t>
            </w:r>
            <w:r>
              <w:rPr>
                <w:rFonts w:hint="eastAsia"/>
              </w:rPr>
              <w:t>实施以下环境管理制度：《消防管理制度》、《火灾事故应急救援预案》、《运行管理制度》等。</w:t>
            </w:r>
          </w:p>
          <w:p>
            <w:r>
              <w:rPr>
                <w:rFonts w:hint="eastAsia"/>
              </w:rPr>
              <w:t>查</w:t>
            </w:r>
            <w:r>
              <w:rPr>
                <w:rFonts w:hint="eastAsia"/>
                <w:lang w:eastAsia="zh-CN"/>
              </w:rPr>
              <w:t>采购储运部</w:t>
            </w:r>
            <w:r>
              <w:rPr>
                <w:rFonts w:hint="eastAsia"/>
              </w:rPr>
              <w:t>重要环境因素：</w:t>
            </w:r>
          </w:p>
          <w:p>
            <w:pPr>
              <w:numPr>
                <w:ilvl w:val="0"/>
                <w:numId w:val="0"/>
              </w:numPr>
              <w:ind w:left="360" w:leftChars="0"/>
            </w:pPr>
            <w:r>
              <w:rPr>
                <w:rFonts w:hint="eastAsia"/>
                <w:lang w:val="en-US" w:eastAsia="zh-CN"/>
              </w:rPr>
              <w:t>1）</w:t>
            </w:r>
            <w:r>
              <w:rPr>
                <w:rFonts w:hint="eastAsia"/>
              </w:rPr>
              <w:t>潜在火灾；</w:t>
            </w:r>
          </w:p>
          <w:p>
            <w:pPr>
              <w:numPr>
                <w:ilvl w:val="0"/>
                <w:numId w:val="0"/>
              </w:numPr>
              <w:ind w:left="360" w:leftChars="0"/>
            </w:pPr>
            <w:r>
              <w:rPr>
                <w:rFonts w:hint="eastAsia"/>
                <w:lang w:val="en-US" w:eastAsia="zh-CN"/>
              </w:rPr>
              <w:t>2）</w:t>
            </w:r>
            <w:r>
              <w:rPr>
                <w:rFonts w:hint="eastAsia"/>
              </w:rPr>
              <w:t>固废排放；</w:t>
            </w:r>
          </w:p>
          <w:p>
            <w:pPr>
              <w:ind w:firstLine="420" w:firstLineChars="200"/>
              <w:rPr>
                <w:lang w:val="en-GB"/>
              </w:rPr>
            </w:pPr>
            <w:r>
              <w:rPr>
                <w:rFonts w:hint="eastAsia"/>
              </w:rPr>
              <w:t>查</w:t>
            </w:r>
            <w:r>
              <w:rPr>
                <w:rFonts w:hint="eastAsia"/>
                <w:lang w:eastAsia="zh-CN"/>
              </w:rPr>
              <w:t>采购储运部</w:t>
            </w:r>
            <w:r>
              <w:rPr>
                <w:rFonts w:hint="eastAsia"/>
              </w:rPr>
              <w:t>办公区域环境</w:t>
            </w:r>
            <w:r>
              <w:rPr>
                <w:rFonts w:hint="eastAsia"/>
                <w:lang w:val="en-GB"/>
              </w:rPr>
              <w:t>运行控制情况：办公过程注意节约用电，做到人走灯灭，电脑长时间不用时关机，下班前要关闭电源；</w:t>
            </w:r>
          </w:p>
          <w:p>
            <w:pPr>
              <w:pStyle w:val="2"/>
            </w:pPr>
            <w:r>
              <w:rPr>
                <w:rFonts w:hint="eastAsia"/>
              </w:rPr>
              <w:t>办公过程使用的电器如：空调、电脑、灯具均符合安全设计要求，使用过程注意安全，预防触电，工作时间平均每天8小时。</w:t>
            </w:r>
          </w:p>
          <w:p>
            <w:pPr>
              <w:pStyle w:val="2"/>
              <w:rPr>
                <w:rFonts w:hint="eastAsia"/>
              </w:rPr>
            </w:pPr>
            <w:r>
              <w:rPr>
                <w:rFonts w:hint="eastAsia"/>
              </w:rPr>
              <w:t>经现场查看：现场未发现大功率电器使用；现场电线有穿管保护，固定布局、现场有禁止吸烟的提醒，办公设备均有接地保护。</w:t>
            </w:r>
          </w:p>
          <w:p>
            <w:pPr>
              <w:pStyle w:val="2"/>
              <w:rPr>
                <w:rFonts w:hint="eastAsia"/>
              </w:rPr>
            </w:pPr>
            <w:r>
              <w:rPr>
                <w:rFonts w:hint="eastAsia"/>
                <w:lang w:eastAsia="zh-CN"/>
              </w:rPr>
              <w:t>采购储运部</w:t>
            </w:r>
            <w:r>
              <w:rPr>
                <w:rFonts w:hint="eastAsia"/>
              </w:rPr>
              <w:t>产生的固废主要为生活垃圾及办公固废。按要求进行分类放置，由有资质的回收机构统一回收处理。</w:t>
            </w:r>
          </w:p>
          <w:p>
            <w:pPr>
              <w:pStyle w:val="2"/>
              <w:rPr>
                <w:rFonts w:hint="eastAsia"/>
              </w:rPr>
            </w:pPr>
            <w:r>
              <w:rPr>
                <w:rFonts w:hint="eastAsia"/>
              </w:rPr>
              <w:t>查见办公区有一般固废分装桶，现场有处理的记录。</w:t>
            </w:r>
          </w:p>
          <w:p>
            <w:pPr>
              <w:pStyle w:val="2"/>
              <w:rPr>
                <w:rFonts w:hint="eastAsia"/>
                <w:lang w:val="en-US" w:eastAsia="zh-CN"/>
              </w:rPr>
            </w:pPr>
            <w:r>
              <w:rPr>
                <w:rFonts w:hint="eastAsia"/>
                <w:lang w:val="en-US" w:eastAsia="zh-CN"/>
              </w:rPr>
              <w:t>查见采购部对原料及化验药剂的储存有详细记录，进出仓库有登记，药品领用程序规范。</w:t>
            </w:r>
          </w:p>
          <w:p>
            <w:pPr>
              <w:pStyle w:val="2"/>
              <w:rPr>
                <w:rFonts w:hint="default" w:ascii="宋体" w:hAnsi="宋体" w:cs="宋体"/>
                <w:szCs w:val="21"/>
                <w:lang w:val="en-US" w:eastAsia="zh-CN"/>
              </w:rPr>
            </w:pPr>
            <w:r>
              <w:rPr>
                <w:rFonts w:hint="eastAsia"/>
                <w:lang w:val="en-US" w:eastAsia="zh-CN"/>
              </w:rPr>
              <w:t>对易制毒采购按程序在公安局进行了备案（见附件）。易制毒领用有专门的易制毒使用发放记录。</w:t>
            </w:r>
          </w:p>
        </w:tc>
        <w:tc>
          <w:tcPr>
            <w:tcW w:w="1585" w:type="dxa"/>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vAlign w:val="top"/>
          </w:tcPr>
          <w:p>
            <w:pPr>
              <w:spacing w:line="360" w:lineRule="auto"/>
              <w:rPr>
                <w:szCs w:val="21"/>
              </w:rPr>
            </w:pPr>
            <w:r>
              <w:rPr>
                <w:rFonts w:hint="eastAsia" w:cs="宋体"/>
                <w:szCs w:val="21"/>
              </w:rPr>
              <w:t>提供：《</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》等</w:t>
            </w:r>
          </w:p>
          <w:p>
            <w:pPr>
              <w:spacing w:line="400" w:lineRule="exact"/>
              <w:rPr>
                <w:rFonts w:ascii="宋体" w:hAnsi="宋体" w:cs="宋体"/>
                <w:szCs w:val="21"/>
              </w:rPr>
            </w:pPr>
            <w:r>
              <w:rPr>
                <w:rFonts w:hint="eastAsia" w:cs="宋体"/>
                <w:szCs w:val="21"/>
              </w:rPr>
              <w:t>查见：火灾练实况记录：采购储运部相关人员</w:t>
            </w:r>
            <w:r>
              <w:rPr>
                <w:rFonts w:hint="eastAsia" w:ascii="宋体" w:hAnsi="宋体" w:cs="宋体"/>
                <w:szCs w:val="21"/>
              </w:rPr>
              <w:t>参加了</w:t>
            </w:r>
            <w:r>
              <w:rPr>
                <w:rFonts w:hint="eastAsia" w:cs="宋体"/>
                <w:szCs w:val="21"/>
                <w:lang w:eastAsia="zh-CN"/>
              </w:rPr>
              <w:t>2022年4月15日</w:t>
            </w:r>
            <w:r>
              <w:rPr>
                <w:rFonts w:hint="eastAsia" w:ascii="宋体" w:hAnsi="宋体" w:cs="宋体"/>
                <w:szCs w:val="21"/>
              </w:rPr>
              <w:t>进行的火灾应急预案演练。</w:t>
            </w:r>
          </w:p>
          <w:p>
            <w:pPr>
              <w:spacing w:line="360" w:lineRule="auto"/>
              <w:ind w:firstLine="420" w:firstLineChars="200"/>
              <w:rPr>
                <w:rFonts w:ascii="宋体" w:cs="宋体"/>
                <w:szCs w:val="21"/>
              </w:rPr>
            </w:pPr>
            <w:r>
              <w:rPr>
                <w:rFonts w:hint="eastAsia" w:ascii="宋体" w:cs="宋体"/>
                <w:szCs w:val="21"/>
              </w:rPr>
              <w:t>查，通过演习，部门员工的安全逃生意识有明显的改善和较大提高。使员工掌握了安全逃生的方式和路径，掌握了灭火器材的使用，</w:t>
            </w:r>
            <w:r>
              <w:rPr>
                <w:rFonts w:hint="eastAsia"/>
                <w:kern w:val="32"/>
              </w:rPr>
              <w:t>提高了员工的现场急救水平，增强了安全防护的意识。</w:t>
            </w:r>
          </w:p>
          <w:p>
            <w:pPr>
              <w:rPr>
                <w:rFonts w:ascii="宋体" w:hAnsi="宋体" w:eastAsia="宋体" w:cs="宋体"/>
                <w:kern w:val="2"/>
                <w:sz w:val="21"/>
                <w:szCs w:val="21"/>
                <w:lang w:val="en-US" w:eastAsia="zh-CN" w:bidi="ar-SA"/>
              </w:rPr>
            </w:pPr>
            <w:r>
              <w:rPr>
                <w:rFonts w:hint="eastAsia" w:ascii="宋体" w:hAnsi="宋体" w:cs="宋体"/>
                <w:szCs w:val="21"/>
              </w:rPr>
              <w:t>应急准备：在公司办公区域，按要求配置灭火器、器材良好。</w:t>
            </w:r>
          </w:p>
        </w:tc>
        <w:tc>
          <w:tcPr>
            <w:tcW w:w="1585" w:type="dxa"/>
          </w:tcPr>
          <w:p>
            <w:pPr>
              <w:rPr>
                <w:highlight w:val="magenta"/>
              </w:rPr>
            </w:pPr>
            <w:r>
              <w:rPr>
                <w:rFonts w:hint="eastAsia"/>
              </w:rPr>
              <w:t>符合</w:t>
            </w:r>
          </w:p>
        </w:tc>
      </w:tr>
    </w:tbl>
    <w:p>
      <w:pPr>
        <w:pStyle w:val="5"/>
      </w:pPr>
      <w:r>
        <w:rPr>
          <w:rFonts w:hint="eastAsia"/>
        </w:rPr>
        <w:t>说明：不符合标注N</w:t>
      </w:r>
    </w:p>
    <w:p>
      <w:pPr>
        <w:spacing w:line="480" w:lineRule="exact"/>
        <w:jc w:val="center"/>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kinsoku/>
              <w:wordWrap/>
              <w:overflowPunct/>
              <w:topLinePunct w:val="0"/>
              <w:bidi w:val="0"/>
              <w:spacing w:line="240" w:lineRule="auto"/>
              <w:jc w:val="center"/>
              <w:textAlignment w:val="auto"/>
              <w:rPr>
                <w:sz w:val="21"/>
                <w:szCs w:val="21"/>
              </w:rPr>
            </w:pPr>
            <w:r>
              <w:rPr>
                <w:rFonts w:hint="eastAsia"/>
                <w:sz w:val="21"/>
                <w:szCs w:val="21"/>
              </w:rPr>
              <w:t>过程与活动、</w:t>
            </w:r>
          </w:p>
          <w:p>
            <w:pPr>
              <w:keepNext w:val="0"/>
              <w:keepLines w:val="0"/>
              <w:pageBreakBefore w:val="0"/>
              <w:kinsoku/>
              <w:wordWrap/>
              <w:overflowPunct/>
              <w:topLinePunct w:val="0"/>
              <w:bidi w:val="0"/>
              <w:spacing w:line="240" w:lineRule="auto"/>
              <w:jc w:val="center"/>
              <w:textAlignment w:val="auto"/>
              <w:rPr>
                <w:sz w:val="21"/>
                <w:szCs w:val="21"/>
              </w:rPr>
            </w:pPr>
            <w:r>
              <w:rPr>
                <w:rFonts w:hint="eastAsia"/>
                <w:sz w:val="21"/>
                <w:szCs w:val="21"/>
              </w:rPr>
              <w:t>抽样计划</w:t>
            </w:r>
          </w:p>
        </w:tc>
        <w:tc>
          <w:tcPr>
            <w:tcW w:w="960" w:type="dxa"/>
            <w:vMerge w:val="restart"/>
            <w:vAlign w:val="center"/>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涉及</w:t>
            </w:r>
          </w:p>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条款</w:t>
            </w:r>
          </w:p>
        </w:tc>
        <w:tc>
          <w:tcPr>
            <w:tcW w:w="10450" w:type="dxa"/>
            <w:vAlign w:val="center"/>
          </w:tcPr>
          <w:p>
            <w:pPr>
              <w:keepNext w:val="0"/>
              <w:keepLines w:val="0"/>
              <w:pageBreakBefore w:val="0"/>
              <w:kinsoku/>
              <w:wordWrap/>
              <w:overflowPunct/>
              <w:topLinePunct w:val="0"/>
              <w:bidi w:val="0"/>
              <w:spacing w:line="240" w:lineRule="auto"/>
              <w:textAlignment w:val="auto"/>
              <w:rPr>
                <w:rFonts w:hint="eastAsia" w:eastAsia="宋体"/>
                <w:sz w:val="21"/>
                <w:szCs w:val="21"/>
                <w:lang w:eastAsia="zh-CN"/>
              </w:rPr>
            </w:pPr>
            <w:r>
              <w:rPr>
                <w:rFonts w:hint="eastAsia"/>
                <w:sz w:val="21"/>
                <w:szCs w:val="21"/>
              </w:rPr>
              <w:t>受审核部门：生产技术部      主管领导：</w:t>
            </w:r>
            <w:r>
              <w:rPr>
                <w:rFonts w:hint="eastAsia"/>
                <w:sz w:val="21"/>
                <w:szCs w:val="21"/>
                <w:lang w:val="en-US" w:eastAsia="zh-CN"/>
              </w:rPr>
              <w:t>尹鸿</w:t>
            </w:r>
            <w:r>
              <w:rPr>
                <w:rFonts w:hint="eastAsia"/>
                <w:sz w:val="21"/>
                <w:szCs w:val="21"/>
              </w:rPr>
              <w:t xml:space="preserve">      陪同人员：</w:t>
            </w:r>
            <w:r>
              <w:rPr>
                <w:rFonts w:hint="eastAsia"/>
                <w:sz w:val="21"/>
                <w:szCs w:val="21"/>
                <w:lang w:eastAsia="zh-CN"/>
              </w:rPr>
              <w:t>朱昌玉</w:t>
            </w:r>
          </w:p>
        </w:tc>
        <w:tc>
          <w:tcPr>
            <w:tcW w:w="1139" w:type="dxa"/>
            <w:vMerge w:val="restart"/>
            <w:vAlign w:val="center"/>
          </w:tcPr>
          <w:p>
            <w:pPr>
              <w:keepNext w:val="0"/>
              <w:keepLines w:val="0"/>
              <w:pageBreakBefore w:val="0"/>
              <w:kinsoku/>
              <w:wordWrap/>
              <w:overflowPunct/>
              <w:topLinePunct w:val="0"/>
              <w:bidi w:val="0"/>
              <w:spacing w:line="240" w:lineRule="auto"/>
              <w:textAlignment w:val="auto"/>
              <w:rPr>
                <w:sz w:val="21"/>
                <w:szCs w:val="21"/>
                <w:highlight w:val="magenta"/>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sz w:val="21"/>
                <w:szCs w:val="21"/>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sz w:val="21"/>
                <w:szCs w:val="21"/>
              </w:rPr>
            </w:pPr>
          </w:p>
        </w:tc>
        <w:tc>
          <w:tcPr>
            <w:tcW w:w="10450" w:type="dxa"/>
            <w:vAlign w:val="center"/>
          </w:tcPr>
          <w:p>
            <w:pPr>
              <w:keepNext w:val="0"/>
              <w:keepLines w:val="0"/>
              <w:pageBreakBefore w:val="0"/>
              <w:kinsoku/>
              <w:wordWrap/>
              <w:overflowPunct/>
              <w:topLinePunct w:val="0"/>
              <w:bidi w:val="0"/>
              <w:spacing w:line="240" w:lineRule="auto"/>
              <w:textAlignment w:val="auto"/>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 余家龙 邓国兵</w:t>
            </w:r>
            <w:r>
              <w:rPr>
                <w:rFonts w:hint="eastAsia"/>
                <w:sz w:val="21"/>
                <w:szCs w:val="21"/>
              </w:rPr>
              <w:t xml:space="preserve">   审核时间：</w:t>
            </w:r>
            <w:r>
              <w:rPr>
                <w:rFonts w:hint="eastAsia"/>
                <w:sz w:val="21"/>
                <w:szCs w:val="21"/>
                <w:lang w:val="en-US" w:eastAsia="zh-CN"/>
              </w:rPr>
              <w:t>2022年5月27日</w:t>
            </w:r>
          </w:p>
        </w:tc>
        <w:tc>
          <w:tcPr>
            <w:tcW w:w="1139" w:type="dxa"/>
            <w:vMerge w:val="continue"/>
          </w:tcPr>
          <w:p>
            <w:pPr>
              <w:keepNext w:val="0"/>
              <w:keepLines w:val="0"/>
              <w:pageBreakBefore w:val="0"/>
              <w:kinsoku/>
              <w:wordWrap/>
              <w:overflowPunct/>
              <w:topLinePunct w:val="0"/>
              <w:bidi w:val="0"/>
              <w:spacing w:line="240" w:lineRule="auto"/>
              <w:textAlignment w:val="auto"/>
              <w:rPr>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kinsoku/>
              <w:wordWrap/>
              <w:overflowPunct/>
              <w:topLinePunct w:val="0"/>
              <w:bidi w:val="0"/>
              <w:spacing w:line="240" w:lineRule="auto"/>
              <w:textAlignment w:val="auto"/>
              <w:rPr>
                <w:sz w:val="21"/>
                <w:szCs w:val="21"/>
                <w:highlight w:val="magenta"/>
              </w:rPr>
            </w:pPr>
          </w:p>
        </w:tc>
        <w:tc>
          <w:tcPr>
            <w:tcW w:w="960" w:type="dxa"/>
            <w:vMerge w:val="continue"/>
            <w:vAlign w:val="center"/>
          </w:tcPr>
          <w:p>
            <w:pPr>
              <w:keepNext w:val="0"/>
              <w:keepLines w:val="0"/>
              <w:pageBreakBefore w:val="0"/>
              <w:kinsoku/>
              <w:wordWrap/>
              <w:overflowPunct/>
              <w:topLinePunct w:val="0"/>
              <w:bidi w:val="0"/>
              <w:spacing w:line="240" w:lineRule="auto"/>
              <w:textAlignment w:val="auto"/>
              <w:rPr>
                <w:sz w:val="21"/>
                <w:szCs w:val="21"/>
                <w:highlight w:val="magenta"/>
              </w:rPr>
            </w:pPr>
          </w:p>
        </w:tc>
        <w:tc>
          <w:tcPr>
            <w:tcW w:w="10450" w:type="dxa"/>
            <w:vAlign w:val="center"/>
          </w:tcPr>
          <w:p>
            <w:pPr>
              <w:keepNext w:val="0"/>
              <w:keepLines w:val="0"/>
              <w:pageBreakBefore w:val="0"/>
              <w:kinsoku/>
              <w:wordWrap/>
              <w:overflowPunct/>
              <w:topLinePunct w:val="0"/>
              <w:bidi w:val="0"/>
              <w:spacing w:line="240" w:lineRule="auto"/>
              <w:textAlignment w:val="auto"/>
              <w:rPr>
                <w:sz w:val="21"/>
                <w:szCs w:val="21"/>
                <w:highlight w:val="magenta"/>
              </w:rPr>
            </w:pPr>
            <w:r>
              <w:rPr>
                <w:rFonts w:hint="eastAsia"/>
                <w:sz w:val="21"/>
                <w:szCs w:val="21"/>
              </w:rPr>
              <w:t>审核条款：</w:t>
            </w:r>
            <w:r>
              <w:rPr>
                <w:rFonts w:hint="eastAsia" w:ascii="宋体" w:hAnsi="宋体" w:cs="Times New Roman"/>
                <w:sz w:val="21"/>
                <w:szCs w:val="21"/>
                <w:highlight w:val="none"/>
                <w:lang w:val="en-US" w:eastAsia="zh-CN"/>
              </w:rPr>
              <w:t>5.3组织的角色、职责和权限、6.1.2环境因素；6.2目标及其达成的策划；7.4沟通；8.1运行策划和控制；8.2应急准备和响应</w:t>
            </w:r>
          </w:p>
        </w:tc>
        <w:tc>
          <w:tcPr>
            <w:tcW w:w="1139" w:type="dxa"/>
            <w:vMerge w:val="continue"/>
          </w:tcPr>
          <w:p>
            <w:pPr>
              <w:keepNext w:val="0"/>
              <w:keepLines w:val="0"/>
              <w:pageBreakBefore w:val="0"/>
              <w:kinsoku/>
              <w:wordWrap/>
              <w:overflowPunct/>
              <w:topLinePunct w:val="0"/>
              <w:bidi w:val="0"/>
              <w:spacing w:line="240" w:lineRule="auto"/>
              <w:textAlignment w:val="auto"/>
              <w:rPr>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新宋体"/>
                <w:sz w:val="21"/>
                <w:szCs w:val="21"/>
              </w:rPr>
            </w:pPr>
            <w:r>
              <w:rPr>
                <w:rFonts w:hint="eastAsia" w:ascii="宋体" w:hAnsi="宋体" w:cs="新宋体"/>
                <w:sz w:val="21"/>
                <w:szCs w:val="21"/>
              </w:rPr>
              <w:t>组织的角色、职责和权限</w:t>
            </w:r>
          </w:p>
          <w:p>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sz w:val="21"/>
                <w:szCs w:val="21"/>
              </w:rPr>
            </w:pPr>
          </w:p>
        </w:tc>
        <w:tc>
          <w:tcPr>
            <w:tcW w:w="960" w:type="dxa"/>
          </w:tcPr>
          <w:p>
            <w:pPr>
              <w:keepNext w:val="0"/>
              <w:keepLines w:val="0"/>
              <w:pageBreakBefore w:val="0"/>
              <w:kinsoku/>
              <w:wordWrap/>
              <w:overflowPunct/>
              <w:topLinePunct w:val="0"/>
              <w:bidi w:val="0"/>
              <w:spacing w:line="240" w:lineRule="auto"/>
              <w:textAlignment w:val="auto"/>
              <w:rPr>
                <w:rFonts w:ascii="宋体" w:hAnsi="宋体" w:cs="宋体"/>
                <w:sz w:val="21"/>
                <w:szCs w:val="21"/>
              </w:rPr>
            </w:pPr>
            <w:r>
              <w:rPr>
                <w:rFonts w:hint="eastAsia" w:ascii="宋体" w:hAnsi="宋体" w:cs="宋体"/>
                <w:sz w:val="21"/>
                <w:szCs w:val="21"/>
              </w:rPr>
              <w:t>E5.3</w:t>
            </w:r>
          </w:p>
        </w:tc>
        <w:tc>
          <w:tcPr>
            <w:tcW w:w="10450" w:type="dxa"/>
          </w:tcPr>
          <w:p>
            <w:pPr>
              <w:keepNext w:val="0"/>
              <w:keepLines w:val="0"/>
              <w:pageBreakBefore w:val="0"/>
              <w:kinsoku/>
              <w:wordWrap/>
              <w:overflowPunct/>
              <w:topLinePunct w:val="0"/>
              <w:autoSpaceDE w:val="0"/>
              <w:autoSpaceDN w:val="0"/>
              <w:bidi w:val="0"/>
              <w:adjustRightInd w:val="0"/>
              <w:spacing w:line="240" w:lineRule="auto"/>
              <w:jc w:val="left"/>
              <w:textAlignment w:val="auto"/>
              <w:rPr>
                <w:rFonts w:ascii="宋体" w:cs="宋体"/>
                <w:sz w:val="21"/>
                <w:szCs w:val="21"/>
              </w:rPr>
            </w:pPr>
            <w:r>
              <w:rPr>
                <w:rFonts w:hint="eastAsia" w:ascii="宋体" w:cs="宋体"/>
                <w:sz w:val="21"/>
                <w:szCs w:val="21"/>
              </w:rPr>
              <w:t>查，生产技术部的岗位职责和权限如下：</w:t>
            </w:r>
          </w:p>
          <w:p>
            <w:pPr>
              <w:keepNext w:val="0"/>
              <w:keepLines w:val="0"/>
              <w:pageBreakBefore w:val="0"/>
              <w:kinsoku/>
              <w:wordWrap/>
              <w:overflowPunct/>
              <w:topLinePunct w:val="0"/>
              <w:bidi w:val="0"/>
              <w:spacing w:line="240" w:lineRule="auto"/>
              <w:ind w:left="661" w:leftChars="168" w:hanging="308" w:hangingChars="147"/>
              <w:textAlignment w:val="auto"/>
              <w:rPr>
                <w:rFonts w:ascii="宋体" w:hAnsi="宋体" w:cs="宋体"/>
                <w:sz w:val="21"/>
                <w:szCs w:val="21"/>
              </w:rPr>
            </w:pPr>
            <w:r>
              <w:rPr>
                <w:rFonts w:hint="eastAsia" w:ascii="宋体" w:hAnsi="宋体" w:cs="宋体"/>
                <w:sz w:val="21"/>
                <w:szCs w:val="21"/>
              </w:rPr>
              <w:t xml:space="preserve">1）领导建立和完善管理制度，组织实施并监督、检查生产体系的运行； </w:t>
            </w:r>
          </w:p>
          <w:p>
            <w:pPr>
              <w:keepNext w:val="0"/>
              <w:keepLines w:val="0"/>
              <w:pageBreakBefore w:val="0"/>
              <w:kinsoku/>
              <w:wordWrap/>
              <w:overflowPunct/>
              <w:topLinePunct w:val="0"/>
              <w:bidi w:val="0"/>
              <w:spacing w:line="240" w:lineRule="auto"/>
              <w:ind w:left="661" w:leftChars="168" w:hanging="308" w:hangingChars="147"/>
              <w:textAlignment w:val="auto"/>
              <w:rPr>
                <w:rFonts w:ascii="宋体" w:hAnsi="宋体" w:cs="宋体"/>
                <w:sz w:val="21"/>
                <w:szCs w:val="21"/>
              </w:rPr>
            </w:pPr>
            <w:r>
              <w:rPr>
                <w:rFonts w:hint="eastAsia" w:ascii="宋体" w:hAnsi="宋体" w:cs="宋体"/>
                <w:sz w:val="21"/>
                <w:szCs w:val="21"/>
              </w:rPr>
              <w:t xml:space="preserve">2）组织落实、监督调控生产过程各项工艺、质量、安全、成本指标等；  </w:t>
            </w:r>
          </w:p>
          <w:p>
            <w:pPr>
              <w:keepNext w:val="0"/>
              <w:keepLines w:val="0"/>
              <w:pageBreakBefore w:val="0"/>
              <w:kinsoku/>
              <w:wordWrap/>
              <w:overflowPunct/>
              <w:topLinePunct w:val="0"/>
              <w:bidi w:val="0"/>
              <w:spacing w:line="240" w:lineRule="auto"/>
              <w:ind w:left="661" w:leftChars="168" w:hanging="308" w:hangingChars="147"/>
              <w:textAlignment w:val="auto"/>
              <w:rPr>
                <w:rFonts w:ascii="宋体" w:hAnsi="宋体" w:cs="宋体"/>
                <w:snapToGrid w:val="0"/>
                <w:kern w:val="0"/>
                <w:sz w:val="21"/>
                <w:szCs w:val="21"/>
              </w:rPr>
            </w:pPr>
            <w:r>
              <w:rPr>
                <w:rFonts w:hint="eastAsia" w:ascii="宋体" w:hAnsi="宋体" w:cs="宋体"/>
                <w:sz w:val="21"/>
                <w:szCs w:val="21"/>
              </w:rPr>
              <w:t>3）负责产品生产过程检验的控制；</w:t>
            </w:r>
          </w:p>
          <w:p>
            <w:pPr>
              <w:keepNext w:val="0"/>
              <w:keepLines w:val="0"/>
              <w:pageBreakBefore w:val="0"/>
              <w:kinsoku/>
              <w:wordWrap/>
              <w:overflowPunct/>
              <w:topLinePunct w:val="0"/>
              <w:bidi w:val="0"/>
              <w:spacing w:line="240" w:lineRule="auto"/>
              <w:ind w:left="661" w:leftChars="168" w:hanging="308" w:hangingChars="147"/>
              <w:textAlignment w:val="auto"/>
              <w:rPr>
                <w:rFonts w:ascii="宋体" w:hAnsi="宋体" w:cs="宋体"/>
                <w:snapToGrid w:val="0"/>
                <w:kern w:val="0"/>
                <w:sz w:val="21"/>
                <w:szCs w:val="21"/>
              </w:rPr>
            </w:pPr>
            <w:r>
              <w:rPr>
                <w:rFonts w:hint="eastAsia" w:ascii="宋体" w:hAnsi="宋体" w:cs="宋体"/>
                <w:snapToGrid w:val="0"/>
                <w:kern w:val="0"/>
                <w:sz w:val="21"/>
                <w:szCs w:val="21"/>
                <w:lang w:val="en-US" w:eastAsia="zh-CN"/>
              </w:rPr>
              <w:t>4</w:t>
            </w:r>
            <w:r>
              <w:rPr>
                <w:rFonts w:hint="eastAsia" w:ascii="宋体" w:hAnsi="宋体" w:cs="宋体"/>
                <w:snapToGrid w:val="0"/>
                <w:kern w:val="0"/>
                <w:sz w:val="21"/>
                <w:szCs w:val="21"/>
              </w:rPr>
              <w:t>)</w:t>
            </w:r>
            <w:r>
              <w:rPr>
                <w:rFonts w:hint="eastAsia" w:ascii="宋体" w:hAnsi="宋体" w:cs="宋体"/>
                <w:snapToGrid w:val="0"/>
                <w:kern w:val="0"/>
                <w:sz w:val="21"/>
                <w:szCs w:val="21"/>
                <w:lang w:val="en-US" w:eastAsia="zh-CN"/>
              </w:rPr>
              <w:t xml:space="preserve"> </w:t>
            </w:r>
            <w:r>
              <w:rPr>
                <w:rFonts w:hint="eastAsia" w:ascii="宋体" w:hAnsi="宋体" w:cs="宋体"/>
                <w:sz w:val="21"/>
                <w:szCs w:val="21"/>
              </w:rPr>
              <w:t>负责不合格品的控制</w:t>
            </w:r>
            <w:r>
              <w:rPr>
                <w:rFonts w:hint="eastAsia" w:ascii="宋体" w:hAnsi="宋体" w:cs="宋体"/>
                <w:snapToGrid w:val="0"/>
                <w:kern w:val="0"/>
                <w:sz w:val="21"/>
                <w:szCs w:val="21"/>
              </w:rPr>
              <w:t>；</w:t>
            </w:r>
          </w:p>
          <w:p>
            <w:pPr>
              <w:keepNext w:val="0"/>
              <w:keepLines w:val="0"/>
              <w:pageBreakBefore w:val="0"/>
              <w:kinsoku/>
              <w:wordWrap/>
              <w:overflowPunct/>
              <w:topLinePunct w:val="0"/>
              <w:bidi w:val="0"/>
              <w:spacing w:line="240" w:lineRule="auto"/>
              <w:ind w:left="1297" w:leftChars="174" w:hanging="932" w:hangingChars="444"/>
              <w:textAlignment w:val="auto"/>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napToGrid w:val="0"/>
                <w:kern w:val="0"/>
                <w:sz w:val="21"/>
                <w:szCs w:val="21"/>
              </w:rPr>
              <w:t>组织对本部门环境因素识别评价、危险源辨识和风险评价、制定相应的控制措施并组织实施。</w:t>
            </w:r>
          </w:p>
          <w:p>
            <w:pPr>
              <w:keepNext w:val="0"/>
              <w:keepLines w:val="0"/>
              <w:pageBreakBefore w:val="0"/>
              <w:kinsoku/>
              <w:wordWrap/>
              <w:overflowPunct/>
              <w:topLinePunct w:val="0"/>
              <w:bidi w:val="0"/>
              <w:spacing w:line="240" w:lineRule="auto"/>
              <w:textAlignment w:val="auto"/>
              <w:rPr>
                <w:rFonts w:ascii="宋体" w:cs="宋体"/>
                <w:sz w:val="21"/>
                <w:szCs w:val="21"/>
              </w:rPr>
            </w:pPr>
            <w:r>
              <w:rPr>
                <w:rFonts w:hint="eastAsia" w:ascii="宋体" w:hAnsi="宋体" w:cs="宋体"/>
                <w:sz w:val="21"/>
                <w:szCs w:val="21"/>
              </w:rPr>
              <w:t>……</w:t>
            </w:r>
          </w:p>
          <w:p>
            <w:pPr>
              <w:keepNext w:val="0"/>
              <w:keepLines w:val="0"/>
              <w:pageBreakBefore w:val="0"/>
              <w:widowControl/>
              <w:kinsoku/>
              <w:wordWrap/>
              <w:overflowPunct/>
              <w:topLinePunct w:val="0"/>
              <w:bidi w:val="0"/>
              <w:spacing w:line="240" w:lineRule="auto"/>
              <w:jc w:val="left"/>
              <w:textAlignment w:val="auto"/>
              <w:rPr>
                <w:rFonts w:ascii="宋体" w:hAnsi="宋体"/>
                <w:sz w:val="21"/>
                <w:szCs w:val="21"/>
              </w:rPr>
            </w:pPr>
            <w:r>
              <w:rPr>
                <w:rFonts w:hint="eastAsia" w:ascii="宋体" w:cs="宋体"/>
                <w:sz w:val="21"/>
                <w:szCs w:val="21"/>
              </w:rPr>
              <w:t>生产技术部</w:t>
            </w:r>
            <w:r>
              <w:rPr>
                <w:rFonts w:hint="eastAsia" w:ascii="宋体"/>
                <w:sz w:val="21"/>
                <w:szCs w:val="21"/>
              </w:rPr>
              <w:t>负责人对部门职责清楚。</w:t>
            </w:r>
          </w:p>
        </w:tc>
        <w:tc>
          <w:tcPr>
            <w:tcW w:w="1139" w:type="dxa"/>
          </w:tcPr>
          <w:p>
            <w:pPr>
              <w:keepNext w:val="0"/>
              <w:keepLines w:val="0"/>
              <w:pageBreakBefore w:val="0"/>
              <w:kinsoku/>
              <w:wordWrap/>
              <w:overflowPunct/>
              <w:topLinePunct w:val="0"/>
              <w:bidi w:val="0"/>
              <w:spacing w:line="240" w:lineRule="auto"/>
              <w:textAlignment w:val="auto"/>
              <w:rPr>
                <w:sz w:val="21"/>
                <w:szCs w:val="21"/>
              </w:rPr>
            </w:pPr>
            <w:r>
              <w:rPr>
                <w:rFonts w:hint="eastAsia"/>
                <w:sz w:val="21"/>
                <w:szCs w:val="21"/>
              </w:rPr>
              <w:t>符合</w:t>
            </w:r>
          </w:p>
          <w:p>
            <w:pPr>
              <w:keepNext w:val="0"/>
              <w:keepLines w:val="0"/>
              <w:pageBreakBefore w:val="0"/>
              <w:kinsoku/>
              <w:wordWrap/>
              <w:overflowPunct/>
              <w:topLinePunct w:val="0"/>
              <w:bidi w:val="0"/>
              <w:spacing w:line="240" w:lineRule="auto"/>
              <w:textAlignment w:val="auto"/>
              <w:rPr>
                <w:sz w:val="21"/>
                <w:szCs w:val="21"/>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keepNext w:val="0"/>
              <w:keepLines w:val="0"/>
              <w:pageBreakBefore w:val="0"/>
              <w:kinsoku/>
              <w:wordWrap/>
              <w:overflowPunct/>
              <w:topLinePunct w:val="0"/>
              <w:bidi w:val="0"/>
              <w:spacing w:line="240" w:lineRule="auto"/>
              <w:textAlignment w:val="auto"/>
              <w:rPr>
                <w:rFonts w:ascii="宋体" w:hAnsi="宋体" w:cs="新宋体"/>
                <w:sz w:val="21"/>
                <w:szCs w:val="21"/>
              </w:rPr>
            </w:pPr>
            <w:r>
              <w:rPr>
                <w:rFonts w:hint="eastAsia" w:ascii="宋体" w:hAnsi="宋体" w:cs="新宋体"/>
                <w:sz w:val="21"/>
                <w:szCs w:val="21"/>
              </w:rPr>
              <w:t>目标及其实现的策划</w:t>
            </w:r>
          </w:p>
        </w:tc>
        <w:tc>
          <w:tcPr>
            <w:tcW w:w="960" w:type="dxa"/>
          </w:tcPr>
          <w:p>
            <w:pPr>
              <w:keepNext w:val="0"/>
              <w:keepLines w:val="0"/>
              <w:pageBreakBefore w:val="0"/>
              <w:kinsoku/>
              <w:wordWrap/>
              <w:overflowPunct/>
              <w:topLinePunct w:val="0"/>
              <w:bidi w:val="0"/>
              <w:spacing w:line="240" w:lineRule="auto"/>
              <w:textAlignment w:val="auto"/>
              <w:rPr>
                <w:rFonts w:ascii="宋体" w:hAnsi="宋体" w:cs="新宋体"/>
                <w:sz w:val="21"/>
                <w:szCs w:val="21"/>
              </w:rPr>
            </w:pPr>
            <w:r>
              <w:rPr>
                <w:rFonts w:hint="eastAsia" w:ascii="宋体" w:hAnsi="宋体" w:cs="新宋体"/>
                <w:sz w:val="21"/>
                <w:szCs w:val="21"/>
              </w:rPr>
              <w:t>E6.2</w:t>
            </w:r>
          </w:p>
        </w:tc>
        <w:tc>
          <w:tcPr>
            <w:tcW w:w="10450" w:type="dxa"/>
          </w:tcPr>
          <w:p>
            <w:pPr>
              <w:keepNext w:val="0"/>
              <w:keepLines w:val="0"/>
              <w:pageBreakBefore w:val="0"/>
              <w:kinsoku/>
              <w:wordWrap/>
              <w:overflowPunct/>
              <w:topLinePunct w:val="0"/>
              <w:bidi w:val="0"/>
              <w:spacing w:line="240" w:lineRule="auto"/>
              <w:textAlignment w:val="auto"/>
              <w:rPr>
                <w:rFonts w:ascii="宋体" w:hAnsi="宋体"/>
                <w:sz w:val="21"/>
                <w:szCs w:val="21"/>
              </w:rPr>
            </w:pPr>
            <w:r>
              <w:rPr>
                <w:rFonts w:hint="eastAsia" w:ascii="宋体" w:hAnsi="宋体" w:cs="Arial"/>
                <w:iCs/>
                <w:sz w:val="21"/>
                <w:szCs w:val="21"/>
              </w:rPr>
              <w:t>查生产技术部的环境目标为：</w:t>
            </w:r>
            <w:r>
              <w:rPr>
                <w:rFonts w:hint="eastAsia" w:ascii="宋体" w:hAnsi="宋体"/>
                <w:sz w:val="21"/>
                <w:szCs w:val="21"/>
              </w:rPr>
              <w:t>完成情况统计（</w:t>
            </w:r>
            <w:r>
              <w:rPr>
                <w:rFonts w:hint="eastAsia" w:ascii="宋体" w:hAnsi="宋体"/>
                <w:sz w:val="21"/>
                <w:szCs w:val="21"/>
                <w:lang w:eastAsia="zh-CN"/>
              </w:rPr>
              <w:t>2022年1月-4月</w:t>
            </w:r>
            <w:r>
              <w:rPr>
                <w:rFonts w:hint="eastAsia" w:ascii="宋体" w:hAnsi="宋体"/>
                <w:sz w:val="21"/>
                <w:szCs w:val="21"/>
              </w:rPr>
              <w:t>、频次：月/次）</w:t>
            </w:r>
          </w:p>
          <w:p>
            <w:pPr>
              <w:keepNext w:val="0"/>
              <w:keepLines w:val="0"/>
              <w:pageBreakBefore w:val="0"/>
              <w:kinsoku/>
              <w:wordWrap/>
              <w:overflowPunct/>
              <w:topLinePunct w:val="0"/>
              <w:bidi w:val="0"/>
              <w:spacing w:line="240" w:lineRule="auto"/>
              <w:textAlignment w:val="auto"/>
              <w:rPr>
                <w:rFonts w:hint="eastAsia" w:ascii="宋体" w:hAnsi="宋体" w:cs="Arial"/>
                <w:iCs/>
                <w:sz w:val="21"/>
                <w:szCs w:val="21"/>
              </w:rPr>
            </w:pPr>
            <w:r>
              <w:rPr>
                <w:rFonts w:hint="eastAsia" w:ascii="宋体" w:hAnsi="宋体" w:cs="Arial"/>
                <w:iCs/>
                <w:sz w:val="21"/>
                <w:szCs w:val="21"/>
              </w:rPr>
              <w:t>1</w:t>
            </w:r>
            <w:r>
              <w:rPr>
                <w:rFonts w:hint="eastAsia" w:ascii="宋体" w:hAnsi="宋体"/>
                <w:sz w:val="21"/>
                <w:szCs w:val="21"/>
              </w:rPr>
              <w:t>）固废正确统一分类处理率10</w:t>
            </w:r>
            <w:r>
              <w:rPr>
                <w:rFonts w:hint="eastAsia" w:ascii="宋体" w:hAnsi="宋体" w:cs="Arial"/>
                <w:iCs/>
                <w:sz w:val="21"/>
                <w:szCs w:val="21"/>
              </w:rPr>
              <w:t>0%；                       100%</w:t>
            </w:r>
          </w:p>
          <w:p>
            <w:pPr>
              <w:keepNext w:val="0"/>
              <w:keepLines w:val="0"/>
              <w:pageBreakBefore w:val="0"/>
              <w:kinsoku/>
              <w:wordWrap/>
              <w:overflowPunct/>
              <w:topLinePunct w:val="0"/>
              <w:bidi w:val="0"/>
              <w:spacing w:line="240" w:lineRule="auto"/>
              <w:textAlignment w:val="auto"/>
              <w:rPr>
                <w:rFonts w:hint="eastAsia" w:ascii="宋体" w:hAnsi="宋体" w:cs="Arial"/>
                <w:iCs/>
                <w:sz w:val="21"/>
                <w:szCs w:val="21"/>
              </w:rPr>
            </w:pPr>
            <w:r>
              <w:rPr>
                <w:rFonts w:hint="eastAsia" w:ascii="宋体" w:hAnsi="宋体" w:cs="Arial"/>
                <w:iCs/>
                <w:sz w:val="21"/>
                <w:szCs w:val="21"/>
              </w:rPr>
              <w:t>2）火灾事故为零；                                      零</w:t>
            </w:r>
          </w:p>
          <w:p>
            <w:pPr>
              <w:keepNext w:val="0"/>
              <w:keepLines w:val="0"/>
              <w:pageBreakBefore w:val="0"/>
              <w:kinsoku/>
              <w:wordWrap/>
              <w:overflowPunct/>
              <w:topLinePunct w:val="0"/>
              <w:bidi w:val="0"/>
              <w:spacing w:line="240" w:lineRule="auto"/>
              <w:textAlignment w:val="auto"/>
              <w:rPr>
                <w:rFonts w:hint="eastAsia" w:ascii="宋体" w:hAnsi="宋体" w:cs="Arial"/>
                <w:iCs/>
                <w:sz w:val="21"/>
                <w:szCs w:val="21"/>
                <w:lang w:val="en-US" w:eastAsia="zh-CN"/>
              </w:rPr>
            </w:pPr>
            <w:r>
              <w:rPr>
                <w:rFonts w:hint="eastAsia" w:ascii="宋体" w:hAnsi="宋体" w:cs="Arial"/>
                <w:iCs/>
                <w:sz w:val="21"/>
                <w:szCs w:val="21"/>
                <w:lang w:val="en-US" w:eastAsia="zh-CN"/>
              </w:rPr>
              <w:t>3）</w:t>
            </w:r>
            <w:r>
              <w:rPr>
                <w:rFonts w:hint="eastAsia" w:ascii="宋体" w:hAnsi="宋体" w:cs="Arial"/>
                <w:iCs/>
                <w:sz w:val="21"/>
                <w:szCs w:val="21"/>
                <w:lang w:eastAsia="zh-CN"/>
              </w:rPr>
              <w:t>废气、废水、噪声达标排放</w:t>
            </w:r>
            <w:r>
              <w:rPr>
                <w:rFonts w:hint="eastAsia" w:ascii="宋体" w:hAnsi="宋体" w:cs="Arial"/>
                <w:iCs/>
                <w:sz w:val="21"/>
                <w:szCs w:val="21"/>
                <w:lang w:val="en-US" w:eastAsia="zh-CN"/>
              </w:rPr>
              <w:t xml:space="preserve">                            达标</w:t>
            </w:r>
          </w:p>
          <w:p>
            <w:pPr>
              <w:keepNext w:val="0"/>
              <w:keepLines w:val="0"/>
              <w:pageBreakBefore w:val="0"/>
              <w:kinsoku/>
              <w:wordWrap/>
              <w:overflowPunct/>
              <w:topLinePunct w:val="0"/>
              <w:bidi w:val="0"/>
              <w:spacing w:line="240" w:lineRule="auto"/>
              <w:textAlignment w:val="auto"/>
              <w:rPr>
                <w:rFonts w:hint="default" w:ascii="宋体" w:hAnsi="宋体" w:cs="Arial"/>
                <w:iCs/>
                <w:sz w:val="21"/>
                <w:szCs w:val="21"/>
                <w:lang w:val="en-US" w:eastAsia="zh-CN"/>
              </w:rPr>
            </w:pPr>
            <w:r>
              <w:rPr>
                <w:rFonts w:hint="eastAsia" w:ascii="宋体" w:hAnsi="宋体" w:cs="Arial"/>
                <w:iCs/>
                <w:sz w:val="21"/>
                <w:szCs w:val="21"/>
                <w:lang w:val="en-US" w:eastAsia="zh-CN"/>
              </w:rPr>
              <w:t>4）</w:t>
            </w:r>
            <w:r>
              <w:rPr>
                <w:rFonts w:hint="eastAsia" w:ascii="宋体" w:hAnsi="宋体" w:cs="Arial"/>
                <w:iCs/>
                <w:sz w:val="21"/>
                <w:szCs w:val="21"/>
                <w:lang w:val="zh-CN" w:eastAsia="zh-CN"/>
              </w:rPr>
              <w:t>化学品泄漏事故</w:t>
            </w:r>
            <w:r>
              <w:rPr>
                <w:rFonts w:hint="eastAsia" w:ascii="宋体" w:hAnsi="宋体" w:cs="Arial"/>
                <w:iCs/>
                <w:sz w:val="21"/>
                <w:szCs w:val="21"/>
                <w:lang w:val="en-US" w:eastAsia="zh-CN"/>
              </w:rPr>
              <w:t>0发生                                 0</w:t>
            </w:r>
          </w:p>
          <w:p>
            <w:pPr>
              <w:keepNext w:val="0"/>
              <w:keepLines w:val="0"/>
              <w:pageBreakBefore w:val="0"/>
              <w:kinsoku/>
              <w:wordWrap/>
              <w:overflowPunct/>
              <w:topLinePunct w:val="0"/>
              <w:bidi w:val="0"/>
              <w:spacing w:line="240" w:lineRule="auto"/>
              <w:ind w:right="170" w:firstLine="420" w:firstLineChars="200"/>
              <w:jc w:val="left"/>
              <w:textAlignment w:val="auto"/>
              <w:rPr>
                <w:rFonts w:ascii="宋体" w:hAnsi="宋体" w:cs="宋体"/>
                <w:sz w:val="21"/>
                <w:szCs w:val="21"/>
              </w:rPr>
            </w:pPr>
            <w:r>
              <w:rPr>
                <w:rFonts w:hint="eastAsia" w:ascii="宋体" w:hAnsi="宋体" w:cs="宋体"/>
                <w:sz w:val="21"/>
                <w:szCs w:val="21"/>
              </w:rPr>
              <w:t>查：</w:t>
            </w:r>
            <w:r>
              <w:rPr>
                <w:rFonts w:hint="eastAsia" w:ascii="宋体" w:hAnsi="宋体"/>
                <w:sz w:val="21"/>
                <w:szCs w:val="21"/>
                <w:lang w:eastAsia="zh-CN"/>
              </w:rPr>
              <w:t>2022年1月-4月</w:t>
            </w:r>
            <w:r>
              <w:rPr>
                <w:rFonts w:hint="eastAsia" w:ascii="宋体" w:hAnsi="宋体" w:cs="宋体"/>
                <w:sz w:val="21"/>
                <w:szCs w:val="21"/>
              </w:rPr>
              <w:t>生产技术部目标完成情况：均能达到要求。</w:t>
            </w:r>
          </w:p>
          <w:p>
            <w:pPr>
              <w:keepNext w:val="0"/>
              <w:keepLines w:val="0"/>
              <w:pageBreakBefore w:val="0"/>
              <w:kinsoku/>
              <w:wordWrap/>
              <w:overflowPunct/>
              <w:topLinePunct w:val="0"/>
              <w:bidi w:val="0"/>
              <w:spacing w:line="240" w:lineRule="auto"/>
              <w:textAlignment w:val="auto"/>
              <w:rPr>
                <w:rFonts w:ascii="宋体" w:hAnsi="宋体"/>
                <w:sz w:val="21"/>
                <w:szCs w:val="21"/>
              </w:rPr>
            </w:pPr>
            <w:r>
              <w:rPr>
                <w:rFonts w:hint="eastAsia" w:ascii="宋体" w:hAnsi="宋体" w:cs="宋体"/>
                <w:sz w:val="21"/>
                <w:szCs w:val="21"/>
              </w:rPr>
              <w:t>查，公司编制了环境安全目标管理实施方案：制定、执行程序或作业文件；加强监测和测量；培训与教育；应急响应。</w:t>
            </w:r>
          </w:p>
        </w:tc>
        <w:tc>
          <w:tcPr>
            <w:tcW w:w="1139" w:type="dxa"/>
          </w:tcPr>
          <w:p>
            <w:pPr>
              <w:keepNext w:val="0"/>
              <w:keepLines w:val="0"/>
              <w:pageBreakBefore w:val="0"/>
              <w:kinsoku/>
              <w:wordWrap/>
              <w:overflowPunct/>
              <w:topLinePunct w:val="0"/>
              <w:bidi w:val="0"/>
              <w:spacing w:line="240" w:lineRule="auto"/>
              <w:textAlignment w:val="auto"/>
              <w:rPr>
                <w:sz w:val="21"/>
                <w:szCs w:val="21"/>
                <w:highlight w:val="magenta"/>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top"/>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环境因素</w:t>
            </w: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E6.1.2</w:t>
            </w:r>
          </w:p>
        </w:tc>
        <w:tc>
          <w:tcPr>
            <w:tcW w:w="10450" w:type="dxa"/>
            <w:vAlign w:val="top"/>
          </w:tcPr>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ascii="宋体" w:cs="宋体"/>
                <w:sz w:val="21"/>
                <w:szCs w:val="21"/>
                <w:highlight w:val="none"/>
              </w:rPr>
            </w:pPr>
            <w:r>
              <w:rPr>
                <w:rFonts w:hint="eastAsia" w:ascii="宋体" w:cs="宋体"/>
                <w:sz w:val="21"/>
                <w:szCs w:val="21"/>
                <w:highlight w:val="none"/>
              </w:rPr>
              <w:t>查，依据《</w:t>
            </w:r>
            <w:r>
              <w:rPr>
                <w:rFonts w:hint="eastAsia" w:ascii="宋体" w:hAnsi="宋体" w:cs="宋体"/>
                <w:sz w:val="21"/>
                <w:szCs w:val="21"/>
                <w:highlight w:val="none"/>
              </w:rPr>
              <w:t>环境因素识别与评价程序</w:t>
            </w:r>
            <w:r>
              <w:rPr>
                <w:rFonts w:hint="eastAsia" w:ascii="宋体" w:cs="宋体"/>
                <w:sz w:val="21"/>
                <w:szCs w:val="21"/>
                <w:highlight w:val="none"/>
              </w:rPr>
              <w:t>》，根据不同的时态、状态识别了环境因素，通过对其发生的可能性、危害性等进行评价，生产技术部确定的重要环境因素有：1）潜在火灾；2）固废的排放；3）噪声排放；4)废水排放；5）废气</w:t>
            </w:r>
            <w:r>
              <w:rPr>
                <w:rFonts w:hint="eastAsia" w:ascii="宋体" w:cs="宋体"/>
                <w:sz w:val="21"/>
                <w:szCs w:val="21"/>
                <w:highlight w:val="none"/>
                <w:lang w:val="en-US" w:eastAsia="zh-CN"/>
              </w:rPr>
              <w:t>粉尘</w:t>
            </w:r>
            <w:r>
              <w:rPr>
                <w:rFonts w:hint="eastAsia" w:ascii="宋体" w:cs="宋体"/>
                <w:sz w:val="21"/>
                <w:szCs w:val="21"/>
                <w:highlight w:val="none"/>
              </w:rPr>
              <w:t>排放</w:t>
            </w:r>
            <w:r>
              <w:rPr>
                <w:rFonts w:hint="eastAsia" w:ascii="宋体" w:cs="宋体"/>
                <w:sz w:val="21"/>
                <w:szCs w:val="21"/>
                <w:highlight w:val="none"/>
                <w:lang w:eastAsia="zh-CN"/>
              </w:rPr>
              <w:t>；</w:t>
            </w:r>
            <w:r>
              <w:rPr>
                <w:rFonts w:hint="eastAsia" w:ascii="宋体" w:cs="宋体"/>
                <w:sz w:val="21"/>
                <w:szCs w:val="21"/>
                <w:highlight w:val="none"/>
                <w:lang w:val="en-US" w:eastAsia="zh-CN"/>
              </w:rPr>
              <w:t>6）有毒有害化学品泄漏</w:t>
            </w:r>
            <w:r>
              <w:rPr>
                <w:rFonts w:hint="eastAsia" w:ascii="宋体" w:cs="宋体"/>
                <w:sz w:val="21"/>
                <w:szCs w:val="21"/>
                <w:highlight w:val="none"/>
              </w:rPr>
              <w:t>。</w:t>
            </w:r>
          </w:p>
          <w:p>
            <w:pPr>
              <w:keepNext w:val="0"/>
              <w:keepLines w:val="0"/>
              <w:pageBreakBefore w:val="0"/>
              <w:kinsoku/>
              <w:wordWrap/>
              <w:overflowPunct/>
              <w:topLinePunct w:val="0"/>
              <w:autoSpaceDE w:val="0"/>
              <w:autoSpaceDN w:val="0"/>
              <w:bidi w:val="0"/>
              <w:adjustRightInd w:val="0"/>
              <w:spacing w:line="240" w:lineRule="auto"/>
              <w:ind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cs="宋体"/>
                <w:sz w:val="21"/>
                <w:szCs w:val="21"/>
                <w:highlight w:val="none"/>
              </w:rPr>
              <w:t>查看，生产技术部的主要工作为</w:t>
            </w:r>
            <w:bookmarkStart w:id="7" w:name="审核范围"/>
            <w:r>
              <w:rPr>
                <w:sz w:val="21"/>
                <w:szCs w:val="21"/>
                <w:highlight w:val="none"/>
              </w:rPr>
              <w:t>资质许可范围内硬胶囊剂、片剂、原料药(阿魏酸哌嗪、阿魏酸钠)的生产</w:t>
            </w:r>
            <w:bookmarkEnd w:id="7"/>
            <w:r>
              <w:rPr>
                <w:rFonts w:hint="eastAsia" w:ascii="宋体" w:hAnsi="宋体"/>
                <w:sz w:val="21"/>
                <w:szCs w:val="21"/>
                <w:highlight w:val="none"/>
              </w:rPr>
              <w:t>。</w:t>
            </w:r>
            <w:r>
              <w:rPr>
                <w:rFonts w:hint="eastAsia" w:ascii="宋体" w:cs="宋体"/>
                <w:sz w:val="21"/>
                <w:szCs w:val="21"/>
                <w:highlight w:val="none"/>
              </w:rPr>
              <w:t>生产作业过程中有</w:t>
            </w:r>
            <w:r>
              <w:rPr>
                <w:rFonts w:hint="eastAsia" w:ascii="宋体" w:cs="宋体"/>
                <w:sz w:val="21"/>
                <w:szCs w:val="21"/>
                <w:highlight w:val="none"/>
                <w:lang w:val="en-US" w:eastAsia="zh-CN"/>
              </w:rPr>
              <w:t>废弃原料药，废弃中间产品，生产废弃物</w:t>
            </w:r>
            <w:r>
              <w:rPr>
                <w:rFonts w:hint="eastAsia" w:ascii="宋体" w:cs="宋体"/>
                <w:sz w:val="21"/>
                <w:szCs w:val="21"/>
                <w:highlight w:val="none"/>
              </w:rPr>
              <w:t>等固废；机械设备运行产生的噪声；清洗</w:t>
            </w:r>
            <w:r>
              <w:rPr>
                <w:rFonts w:hint="eastAsia" w:ascii="宋体" w:cs="宋体"/>
                <w:sz w:val="21"/>
                <w:szCs w:val="21"/>
                <w:highlight w:val="none"/>
                <w:lang w:val="en-US" w:eastAsia="zh-CN"/>
              </w:rPr>
              <w:t>提取</w:t>
            </w:r>
            <w:r>
              <w:rPr>
                <w:rFonts w:hint="eastAsia" w:ascii="宋体" w:cs="宋体"/>
                <w:sz w:val="21"/>
                <w:szCs w:val="21"/>
                <w:highlight w:val="none"/>
              </w:rPr>
              <w:t>工序产生废水；</w:t>
            </w:r>
            <w:r>
              <w:rPr>
                <w:rFonts w:hint="eastAsia" w:ascii="宋体" w:cs="宋体"/>
                <w:sz w:val="21"/>
                <w:szCs w:val="21"/>
                <w:highlight w:val="none"/>
                <w:lang w:val="en-US" w:eastAsia="zh-CN"/>
              </w:rPr>
              <w:t>生产过程、配料过程</w:t>
            </w:r>
            <w:r>
              <w:rPr>
                <w:rFonts w:hint="eastAsia" w:ascii="宋体" w:cs="宋体"/>
                <w:sz w:val="21"/>
                <w:szCs w:val="21"/>
                <w:highlight w:val="none"/>
              </w:rPr>
              <w:t>产生废气、粉尘</w:t>
            </w:r>
            <w:r>
              <w:rPr>
                <w:rFonts w:hint="eastAsia" w:ascii="宋体" w:cs="宋体"/>
                <w:sz w:val="21"/>
                <w:szCs w:val="21"/>
                <w:highlight w:val="none"/>
                <w:lang w:eastAsia="zh-CN"/>
              </w:rPr>
              <w:t>；</w:t>
            </w:r>
            <w:r>
              <w:rPr>
                <w:rFonts w:hint="eastAsia" w:ascii="宋体" w:cs="宋体"/>
                <w:sz w:val="21"/>
                <w:szCs w:val="21"/>
                <w:highlight w:val="none"/>
                <w:lang w:val="en-US" w:eastAsia="zh-CN"/>
              </w:rPr>
              <w:t>生产使用电器，使用易燃易爆化学药剂潜在火灾</w:t>
            </w:r>
            <w:r>
              <w:rPr>
                <w:rFonts w:hint="eastAsia" w:ascii="宋体" w:cs="宋体"/>
                <w:sz w:val="21"/>
                <w:szCs w:val="21"/>
                <w:highlight w:val="none"/>
              </w:rPr>
              <w:t>。部门的环境因素识别和重要环境因素基本到位。</w:t>
            </w:r>
          </w:p>
        </w:tc>
        <w:tc>
          <w:tcPr>
            <w:tcW w:w="1139" w:type="dxa"/>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highlight w:val="magenta"/>
                <w:lang w:val="en-US" w:eastAsia="zh-CN" w:bidi="ar-SA"/>
              </w:rPr>
            </w:pPr>
            <w:r>
              <w:rPr>
                <w:rFonts w:hint="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沟通</w:t>
            </w:r>
          </w:p>
        </w:tc>
        <w:tc>
          <w:tcPr>
            <w:tcW w:w="0" w:type="auto"/>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E7.4</w:t>
            </w:r>
          </w:p>
        </w:tc>
        <w:tc>
          <w:tcPr>
            <w:tcW w:w="10450" w:type="dxa"/>
            <w:vAlign w:val="top"/>
          </w:tcPr>
          <w:p>
            <w:pPr>
              <w:pStyle w:val="7"/>
              <w:keepNext w:val="0"/>
              <w:keepLines w:val="0"/>
              <w:pageBreakBefore w:val="0"/>
              <w:kinsoku/>
              <w:wordWrap/>
              <w:overflowPunct/>
              <w:topLinePunct w:val="0"/>
              <w:bidi w:val="0"/>
              <w:spacing w:line="240" w:lineRule="auto"/>
              <w:textAlignment w:val="auto"/>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7"/>
              <w:keepNext w:val="0"/>
              <w:keepLines w:val="0"/>
              <w:pageBreakBefore w:val="0"/>
              <w:kinsoku/>
              <w:wordWrap/>
              <w:overflowPunct/>
              <w:topLinePunct w:val="0"/>
              <w:bidi w:val="0"/>
              <w:spacing w:line="240" w:lineRule="auto"/>
              <w:ind w:firstLine="420" w:firstLineChars="200"/>
              <w:textAlignment w:val="auto"/>
              <w:rPr>
                <w:rFonts w:ascii="宋体" w:hAnsi="宋体" w:cs="宋体"/>
                <w:color w:val="FF0000"/>
                <w:sz w:val="21"/>
                <w:szCs w:val="21"/>
              </w:rPr>
            </w:pPr>
            <w:r>
              <w:rPr>
                <w:rFonts w:hint="eastAsia" w:ascii="宋体" w:hAnsi="宋体" w:cs="宋体"/>
                <w:kern w:val="2"/>
                <w:sz w:val="21"/>
                <w:szCs w:val="21"/>
              </w:rPr>
              <w:t>对部门之间有需要交流的有关环境管理信息，在公司内部利用部门会议、宣传栏进行环境管理方针及目标、指标、管理方案及环保法律法规等内容的宣传、沟通。</w:t>
            </w:r>
          </w:p>
          <w:p>
            <w:pPr>
              <w:keepNext w:val="0"/>
              <w:keepLines w:val="0"/>
              <w:pageBreakBefore w:val="0"/>
              <w:kinsoku/>
              <w:wordWrap/>
              <w:overflowPunct/>
              <w:topLinePunct w:val="0"/>
              <w:bidi w:val="0"/>
              <w:spacing w:line="240" w:lineRule="auto"/>
              <w:ind w:firstLine="210" w:firstLineChars="100"/>
              <w:textAlignment w:val="auto"/>
              <w:rPr>
                <w:rFonts w:ascii="宋体" w:hAnsi="宋体" w:cs="Arial"/>
                <w:iCs/>
                <w:color w:val="FF0000"/>
                <w:sz w:val="21"/>
                <w:szCs w:val="21"/>
              </w:rPr>
            </w:pPr>
            <w:r>
              <w:rPr>
                <w:rFonts w:hint="eastAsia" w:ascii="宋体" w:hAnsi="宋体" w:cs="Arial"/>
                <w:iCs/>
                <w:sz w:val="21"/>
                <w:szCs w:val="21"/>
              </w:rPr>
              <w:t>查见内部交流主要通过直接面谈、会议、文件、培训方式，外部交流主要通过电话、信函、网络方式。</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sz w:val="21"/>
                <w:szCs w:val="21"/>
              </w:rPr>
            </w:pPr>
            <w:r>
              <w:rPr>
                <w:rFonts w:hint="eastAsia" w:ascii="宋体" w:hAnsi="宋体" w:cs="Arial"/>
                <w:iCs/>
                <w:sz w:val="21"/>
                <w:szCs w:val="21"/>
              </w:rPr>
              <w:t>查见：部门内部会议记录表，沟通信息包括：</w:t>
            </w:r>
          </w:p>
          <w:p>
            <w:pPr>
              <w:keepNext w:val="0"/>
              <w:keepLines w:val="0"/>
              <w:pageBreakBefore w:val="0"/>
              <w:tabs>
                <w:tab w:val="center" w:pos="3169"/>
              </w:tabs>
              <w:kinsoku/>
              <w:wordWrap/>
              <w:overflowPunct/>
              <w:topLinePunct w:val="0"/>
              <w:bidi w:val="0"/>
              <w:spacing w:line="240" w:lineRule="auto"/>
              <w:jc w:val="left"/>
              <w:textAlignment w:val="auto"/>
              <w:rPr>
                <w:rFonts w:ascii="宋体" w:hAnsi="宋体" w:cs="宋体"/>
                <w:sz w:val="21"/>
                <w:szCs w:val="21"/>
              </w:rPr>
            </w:pPr>
            <w:r>
              <w:rPr>
                <w:rFonts w:hint="eastAsia" w:ascii="宋体" w:hAnsi="宋体" w:cs="宋体"/>
                <w:sz w:val="21"/>
                <w:szCs w:val="21"/>
              </w:rPr>
              <w:t>告知员工：管理者代表是</w:t>
            </w:r>
            <w:r>
              <w:rPr>
                <w:rFonts w:hint="eastAsia" w:ascii="宋体" w:hAnsi="宋体" w:cs="宋体"/>
                <w:sz w:val="21"/>
                <w:szCs w:val="21"/>
                <w:lang w:val="en-US" w:eastAsia="zh-CN"/>
              </w:rPr>
              <w:t>武全</w:t>
            </w:r>
            <w:r>
              <w:rPr>
                <w:rFonts w:hint="eastAsia" w:ascii="宋体" w:hAnsi="宋体" w:cs="宋体"/>
                <w:sz w:val="21"/>
                <w:szCs w:val="21"/>
              </w:rPr>
              <w:t>：</w:t>
            </w:r>
          </w:p>
          <w:p>
            <w:pPr>
              <w:keepNext w:val="0"/>
              <w:keepLines w:val="0"/>
              <w:pageBreakBefore w:val="0"/>
              <w:tabs>
                <w:tab w:val="center" w:pos="3169"/>
              </w:tabs>
              <w:kinsoku/>
              <w:wordWrap/>
              <w:overflowPunct/>
              <w:topLinePunct w:val="0"/>
              <w:bidi w:val="0"/>
              <w:spacing w:line="240" w:lineRule="auto"/>
              <w:jc w:val="left"/>
              <w:textAlignment w:val="auto"/>
              <w:rPr>
                <w:rFonts w:ascii="宋体" w:hAnsi="宋体" w:cs="宋体"/>
                <w:sz w:val="21"/>
                <w:szCs w:val="21"/>
              </w:rPr>
            </w:pPr>
            <w:r>
              <w:rPr>
                <w:rFonts w:hint="eastAsia" w:ascii="宋体" w:hAnsi="宋体" w:cs="宋体"/>
                <w:sz w:val="21"/>
                <w:szCs w:val="21"/>
              </w:rPr>
              <w:t>告知员工：环境管理体系建立的依据、标准和意义，公司按标准和规定要求对相关方出具了</w:t>
            </w:r>
            <w:r>
              <w:rPr>
                <w:rFonts w:hint="eastAsia" w:ascii="宋体" w:hAnsi="宋体" w:cs="宋体"/>
                <w:sz w:val="21"/>
                <w:szCs w:val="21"/>
                <w:lang w:eastAsia="zh-CN"/>
              </w:rPr>
              <w:t>环境</w:t>
            </w:r>
            <w:r>
              <w:rPr>
                <w:rFonts w:hint="eastAsia" w:ascii="宋体" w:hAnsi="宋体" w:cs="宋体"/>
                <w:sz w:val="21"/>
                <w:szCs w:val="21"/>
              </w:rPr>
              <w:t>告知书。告知书涉及公司管理方针及在生产活动、服务过程中的相关承诺。</w:t>
            </w:r>
          </w:p>
          <w:p>
            <w:pPr>
              <w:keepNext w:val="0"/>
              <w:keepLines w:val="0"/>
              <w:pageBreakBefore w:val="0"/>
              <w:tabs>
                <w:tab w:val="center" w:pos="3169"/>
              </w:tabs>
              <w:kinsoku/>
              <w:wordWrap/>
              <w:overflowPunct/>
              <w:topLinePunct w:val="0"/>
              <w:bidi w:val="0"/>
              <w:spacing w:line="240" w:lineRule="auto"/>
              <w:jc w:val="left"/>
              <w:textAlignment w:val="auto"/>
              <w:rPr>
                <w:rFonts w:hint="eastAsia" w:ascii="宋体" w:hAnsi="宋体" w:cs="宋体"/>
                <w:sz w:val="21"/>
                <w:szCs w:val="21"/>
              </w:rPr>
            </w:pPr>
            <w:r>
              <w:rPr>
                <w:rFonts w:hint="eastAsia" w:ascii="宋体" w:hAnsi="宋体" w:cs="宋体"/>
                <w:sz w:val="21"/>
                <w:szCs w:val="21"/>
              </w:rPr>
              <w:t>组织员工学习：与环境管理有关的法律法规，包括《环境保护法》、《劳动合同法》、《</w:t>
            </w:r>
            <w:r>
              <w:rPr>
                <w:rFonts w:hint="eastAsia" w:ascii="宋体" w:hAnsi="宋体" w:cs="宋体"/>
                <w:sz w:val="21"/>
                <w:szCs w:val="21"/>
                <w:lang w:val="en-US" w:eastAsia="zh-CN"/>
              </w:rPr>
              <w:t>消防</w:t>
            </w:r>
            <w:r>
              <w:rPr>
                <w:rFonts w:hint="eastAsia" w:ascii="宋体" w:hAnsi="宋体" w:cs="宋体"/>
                <w:sz w:val="21"/>
                <w:szCs w:val="21"/>
              </w:rPr>
              <w:t>法》等关于员工权益、保险等内容；</w:t>
            </w:r>
          </w:p>
          <w:p>
            <w:pPr>
              <w:keepNext w:val="0"/>
              <w:keepLines w:val="0"/>
              <w:pageBreakBefore w:val="0"/>
              <w:tabs>
                <w:tab w:val="center" w:pos="3169"/>
              </w:tabs>
              <w:kinsoku/>
              <w:wordWrap/>
              <w:overflowPunct/>
              <w:topLinePunct w:val="0"/>
              <w:bidi w:val="0"/>
              <w:spacing w:line="240" w:lineRule="auto"/>
              <w:jc w:val="left"/>
              <w:textAlignment w:val="auto"/>
              <w:rPr>
                <w:rFonts w:hint="eastAsia" w:ascii="宋体" w:hAnsi="宋体" w:cs="宋体"/>
                <w:sz w:val="21"/>
                <w:szCs w:val="21"/>
              </w:rPr>
            </w:pPr>
            <w:r>
              <w:rPr>
                <w:rFonts w:hint="eastAsia" w:ascii="宋体" w:hAnsi="宋体" w:cs="宋体"/>
                <w:sz w:val="21"/>
                <w:szCs w:val="21"/>
              </w:rPr>
              <w:t>将环境管理要求和意义作为新员工岗前培训内容。</w:t>
            </w:r>
          </w:p>
          <w:p>
            <w:pPr>
              <w:pStyle w:val="7"/>
              <w:keepNext w:val="0"/>
              <w:keepLines w:val="0"/>
              <w:pageBreakBefore w:val="0"/>
              <w:kinsoku/>
              <w:wordWrap/>
              <w:overflowPunct/>
              <w:topLinePunct w:val="0"/>
              <w:bidi w:val="0"/>
              <w:spacing w:line="240" w:lineRule="auto"/>
              <w:ind w:firstLine="315" w:firstLineChars="150"/>
              <w:textAlignment w:val="auto"/>
              <w:rPr>
                <w:rFonts w:hint="eastAsia" w:ascii="宋体" w:hAnsi="宋体" w:eastAsia="宋体" w:cs="Times New Roman"/>
                <w:kern w:val="2"/>
                <w:sz w:val="21"/>
                <w:szCs w:val="21"/>
                <w:lang w:val="en-US" w:eastAsia="zh-CN" w:bidi="ar-SA"/>
              </w:rPr>
            </w:pPr>
            <w:r>
              <w:rPr>
                <w:rFonts w:hint="eastAsia" w:ascii="宋体" w:hAnsi="宋体" w:cs="宋体"/>
                <w:sz w:val="21"/>
                <w:szCs w:val="21"/>
              </w:rPr>
              <w:t>审核时未发现有相关方投诉等</w:t>
            </w:r>
            <w:r>
              <w:rPr>
                <w:rFonts w:hint="eastAsia" w:ascii="宋体" w:hAnsi="宋体" w:cs="宋体"/>
                <w:sz w:val="21"/>
                <w:szCs w:val="21"/>
                <w:lang w:val="en-US" w:eastAsia="zh-CN"/>
              </w:rPr>
              <w:t>环保</w:t>
            </w:r>
            <w:r>
              <w:rPr>
                <w:rFonts w:hint="eastAsia" w:ascii="宋体" w:hAnsi="宋体" w:cs="宋体"/>
                <w:sz w:val="21"/>
                <w:szCs w:val="21"/>
              </w:rPr>
              <w:t>违规情况发生。</w:t>
            </w:r>
          </w:p>
        </w:tc>
        <w:tc>
          <w:tcPr>
            <w:tcW w:w="0" w:type="auto"/>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0" w:type="auto"/>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运行策划和控制</w:t>
            </w:r>
          </w:p>
        </w:tc>
        <w:tc>
          <w:tcPr>
            <w:tcW w:w="0" w:type="auto"/>
            <w:vAlign w:val="top"/>
          </w:tcPr>
          <w:p>
            <w:pPr>
              <w:keepNext w:val="0"/>
              <w:keepLines w:val="0"/>
              <w:pageBreakBefore w:val="0"/>
              <w:kinsoku/>
              <w:wordWrap/>
              <w:overflowPunct/>
              <w:topLinePunct w:val="0"/>
              <w:bidi w:val="0"/>
              <w:spacing w:line="240" w:lineRule="auto"/>
              <w:textAlignment w:val="auto"/>
              <w:rPr>
                <w:rFonts w:ascii="宋体" w:hAnsi="宋体" w:cs="新宋体"/>
                <w:sz w:val="21"/>
                <w:szCs w:val="21"/>
                <w:highlight w:val="none"/>
              </w:rPr>
            </w:pPr>
            <w:r>
              <w:rPr>
                <w:rFonts w:hint="eastAsia" w:ascii="宋体" w:hAnsi="宋体" w:cs="新宋体"/>
                <w:sz w:val="21"/>
                <w:szCs w:val="21"/>
                <w:highlight w:val="none"/>
                <w:lang w:eastAsia="zh-CN"/>
              </w:rPr>
              <w:t>E</w:t>
            </w:r>
            <w:r>
              <w:rPr>
                <w:rFonts w:hint="eastAsia" w:ascii="宋体" w:hAnsi="宋体" w:cs="新宋体"/>
                <w:sz w:val="21"/>
                <w:szCs w:val="21"/>
                <w:highlight w:val="none"/>
              </w:rPr>
              <w:t xml:space="preserve">8.1 </w:t>
            </w:r>
          </w:p>
          <w:p>
            <w:pPr>
              <w:keepNext w:val="0"/>
              <w:keepLines w:val="0"/>
              <w:pageBreakBefore w:val="0"/>
              <w:kinsoku/>
              <w:wordWrap/>
              <w:overflowPunct/>
              <w:topLinePunct w:val="0"/>
              <w:bidi w:val="0"/>
              <w:spacing w:line="240" w:lineRule="auto"/>
              <w:textAlignment w:val="auto"/>
              <w:rPr>
                <w:rFonts w:hint="eastAsia" w:ascii="宋体" w:hAnsi="宋体" w:eastAsia="宋体" w:cs="新宋体"/>
                <w:kern w:val="2"/>
                <w:sz w:val="21"/>
                <w:szCs w:val="21"/>
                <w:highlight w:val="none"/>
                <w:lang w:val="en-US" w:eastAsia="zh-CN" w:bidi="ar-SA"/>
              </w:rPr>
            </w:pPr>
          </w:p>
        </w:tc>
        <w:tc>
          <w:tcPr>
            <w:tcW w:w="0" w:type="auto"/>
            <w:vAlign w:val="top"/>
          </w:tcPr>
          <w:p>
            <w:pPr>
              <w:keepNext w:val="0"/>
              <w:keepLines w:val="0"/>
              <w:pageBreakBefore w:val="0"/>
              <w:kinsoku/>
              <w:wordWrap/>
              <w:overflowPunct/>
              <w:topLinePunct w:val="0"/>
              <w:bidi w:val="0"/>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查，生产技术部实施以下环境管理制度：《固体废弃物管理规定》《消防管理制度》、《火灾事故应急救援预案》、《运行管理制度》等。</w:t>
            </w:r>
          </w:p>
          <w:p>
            <w:pPr>
              <w:keepNext w:val="0"/>
              <w:keepLines w:val="0"/>
              <w:pageBreakBefore w:val="0"/>
              <w:kinsoku/>
              <w:wordWrap/>
              <w:overflowPunct/>
              <w:topLinePunct w:val="0"/>
              <w:bidi w:val="0"/>
              <w:spacing w:line="240" w:lineRule="auto"/>
              <w:textAlignment w:val="auto"/>
              <w:rPr>
                <w:rFonts w:ascii="宋体" w:hAnsi="宋体" w:cs="宋体"/>
                <w:sz w:val="21"/>
                <w:szCs w:val="21"/>
                <w:highlight w:val="none"/>
              </w:rPr>
            </w:pPr>
            <w:r>
              <w:rPr>
                <w:rFonts w:hint="eastAsia" w:ascii="宋体" w:hAnsi="宋体" w:cs="宋体"/>
                <w:sz w:val="21"/>
                <w:szCs w:val="21"/>
                <w:highlight w:val="none"/>
              </w:rPr>
              <w:t>查不可接受风险源：</w:t>
            </w:r>
          </w:p>
          <w:p>
            <w:pPr>
              <w:keepNext w:val="0"/>
              <w:keepLines w:val="0"/>
              <w:pageBreakBefore w:val="0"/>
              <w:kinsoku/>
              <w:wordWrap/>
              <w:overflowPunct/>
              <w:topLinePunct w:val="0"/>
              <w:bidi w:val="0"/>
              <w:spacing w:line="240" w:lineRule="auto"/>
              <w:textAlignment w:val="auto"/>
              <w:rPr>
                <w:rFonts w:ascii="宋体" w:hAnsi="宋体" w:cs="宋体"/>
                <w:sz w:val="21"/>
                <w:szCs w:val="21"/>
                <w:highlight w:val="none"/>
              </w:rPr>
            </w:pPr>
            <w:r>
              <w:rPr>
                <w:rFonts w:hint="eastAsia" w:ascii="宋体" w:hAnsi="宋体" w:cs="宋体"/>
                <w:sz w:val="21"/>
                <w:szCs w:val="21"/>
                <w:highlight w:val="none"/>
              </w:rPr>
              <w:t>查重要环境因素</w:t>
            </w:r>
          </w:p>
          <w:p>
            <w:pPr>
              <w:keepNext w:val="0"/>
              <w:keepLines w:val="0"/>
              <w:pageBreakBefore w:val="0"/>
              <w:kinsoku/>
              <w:wordWrap/>
              <w:overflowPunct/>
              <w:topLinePunct w:val="0"/>
              <w:bidi w:val="0"/>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1）潜在火灾；</w:t>
            </w:r>
          </w:p>
          <w:p>
            <w:pPr>
              <w:keepNext w:val="0"/>
              <w:keepLines w:val="0"/>
              <w:pageBreakBefore w:val="0"/>
              <w:kinsoku/>
              <w:wordWrap/>
              <w:overflowPunct/>
              <w:topLinePunct w:val="0"/>
              <w:bidi w:val="0"/>
              <w:spacing w:line="240" w:lineRule="auto"/>
              <w:ind w:left="36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2）固废排放；</w:t>
            </w:r>
          </w:p>
          <w:p>
            <w:pPr>
              <w:keepNext w:val="0"/>
              <w:keepLines w:val="0"/>
              <w:pageBreakBefore w:val="0"/>
              <w:kinsoku/>
              <w:wordWrap/>
              <w:overflowPunct/>
              <w:topLinePunct w:val="0"/>
              <w:bidi w:val="0"/>
              <w:spacing w:line="240" w:lineRule="auto"/>
              <w:ind w:left="36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3）噪声排放；</w:t>
            </w:r>
          </w:p>
          <w:p>
            <w:pPr>
              <w:pStyle w:val="2"/>
              <w:keepNext w:val="0"/>
              <w:keepLines w:val="0"/>
              <w:pageBreakBefore w:val="0"/>
              <w:kinsoku/>
              <w:wordWrap/>
              <w:overflowPunct/>
              <w:topLinePunct w:val="0"/>
              <w:bidi w:val="0"/>
              <w:spacing w:before="0" w:after="0" w:line="240" w:lineRule="auto"/>
              <w:textAlignment w:val="auto"/>
              <w:rPr>
                <w:sz w:val="21"/>
                <w:szCs w:val="21"/>
                <w:highlight w:val="none"/>
              </w:rPr>
            </w:pPr>
            <w:r>
              <w:rPr>
                <w:rFonts w:hint="eastAsia"/>
                <w:sz w:val="21"/>
                <w:szCs w:val="21"/>
                <w:highlight w:val="none"/>
              </w:rPr>
              <w:t xml:space="preserve">   4）废水排放；</w:t>
            </w:r>
          </w:p>
          <w:p>
            <w:pPr>
              <w:pStyle w:val="2"/>
              <w:keepNext w:val="0"/>
              <w:keepLines w:val="0"/>
              <w:pageBreakBefore w:val="0"/>
              <w:kinsoku/>
              <w:wordWrap/>
              <w:overflowPunct/>
              <w:topLinePunct w:val="0"/>
              <w:bidi w:val="0"/>
              <w:spacing w:before="0" w:after="0" w:line="240" w:lineRule="auto"/>
              <w:textAlignment w:val="auto"/>
              <w:rPr>
                <w:rFonts w:hint="eastAsia"/>
                <w:sz w:val="21"/>
                <w:szCs w:val="21"/>
                <w:highlight w:val="none"/>
                <w:lang w:eastAsia="zh-CN"/>
              </w:rPr>
            </w:pPr>
            <w:r>
              <w:rPr>
                <w:rFonts w:hint="eastAsia"/>
                <w:sz w:val="21"/>
                <w:szCs w:val="21"/>
                <w:highlight w:val="none"/>
              </w:rPr>
              <w:t xml:space="preserve">   5）废气</w:t>
            </w:r>
            <w:r>
              <w:rPr>
                <w:rFonts w:hint="eastAsia"/>
                <w:sz w:val="21"/>
                <w:szCs w:val="21"/>
                <w:highlight w:val="none"/>
                <w:lang w:val="en-US" w:eastAsia="zh-CN"/>
              </w:rPr>
              <w:t>粉尘</w:t>
            </w:r>
            <w:r>
              <w:rPr>
                <w:rFonts w:hint="eastAsia"/>
                <w:sz w:val="21"/>
                <w:szCs w:val="21"/>
                <w:highlight w:val="none"/>
              </w:rPr>
              <w:t>排放</w:t>
            </w:r>
            <w:r>
              <w:rPr>
                <w:rFonts w:hint="eastAsia"/>
                <w:sz w:val="21"/>
                <w:szCs w:val="21"/>
                <w:highlight w:val="none"/>
                <w:lang w:eastAsia="zh-CN"/>
              </w:rPr>
              <w:t>；</w:t>
            </w:r>
          </w:p>
          <w:p>
            <w:pPr>
              <w:pStyle w:val="2"/>
              <w:keepNext w:val="0"/>
              <w:keepLines w:val="0"/>
              <w:pageBreakBefore w:val="0"/>
              <w:kinsoku/>
              <w:wordWrap/>
              <w:overflowPunct/>
              <w:topLinePunct w:val="0"/>
              <w:bidi w:val="0"/>
              <w:spacing w:before="0" w:after="0" w:line="240" w:lineRule="auto"/>
              <w:ind w:firstLine="460" w:firstLineChars="200"/>
              <w:textAlignment w:val="auto"/>
              <w:rPr>
                <w:sz w:val="21"/>
                <w:szCs w:val="21"/>
                <w:highlight w:val="none"/>
              </w:rPr>
            </w:pPr>
            <w:r>
              <w:rPr>
                <w:rFonts w:hint="eastAsia"/>
                <w:sz w:val="21"/>
                <w:szCs w:val="21"/>
                <w:highlight w:val="none"/>
                <w:lang w:val="en-US" w:eastAsia="zh-CN"/>
              </w:rPr>
              <w:t>6）有毒有害化学品泄漏。</w:t>
            </w:r>
            <w:r>
              <w:rPr>
                <w:rFonts w:hint="eastAsia"/>
                <w:sz w:val="21"/>
                <w:szCs w:val="21"/>
                <w:highlight w:val="none"/>
              </w:rPr>
              <w:t xml:space="preserve"> </w:t>
            </w:r>
          </w:p>
          <w:p>
            <w:pPr>
              <w:keepNext w:val="0"/>
              <w:keepLines w:val="0"/>
              <w:pageBreakBefore w:val="0"/>
              <w:kinsoku/>
              <w:wordWrap/>
              <w:overflowPunct/>
              <w:topLinePunct w:val="0"/>
              <w:bidi w:val="0"/>
              <w:spacing w:line="240" w:lineRule="auto"/>
              <w:ind w:firstLine="420" w:firstLineChars="200"/>
              <w:textAlignment w:val="auto"/>
              <w:rPr>
                <w:rFonts w:ascii="宋体" w:hAnsi="宋体"/>
                <w:sz w:val="21"/>
                <w:szCs w:val="21"/>
                <w:highlight w:val="none"/>
              </w:rPr>
            </w:pPr>
            <w:r>
              <w:rPr>
                <w:rFonts w:hint="eastAsia" w:ascii="宋体"/>
                <w:color w:val="000000"/>
                <w:kern w:val="0"/>
                <w:sz w:val="21"/>
                <w:szCs w:val="21"/>
                <w:highlight w:val="none"/>
              </w:rPr>
              <w:t>现场查看，重要环境因素控制</w:t>
            </w:r>
            <w:r>
              <w:rPr>
                <w:rFonts w:hint="eastAsia" w:ascii="宋体" w:hAnsi="宋体"/>
                <w:sz w:val="21"/>
                <w:szCs w:val="21"/>
                <w:highlight w:val="none"/>
              </w:rPr>
              <w:t>。</w:t>
            </w:r>
          </w:p>
          <w:p>
            <w:pPr>
              <w:keepNext w:val="0"/>
              <w:keepLines w:val="0"/>
              <w:pageBreakBefore w:val="0"/>
              <w:kinsoku/>
              <w:wordWrap/>
              <w:overflowPunct/>
              <w:topLinePunct w:val="0"/>
              <w:bidi w:val="0"/>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1、固废排放管理：</w:t>
            </w:r>
          </w:p>
          <w:p>
            <w:pPr>
              <w:keepNext w:val="0"/>
              <w:keepLines w:val="0"/>
              <w:pageBreakBefore w:val="0"/>
              <w:kinsoku/>
              <w:wordWrap/>
              <w:overflowPunct/>
              <w:topLinePunct w:val="0"/>
              <w:bidi w:val="0"/>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公司编制了《</w:t>
            </w:r>
            <w:r>
              <w:rPr>
                <w:rFonts w:hint="eastAsia" w:ascii="宋体"/>
                <w:color w:val="000000"/>
                <w:kern w:val="0"/>
                <w:sz w:val="21"/>
                <w:szCs w:val="21"/>
                <w:highlight w:val="none"/>
              </w:rPr>
              <w:t>废弃物管理制度</w:t>
            </w:r>
            <w:r>
              <w:rPr>
                <w:rFonts w:hint="eastAsia" w:ascii="宋体" w:hAnsi="宋体"/>
                <w:sz w:val="21"/>
                <w:szCs w:val="21"/>
                <w:highlight w:val="none"/>
              </w:rPr>
              <w:t>》，规定了办公和生产过程固废处理的管理要求。</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sz w:val="21"/>
                <w:szCs w:val="21"/>
                <w:highlight w:val="none"/>
              </w:rPr>
              <w:t>查</w:t>
            </w:r>
            <w:r>
              <w:rPr>
                <w:rFonts w:hint="eastAsia" w:ascii="宋体" w:hAnsi="宋体"/>
                <w:sz w:val="21"/>
                <w:szCs w:val="21"/>
                <w:highlight w:val="none"/>
                <w:lang w:val="en-US" w:eastAsia="zh-CN"/>
              </w:rPr>
              <w:t>公司废弃物主要来源于生产过程中产生的废药渣，由四川省兴茂石化有限公司负责处理、废包装材料（含纸质、铝箔、PVC材质）由原厂回收；污水处理站产生的污泥以及办公生活垃圾均由环卫部门清运；除尘少量部分厂内焚烧处理。</w:t>
            </w:r>
          </w:p>
          <w:p>
            <w:pPr>
              <w:keepNext w:val="0"/>
              <w:keepLines w:val="0"/>
              <w:pageBreakBefore w:val="0"/>
              <w:kinsoku/>
              <w:wordWrap/>
              <w:overflowPunct/>
              <w:topLinePunct w:val="0"/>
              <w:bidi w:val="0"/>
              <w:spacing w:line="24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sz w:val="21"/>
                <w:szCs w:val="21"/>
                <w:highlight w:val="none"/>
              </w:rPr>
              <w:t>现场</w:t>
            </w:r>
            <w:r>
              <w:rPr>
                <w:rFonts w:hint="eastAsia" w:ascii="宋体" w:hAnsi="宋体"/>
                <w:sz w:val="21"/>
                <w:szCs w:val="21"/>
                <w:highlight w:val="none"/>
                <w:lang w:val="en-US" w:eastAsia="zh-CN"/>
              </w:rPr>
              <w:t>提供相应处理记录文件，详见</w:t>
            </w:r>
            <w:r>
              <w:rPr>
                <w:rFonts w:hint="eastAsia" w:ascii="宋体" w:hAnsi="宋体"/>
                <w:color w:val="auto"/>
                <w:sz w:val="21"/>
                <w:szCs w:val="21"/>
                <w:highlight w:val="none"/>
                <w:lang w:val="en-US" w:eastAsia="zh-CN"/>
              </w:rPr>
              <w:t>行政部8.1条款。</w:t>
            </w:r>
          </w:p>
          <w:p>
            <w:pPr>
              <w:keepNext w:val="0"/>
              <w:keepLines w:val="0"/>
              <w:pageBreakBefore w:val="0"/>
              <w:kinsoku/>
              <w:wordWrap/>
              <w:overflowPunct/>
              <w:topLinePunct w:val="0"/>
              <w:bidi w:val="0"/>
              <w:spacing w:line="240" w:lineRule="auto"/>
              <w:ind w:firstLine="420" w:firstLineChars="200"/>
              <w:textAlignment w:val="auto"/>
              <w:rPr>
                <w:rFonts w:ascii="宋体"/>
                <w:color w:val="000000"/>
                <w:kern w:val="0"/>
                <w:sz w:val="21"/>
                <w:szCs w:val="21"/>
                <w:highlight w:val="none"/>
              </w:rPr>
            </w:pPr>
            <w:r>
              <w:rPr>
                <w:rFonts w:hint="eastAsia" w:ascii="宋体"/>
                <w:color w:val="000000"/>
                <w:kern w:val="0"/>
                <w:sz w:val="21"/>
                <w:szCs w:val="21"/>
                <w:highlight w:val="none"/>
              </w:rPr>
              <w:t>2、</w:t>
            </w:r>
            <w:r>
              <w:rPr>
                <w:rFonts w:hint="eastAsia" w:ascii="宋体" w:hAnsi="宋体"/>
                <w:sz w:val="21"/>
                <w:szCs w:val="21"/>
                <w:highlight w:val="none"/>
              </w:rPr>
              <w:t>火灾预</w:t>
            </w:r>
            <w:r>
              <w:rPr>
                <w:rFonts w:hint="eastAsia" w:ascii="宋体"/>
                <w:color w:val="000000"/>
                <w:kern w:val="0"/>
                <w:sz w:val="21"/>
                <w:szCs w:val="21"/>
                <w:highlight w:val="none"/>
              </w:rPr>
              <w:t>防：</w:t>
            </w:r>
          </w:p>
          <w:p>
            <w:pPr>
              <w:keepNext w:val="0"/>
              <w:keepLines w:val="0"/>
              <w:pageBreakBefore w:val="0"/>
              <w:kinsoku/>
              <w:wordWrap/>
              <w:overflowPunct/>
              <w:topLinePunct w:val="0"/>
              <w:bidi w:val="0"/>
              <w:spacing w:line="240" w:lineRule="auto"/>
              <w:ind w:firstLine="420" w:firstLineChars="200"/>
              <w:textAlignment w:val="auto"/>
              <w:rPr>
                <w:rFonts w:ascii="宋体"/>
                <w:color w:val="000000"/>
                <w:kern w:val="0"/>
                <w:sz w:val="21"/>
                <w:szCs w:val="21"/>
                <w:highlight w:val="none"/>
              </w:rPr>
            </w:pPr>
            <w:r>
              <w:rPr>
                <w:rFonts w:hint="eastAsia" w:ascii="宋体"/>
                <w:color w:val="000000"/>
                <w:kern w:val="0"/>
                <w:sz w:val="21"/>
                <w:szCs w:val="21"/>
                <w:highlight w:val="none"/>
              </w:rPr>
              <w:t>查看，公司编制了火灾预防管理规定、应急管理规定。</w:t>
            </w:r>
          </w:p>
          <w:p>
            <w:pPr>
              <w:keepNext w:val="0"/>
              <w:keepLines w:val="0"/>
              <w:pageBreakBefore w:val="0"/>
              <w:kinsoku/>
              <w:wordWrap/>
              <w:overflowPunct/>
              <w:topLinePunct w:val="0"/>
              <w:bidi w:val="0"/>
              <w:spacing w:line="240" w:lineRule="auto"/>
              <w:ind w:firstLine="420" w:firstLineChars="200"/>
              <w:textAlignment w:val="auto"/>
              <w:rPr>
                <w:rFonts w:ascii="宋体"/>
                <w:color w:val="000000"/>
                <w:kern w:val="0"/>
                <w:sz w:val="21"/>
                <w:szCs w:val="21"/>
                <w:highlight w:val="none"/>
              </w:rPr>
            </w:pPr>
            <w:r>
              <w:rPr>
                <w:rFonts w:hint="eastAsia" w:ascii="宋体"/>
                <w:color w:val="000000"/>
                <w:kern w:val="0"/>
                <w:sz w:val="21"/>
                <w:szCs w:val="21"/>
                <w:highlight w:val="none"/>
              </w:rPr>
              <w:t>查看，</w:t>
            </w:r>
            <w:r>
              <w:rPr>
                <w:rFonts w:hint="eastAsia" w:ascii="宋体"/>
                <w:color w:val="000000"/>
                <w:kern w:val="0"/>
                <w:sz w:val="21"/>
                <w:szCs w:val="21"/>
                <w:highlight w:val="none"/>
                <w:lang w:val="en-US" w:eastAsia="zh-CN"/>
              </w:rPr>
              <w:t>生产区域</w:t>
            </w:r>
            <w:r>
              <w:rPr>
                <w:rFonts w:hint="eastAsia" w:ascii="宋体"/>
                <w:color w:val="000000"/>
                <w:kern w:val="0"/>
                <w:sz w:val="21"/>
                <w:szCs w:val="21"/>
                <w:highlight w:val="none"/>
              </w:rPr>
              <w:t>设置了消防栓、灭火器、应急报警器等，设施状态良好。</w:t>
            </w:r>
          </w:p>
          <w:p>
            <w:pPr>
              <w:keepNext w:val="0"/>
              <w:keepLines w:val="0"/>
              <w:pageBreakBefore w:val="0"/>
              <w:kinsoku/>
              <w:wordWrap/>
              <w:overflowPunct/>
              <w:topLinePunct w:val="0"/>
              <w:bidi w:val="0"/>
              <w:spacing w:line="240" w:lineRule="auto"/>
              <w:ind w:firstLine="420" w:firstLineChars="200"/>
              <w:textAlignment w:val="auto"/>
              <w:rPr>
                <w:rFonts w:hint="default" w:ascii="宋体" w:eastAsia="宋体"/>
                <w:color w:val="000000"/>
                <w:kern w:val="0"/>
                <w:sz w:val="21"/>
                <w:szCs w:val="21"/>
                <w:highlight w:val="none"/>
                <w:lang w:val="en-US" w:eastAsia="zh-CN"/>
              </w:rPr>
            </w:pPr>
            <w:r>
              <w:rPr>
                <w:rFonts w:hint="eastAsia" w:ascii="宋体"/>
                <w:color w:val="000000"/>
                <w:kern w:val="0"/>
                <w:sz w:val="21"/>
                <w:szCs w:val="21"/>
                <w:highlight w:val="none"/>
              </w:rPr>
              <w:t>现场查看,消防设施配置完整，完好。</w:t>
            </w:r>
            <w:r>
              <w:rPr>
                <w:rFonts w:hint="eastAsia" w:ascii="宋体"/>
                <w:color w:val="000000"/>
                <w:kern w:val="0"/>
                <w:sz w:val="21"/>
                <w:szCs w:val="21"/>
                <w:highlight w:val="none"/>
                <w:lang w:val="en-US" w:eastAsia="zh-CN"/>
              </w:rPr>
              <w:t>进入生产区域禁止携带手机，易燃易爆化学品使用加工工序车间门口设置除静电装置，设有消防隔离门，防止因发生火灾无法控制后扩大损失。</w:t>
            </w:r>
          </w:p>
          <w:p>
            <w:pPr>
              <w:keepNext w:val="0"/>
              <w:keepLines w:val="0"/>
              <w:pageBreakBefore w:val="0"/>
              <w:kinsoku/>
              <w:wordWrap/>
              <w:overflowPunct/>
              <w:topLinePunct w:val="0"/>
              <w:bidi w:val="0"/>
              <w:spacing w:line="240" w:lineRule="auto"/>
              <w:ind w:firstLine="420" w:firstLineChars="200"/>
              <w:textAlignment w:val="auto"/>
              <w:rPr>
                <w:rFonts w:ascii="宋体"/>
                <w:color w:val="000000"/>
                <w:kern w:val="0"/>
                <w:sz w:val="21"/>
                <w:szCs w:val="21"/>
                <w:highlight w:val="none"/>
              </w:rPr>
            </w:pPr>
            <w:r>
              <w:rPr>
                <w:rFonts w:hint="eastAsia" w:ascii="宋体"/>
                <w:color w:val="000000"/>
                <w:kern w:val="0"/>
                <w:sz w:val="21"/>
                <w:szCs w:val="21"/>
                <w:highlight w:val="none"/>
              </w:rPr>
              <w:t>公司定期参加组织的消防培训和演练，</w:t>
            </w:r>
            <w:r>
              <w:rPr>
                <w:rFonts w:hint="eastAsia" w:ascii="宋体"/>
                <w:color w:val="000000"/>
                <w:kern w:val="0"/>
                <w:sz w:val="21"/>
                <w:szCs w:val="21"/>
                <w:highlight w:val="none"/>
                <w:lang w:val="en-US" w:eastAsia="zh-CN"/>
              </w:rPr>
              <w:t>生产技术部</w:t>
            </w:r>
            <w:r>
              <w:rPr>
                <w:rFonts w:hint="eastAsia" w:ascii="宋体"/>
                <w:color w:val="000000"/>
                <w:kern w:val="0"/>
                <w:sz w:val="21"/>
                <w:szCs w:val="21"/>
                <w:highlight w:val="none"/>
              </w:rPr>
              <w:t>主要岗位均参与。</w:t>
            </w:r>
          </w:p>
          <w:p>
            <w:pPr>
              <w:keepNext w:val="0"/>
              <w:keepLines w:val="0"/>
              <w:pageBreakBefore w:val="0"/>
              <w:kinsoku/>
              <w:wordWrap/>
              <w:overflowPunct/>
              <w:topLinePunct w:val="0"/>
              <w:bidi w:val="0"/>
              <w:spacing w:line="240" w:lineRule="auto"/>
              <w:ind w:firstLine="420" w:firstLineChars="200"/>
              <w:textAlignment w:val="auto"/>
              <w:rPr>
                <w:rFonts w:ascii="宋体" w:hAnsi="宋体"/>
                <w:sz w:val="21"/>
                <w:szCs w:val="21"/>
                <w:highlight w:val="none"/>
              </w:rPr>
            </w:pPr>
            <w:r>
              <w:rPr>
                <w:rFonts w:hint="eastAsia" w:ascii="宋体" w:hAnsi="宋体"/>
                <w:sz w:val="21"/>
                <w:szCs w:val="21"/>
                <w:highlight w:val="none"/>
              </w:rPr>
              <w:t>3、废水排放：</w:t>
            </w:r>
          </w:p>
          <w:p>
            <w:pPr>
              <w:keepNext w:val="0"/>
              <w:keepLines w:val="0"/>
              <w:pageBreakBefore w:val="0"/>
              <w:kinsoku/>
              <w:wordWrap/>
              <w:overflowPunct/>
              <w:topLinePunct w:val="0"/>
              <w:bidi w:val="0"/>
              <w:spacing w:line="240" w:lineRule="auto"/>
              <w:ind w:firstLine="42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查看：生产过</w:t>
            </w:r>
            <w:r>
              <w:rPr>
                <w:rFonts w:hint="eastAsia" w:ascii="宋体" w:hAnsi="宋体" w:eastAsia="宋体" w:cs="宋体"/>
                <w:sz w:val="21"/>
                <w:szCs w:val="21"/>
                <w:highlight w:val="none"/>
                <w:lang w:val="en-US" w:eastAsia="zh-CN"/>
              </w:rPr>
              <w:t>程中废水主要为阿魏酸哌嗪，阿魏酸钠生产加工产生的废水和清洁设备，清扫生产车间产生的废水，废水集中收集后经管道输送至污水站处理，目前全厂建设1个规范的总排污口，可方便的进行取样监测，排污口进行了规范化建设，设置了规范的排污标识。同时在排污口安装了化学需氧量和流量在线监测仪，提供相应的记录数据，详见行政部8.1条款。</w:t>
            </w:r>
          </w:p>
          <w:p>
            <w:pPr>
              <w:keepNext w:val="0"/>
              <w:keepLines w:val="0"/>
              <w:pageBreakBefore w:val="0"/>
              <w:kinsoku/>
              <w:wordWrap/>
              <w:overflowPunct/>
              <w:topLinePunct w:val="0"/>
              <w:bidi w:val="0"/>
              <w:spacing w:line="240" w:lineRule="auto"/>
              <w:ind w:firstLine="42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4、废气粉尘排放</w:t>
            </w:r>
          </w:p>
          <w:p>
            <w:pPr>
              <w:keepNext w:val="0"/>
              <w:keepLines w:val="0"/>
              <w:pageBreakBefore w:val="0"/>
              <w:kinsoku/>
              <w:wordWrap/>
              <w:overflowPunct/>
              <w:topLinePunct w:val="0"/>
              <w:bidi w:val="0"/>
              <w:spacing w:line="240" w:lineRule="auto"/>
              <w:ind w:firstLine="420"/>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现场查看：生产过程中废气主要为锅炉废气，化学品反应产生的有组织废气排放，公司涉及8根废气排放设施，粉尘为原材料生产产生粉尘，胶囊片剂制剂生产产生粉尘，经除尘设备和精馏回收系统处理后由高度15m排气筒外排。提供有四川省海蓝晴天环保科技检有限公司提供的废气排放检验报告，见附件。</w:t>
            </w:r>
          </w:p>
          <w:p>
            <w:pPr>
              <w:keepNext w:val="0"/>
              <w:keepLines w:val="0"/>
              <w:pageBreakBefore w:val="0"/>
              <w:kinsoku/>
              <w:wordWrap/>
              <w:overflowPunct/>
              <w:topLinePunct w:val="0"/>
              <w:bidi w:val="0"/>
              <w:spacing w:line="240" w:lineRule="auto"/>
              <w:ind w:firstLine="42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5、噪声排放</w:t>
            </w:r>
          </w:p>
          <w:p>
            <w:pPr>
              <w:pStyle w:val="15"/>
              <w:keepNext w:val="0"/>
              <w:keepLines w:val="0"/>
              <w:pageBreakBefore w:val="0"/>
              <w:numPr>
                <w:ilvl w:val="0"/>
                <w:numId w:val="0"/>
              </w:numPr>
              <w:kinsoku/>
              <w:wordWrap/>
              <w:overflowPunct/>
              <w:topLinePunct w:val="0"/>
              <w:bidi w:val="0"/>
              <w:spacing w:line="240" w:lineRule="auto"/>
              <w:ind w:firstLine="630" w:firstLineChars="3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噪声为生产时设备运行产生，由于各设备分别安置在各工序车间内，且对设备的运行维护充足，噪声产生小，噪声经生产车间隔离，对外影响极小，环评验收合格后，故未对厂界噪声进行监控。环评厂界环境噪声达到《工业企业厂界环境噪声排放标准》GB12348-20083类标准。</w:t>
            </w:r>
          </w:p>
          <w:p>
            <w:pPr>
              <w:pStyle w:val="15"/>
              <w:keepNext w:val="0"/>
              <w:keepLines w:val="0"/>
              <w:pageBreakBefore w:val="0"/>
              <w:numPr>
                <w:ilvl w:val="0"/>
                <w:numId w:val="6"/>
              </w:numPr>
              <w:kinsoku/>
              <w:wordWrap/>
              <w:overflowPunct/>
              <w:topLinePunct w:val="0"/>
              <w:bidi w:val="0"/>
              <w:spacing w:line="24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现场查看公司危废存放库房，库房面积约100平方米，库房分类划分区域标识；出入库均提供有文件记录；库房消防灭火器材、消防沙等均配置齐全。</w:t>
            </w:r>
          </w:p>
          <w:p>
            <w:pPr>
              <w:pStyle w:val="15"/>
              <w:keepNext w:val="0"/>
              <w:keepLines w:val="0"/>
              <w:pageBreakBefore w:val="0"/>
              <w:numPr>
                <w:ilvl w:val="0"/>
                <w:numId w:val="6"/>
              </w:numPr>
              <w:kinsoku/>
              <w:wordWrap/>
              <w:overflowPunct/>
              <w:topLinePunct w:val="0"/>
              <w:bidi w:val="0"/>
              <w:spacing w:line="24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有毒有害化学品泄漏</w:t>
            </w:r>
          </w:p>
          <w:p>
            <w:pPr>
              <w:pStyle w:val="15"/>
              <w:keepNext w:val="0"/>
              <w:keepLines w:val="0"/>
              <w:pageBreakBefore w:val="0"/>
              <w:numPr>
                <w:ilvl w:val="0"/>
                <w:numId w:val="0"/>
              </w:numPr>
              <w:kinsoku/>
              <w:wordWrap/>
              <w:overflowPunct/>
              <w:topLinePunct w:val="0"/>
              <w:bidi w:val="0"/>
              <w:spacing w:line="24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公司有毒有害化学品购买进行了备案处理，公司进行专人管控，设置有单独的存放及使用场所。并提供有出入库记录，以及MSDS清单。使用现场提供洗眼器等应急设施，现场查看设施使用有效。</w:t>
            </w:r>
          </w:p>
          <w:p>
            <w:pPr>
              <w:pStyle w:val="15"/>
              <w:keepNext w:val="0"/>
              <w:keepLines w:val="0"/>
              <w:pageBreakBefore w:val="0"/>
              <w:numPr>
                <w:ilvl w:val="0"/>
                <w:numId w:val="6"/>
              </w:numPr>
              <w:kinsoku/>
              <w:wordWrap/>
              <w:overflowPunct/>
              <w:topLinePunct w:val="0"/>
              <w:bidi w:val="0"/>
              <w:spacing w:line="240" w:lineRule="auto"/>
              <w:ind w:firstLine="480"/>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相关方</w:t>
            </w:r>
          </w:p>
          <w:p>
            <w:pPr>
              <w:keepNext w:val="0"/>
              <w:keepLines w:val="0"/>
              <w:pageBreakBefore w:val="0"/>
              <w:kinsoku/>
              <w:wordWrap/>
              <w:overflowPunct/>
              <w:topLinePunct w:val="0"/>
              <w:bidi w:val="0"/>
              <w:spacing w:line="240" w:lineRule="auto"/>
              <w:ind w:firstLine="420" w:firstLineChars="20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公司提供与相关</w:t>
            </w:r>
            <w:r>
              <w:rPr>
                <w:rFonts w:hint="eastAsia" w:ascii="宋体" w:hAnsi="宋体" w:eastAsia="宋体" w:cs="宋体"/>
                <w:color w:val="auto"/>
                <w:kern w:val="2"/>
                <w:sz w:val="21"/>
                <w:szCs w:val="21"/>
                <w:highlight w:val="none"/>
                <w:lang w:val="en-US" w:eastAsia="zh-CN" w:bidi="ar-SA"/>
              </w:rPr>
              <w:t>方的告知书，告知相关方公司将严格按照国家、地方和行业有关环境和职业健康安全保护法规和国家强制标准的要求办公。所排放的污染物（包括固体废弃物等）将达到国家或地方的排放标准；所有进入办公现场的相关人员，必须由相关责任方进行进场环境和职业健康安全教育，以提高安全意识。所有进入办公现场的人员必须正确使用个人防护用品等等。</w:t>
            </w:r>
          </w:p>
        </w:tc>
        <w:tc>
          <w:tcPr>
            <w:tcW w:w="0" w:type="auto"/>
            <w:vAlign w:val="top"/>
          </w:tcPr>
          <w:p>
            <w:pPr>
              <w:keepNext w:val="0"/>
              <w:keepLines w:val="0"/>
              <w:pageBreakBefore w:val="0"/>
              <w:kinsoku/>
              <w:wordWrap/>
              <w:overflowPunct/>
              <w:topLinePunct w:val="0"/>
              <w:bidi w:val="0"/>
              <w:spacing w:line="240" w:lineRule="auto"/>
              <w:textAlignment w:val="auto"/>
              <w:rPr>
                <w:sz w:val="21"/>
                <w:szCs w:val="21"/>
              </w:rPr>
            </w:pPr>
          </w:p>
          <w:p>
            <w:pPr>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15"/>
              <w:keepNext w:val="0"/>
              <w:keepLines w:val="0"/>
              <w:pageBreakBefore w:val="0"/>
              <w:kinsoku/>
              <w:wordWrap/>
              <w:overflowPunct/>
              <w:topLinePunct w:val="0"/>
              <w:bidi w:val="0"/>
              <w:spacing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sz w:val="21"/>
                <w:szCs w:val="21"/>
              </w:rPr>
            </w:pPr>
          </w:p>
          <w:p>
            <w:pPr>
              <w:pStyle w:val="2"/>
              <w:keepNext w:val="0"/>
              <w:keepLines w:val="0"/>
              <w:pageBreakBefore w:val="0"/>
              <w:kinsoku/>
              <w:wordWrap/>
              <w:overflowPunct/>
              <w:topLinePunct w:val="0"/>
              <w:bidi w:val="0"/>
              <w:spacing w:before="0" w:after="0" w:line="240" w:lineRule="auto"/>
              <w:textAlignment w:val="auto"/>
              <w:rPr>
                <w:rFonts w:hint="eastAsia" w:ascii="Times New Roman" w:hAnsi="Times New Roman" w:eastAsia="宋体" w:cs="Times New Roman"/>
                <w:bCs/>
                <w:spacing w:val="10"/>
                <w:kern w:val="2"/>
                <w:sz w:val="21"/>
                <w:szCs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keepNext w:val="0"/>
              <w:keepLines w:val="0"/>
              <w:pageBreakBefore w:val="0"/>
              <w:kinsoku/>
              <w:wordWrap/>
              <w:overflowPunct/>
              <w:topLinePunct w:val="0"/>
              <w:bidi w:val="0"/>
              <w:spacing w:line="240" w:lineRule="auto"/>
              <w:textAlignment w:val="auto"/>
              <w:rPr>
                <w:rFonts w:ascii="宋体" w:hAnsi="宋体" w:cs="新宋体"/>
                <w:sz w:val="21"/>
                <w:szCs w:val="21"/>
              </w:rPr>
            </w:pPr>
            <w:r>
              <w:rPr>
                <w:rFonts w:hint="eastAsia" w:ascii="宋体" w:hAnsi="宋体" w:cs="新宋体"/>
                <w:sz w:val="21"/>
                <w:szCs w:val="21"/>
                <w:lang w:eastAsia="zh-CN"/>
              </w:rPr>
              <w:t>E</w:t>
            </w:r>
            <w:r>
              <w:rPr>
                <w:rFonts w:hint="eastAsia" w:ascii="宋体" w:hAnsi="宋体" w:cs="新宋体"/>
                <w:sz w:val="21"/>
                <w:szCs w:val="21"/>
              </w:rPr>
              <w:t>8.2</w:t>
            </w:r>
          </w:p>
          <w:p>
            <w:pPr>
              <w:keepNext w:val="0"/>
              <w:keepLines w:val="0"/>
              <w:pageBreakBefore w:val="0"/>
              <w:kinsoku/>
              <w:wordWrap/>
              <w:overflowPunct/>
              <w:topLinePunct w:val="0"/>
              <w:bidi w:val="0"/>
              <w:spacing w:line="240" w:lineRule="auto"/>
              <w:textAlignment w:val="auto"/>
              <w:rPr>
                <w:rFonts w:hint="eastAsia" w:ascii="宋体" w:hAnsi="宋体" w:eastAsia="宋体" w:cs="新宋体"/>
                <w:kern w:val="2"/>
                <w:sz w:val="21"/>
                <w:szCs w:val="21"/>
                <w:lang w:val="en-US" w:eastAsia="zh-CN" w:bidi="ar-SA"/>
              </w:rPr>
            </w:pPr>
          </w:p>
        </w:tc>
        <w:tc>
          <w:tcPr>
            <w:tcW w:w="10450" w:type="dxa"/>
            <w:vAlign w:val="top"/>
          </w:tcPr>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提供：《应急准备和响应控制程序》、《火灾应急方案》等</w:t>
            </w:r>
          </w:p>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查见：火灾练实况记录：</w:t>
            </w:r>
            <w:r>
              <w:rPr>
                <w:rFonts w:hint="eastAsia"/>
                <w:sz w:val="21"/>
                <w:szCs w:val="21"/>
              </w:rPr>
              <w:t>生产技术部</w:t>
            </w:r>
            <w:r>
              <w:rPr>
                <w:rFonts w:hint="eastAsia" w:ascii="宋体" w:hAnsi="宋体" w:eastAsia="宋体" w:cs="宋体"/>
                <w:sz w:val="21"/>
                <w:szCs w:val="21"/>
                <w:highlight w:val="none"/>
                <w:lang w:val="en-US" w:eastAsia="zh-CN"/>
              </w:rPr>
              <w:t>相关人员参加了2022年4月15日进行的火灾应急预案演练。</w:t>
            </w:r>
          </w:p>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查，通过演习，部门员工的安全逃生意识有明显的改善和较大提高。使员工掌握了安全逃生的方式和路径，掌握了灭火器材的使用，提高了员工的现场急救水平，增强了安全防护的意识。</w:t>
            </w:r>
          </w:p>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应急准备：在公司办公区域，按要求配置灭火器、器材良好。</w:t>
            </w:r>
          </w:p>
        </w:tc>
        <w:tc>
          <w:tcPr>
            <w:tcW w:w="0" w:type="auto"/>
            <w:vAlign w:val="top"/>
          </w:tcPr>
          <w:p>
            <w:pPr>
              <w:keepNext w:val="0"/>
              <w:keepLines w:val="0"/>
              <w:pageBreakBefore w:val="0"/>
              <w:kinsoku/>
              <w:wordWrap/>
              <w:overflowPunct/>
              <w:topLinePunct w:val="0"/>
              <w:bidi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sz w:val="21"/>
                <w:szCs w:val="21"/>
              </w:rPr>
              <w:t>符合</w:t>
            </w:r>
          </w:p>
        </w:tc>
      </w:tr>
    </w:tbl>
    <w:p>
      <w:pPr>
        <w:pStyle w:val="2"/>
      </w:pPr>
    </w:p>
    <w:p>
      <w:pPr>
        <w:pStyle w:val="5"/>
      </w:pPr>
      <w:r>
        <w:rPr>
          <w:rFonts w:hint="eastAsia"/>
        </w:rPr>
        <w:t>说明：不符合标注N</w:t>
      </w: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质量管理部</w:t>
            </w:r>
            <w:r>
              <w:rPr>
                <w:rFonts w:hint="eastAsia"/>
                <w:sz w:val="24"/>
                <w:szCs w:val="24"/>
              </w:rPr>
              <w:t xml:space="preserve">      主管领导：</w:t>
            </w:r>
            <w:r>
              <w:rPr>
                <w:rFonts w:hint="eastAsia"/>
                <w:sz w:val="24"/>
                <w:szCs w:val="24"/>
                <w:lang w:val="en-US" w:eastAsia="zh-CN"/>
              </w:rPr>
              <w:t>陶云平</w:t>
            </w:r>
            <w:r>
              <w:rPr>
                <w:rFonts w:hint="eastAsia"/>
                <w:sz w:val="24"/>
                <w:szCs w:val="24"/>
              </w:rPr>
              <w:t xml:space="preserve">      陪同人员：</w:t>
            </w:r>
            <w:r>
              <w:rPr>
                <w:rFonts w:hint="eastAsia"/>
                <w:sz w:val="24"/>
                <w:szCs w:val="24"/>
                <w:lang w:eastAsia="zh-CN"/>
              </w:rPr>
              <w:t>朱昌玉</w:t>
            </w:r>
          </w:p>
        </w:tc>
        <w:tc>
          <w:tcPr>
            <w:tcW w:w="1139"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 邓国兵</w:t>
            </w:r>
            <w:r>
              <w:rPr>
                <w:rFonts w:hint="eastAsia"/>
                <w:sz w:val="24"/>
                <w:szCs w:val="24"/>
              </w:rPr>
              <w:t xml:space="preserve">   审核时间：</w:t>
            </w:r>
            <w:r>
              <w:rPr>
                <w:rFonts w:hint="eastAsia"/>
                <w:sz w:val="24"/>
                <w:szCs w:val="24"/>
                <w:lang w:val="en-US" w:eastAsia="zh-CN"/>
              </w:rPr>
              <w:t>2022年5月27日</w:t>
            </w:r>
          </w:p>
        </w:tc>
        <w:tc>
          <w:tcPr>
            <w:tcW w:w="1139"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450" w:type="dxa"/>
            <w:vAlign w:val="center"/>
          </w:tcPr>
          <w:p>
            <w:pPr>
              <w:rPr>
                <w:sz w:val="24"/>
                <w:szCs w:val="24"/>
                <w:highlight w:val="magenta"/>
              </w:rPr>
            </w:pPr>
            <w:r>
              <w:rPr>
                <w:rFonts w:hint="eastAsia"/>
                <w:sz w:val="24"/>
                <w:szCs w:val="24"/>
              </w:rPr>
              <w:t>审核条款：</w:t>
            </w:r>
            <w:r>
              <w:rPr>
                <w:rFonts w:hint="eastAsia" w:ascii="宋体" w:hAnsi="宋体" w:cs="Times New Roman"/>
                <w:sz w:val="21"/>
                <w:szCs w:val="21"/>
                <w:highlight w:val="none"/>
                <w:lang w:val="en-US" w:eastAsia="zh-CN"/>
              </w:rPr>
              <w:t>5.3组织的角色、职责和权限、6.1.2环境因素；6.2目标及其达成的策划；7.4沟通；8.1运行策划和控制；8.2应急准备和响应</w:t>
            </w:r>
          </w:p>
        </w:tc>
        <w:tc>
          <w:tcPr>
            <w:tcW w:w="1139"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E5.3</w:t>
            </w:r>
          </w:p>
        </w:tc>
        <w:tc>
          <w:tcPr>
            <w:tcW w:w="10450"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质量管理部</w:t>
            </w:r>
            <w:r>
              <w:rPr>
                <w:rFonts w:hint="eastAsia" w:ascii="宋体" w:cs="宋体"/>
                <w:szCs w:val="21"/>
              </w:rPr>
              <w:t>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1）领导建立和完善管理制度，组织实施并监督、检查</w:t>
            </w:r>
            <w:r>
              <w:rPr>
                <w:rFonts w:hint="eastAsia" w:ascii="宋体" w:hAnsi="宋体" w:cs="宋体"/>
                <w:szCs w:val="21"/>
                <w:lang w:val="en-US" w:eastAsia="zh-CN"/>
              </w:rPr>
              <w:t>质量管理</w:t>
            </w:r>
            <w:r>
              <w:rPr>
                <w:rFonts w:hint="eastAsia" w:ascii="宋体" w:hAnsi="宋体" w:cs="宋体"/>
                <w:szCs w:val="21"/>
              </w:rPr>
              <w:t xml:space="preserve">体系的运行； </w:t>
            </w:r>
          </w:p>
          <w:p>
            <w:pPr>
              <w:spacing w:line="336" w:lineRule="auto"/>
              <w:ind w:left="661" w:leftChars="168" w:hanging="308" w:hangingChars="147"/>
              <w:rPr>
                <w:rFonts w:ascii="宋体" w:hAnsi="宋体" w:cs="宋体"/>
                <w:szCs w:val="21"/>
              </w:rPr>
            </w:pPr>
            <w:r>
              <w:rPr>
                <w:rFonts w:hint="eastAsia" w:ascii="宋体" w:hAnsi="宋体" w:cs="宋体"/>
                <w:szCs w:val="21"/>
              </w:rPr>
              <w:t xml:space="preserve">2）负责原材料进货检验的控制； </w:t>
            </w:r>
          </w:p>
          <w:p>
            <w:pPr>
              <w:spacing w:line="336" w:lineRule="auto"/>
              <w:ind w:left="661" w:leftChars="168" w:hanging="308" w:hangingChars="147"/>
              <w:rPr>
                <w:rFonts w:ascii="宋体" w:hAnsi="宋体" w:cs="宋体"/>
                <w:snapToGrid w:val="0"/>
                <w:kern w:val="0"/>
                <w:szCs w:val="21"/>
              </w:rPr>
            </w:pPr>
            <w:r>
              <w:rPr>
                <w:rFonts w:hint="eastAsia" w:ascii="宋体" w:hAnsi="宋体" w:cs="宋体"/>
                <w:szCs w:val="21"/>
                <w:lang w:val="en-US" w:eastAsia="zh-CN"/>
              </w:rPr>
              <w:t>3</w:t>
            </w:r>
            <w:r>
              <w:rPr>
                <w:rFonts w:hint="eastAsia" w:ascii="宋体" w:hAnsi="宋体" w:cs="宋体"/>
                <w:szCs w:val="21"/>
              </w:rPr>
              <w:t>）负责产品出厂检验的控制</w:t>
            </w:r>
            <w:r>
              <w:rPr>
                <w:rFonts w:hint="eastAsia" w:ascii="宋体" w:hAnsi="宋体" w:cs="宋体"/>
                <w:snapToGrid w:val="0"/>
                <w:kern w:val="0"/>
                <w:szCs w:val="21"/>
              </w:rPr>
              <w:t>；</w:t>
            </w:r>
          </w:p>
          <w:p>
            <w:pPr>
              <w:spacing w:line="336" w:lineRule="auto"/>
              <w:ind w:left="661" w:leftChars="168" w:hanging="308" w:hangingChars="147"/>
              <w:rPr>
                <w:rFonts w:ascii="宋体" w:hAnsi="宋体" w:cs="宋体"/>
                <w:snapToGrid w:val="0"/>
                <w:kern w:val="0"/>
                <w:szCs w:val="21"/>
              </w:rPr>
            </w:pPr>
            <w:r>
              <w:rPr>
                <w:rFonts w:hint="eastAsia" w:ascii="宋体" w:hAnsi="宋体" w:cs="宋体"/>
                <w:snapToGrid w:val="0"/>
                <w:kern w:val="0"/>
                <w:szCs w:val="21"/>
              </w:rPr>
              <w:t xml:space="preserve">7) </w:t>
            </w:r>
            <w:r>
              <w:rPr>
                <w:rFonts w:hint="eastAsia" w:ascii="宋体" w:hAnsi="宋体" w:cs="宋体"/>
                <w:szCs w:val="21"/>
              </w:rPr>
              <w:t>负责不合格品的控制</w:t>
            </w:r>
            <w:r>
              <w:rPr>
                <w:rFonts w:hint="eastAsia" w:ascii="宋体" w:hAnsi="宋体" w:cs="宋体"/>
                <w:snapToGrid w:val="0"/>
                <w:kern w:val="0"/>
                <w:szCs w:val="21"/>
              </w:rPr>
              <w:t>；</w:t>
            </w:r>
          </w:p>
          <w:p>
            <w:pPr>
              <w:spacing w:line="400" w:lineRule="exact"/>
              <w:ind w:left="1297" w:leftChars="174" w:hanging="932" w:hangingChars="444"/>
              <w:rPr>
                <w:rFonts w:ascii="宋体" w:hAnsi="宋体" w:cs="宋体"/>
                <w:szCs w:val="21"/>
              </w:rPr>
            </w:pPr>
            <w:r>
              <w:rPr>
                <w:rFonts w:hint="eastAsia" w:ascii="宋体" w:hAnsi="宋体" w:cs="宋体"/>
                <w:szCs w:val="21"/>
              </w:rPr>
              <w:t>8）</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lang w:eastAsia="zh-CN"/>
              </w:rPr>
              <w:t>质量管理部</w:t>
            </w:r>
            <w:r>
              <w:rPr>
                <w:rFonts w:hint="eastAsia" w:ascii="宋体"/>
                <w:szCs w:val="21"/>
              </w:rPr>
              <w:t>负责人对部门职责清楚。</w:t>
            </w:r>
          </w:p>
        </w:tc>
        <w:tc>
          <w:tcPr>
            <w:tcW w:w="1139" w:type="dxa"/>
          </w:tcPr>
          <w:p>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450"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质量管理部</w:t>
            </w:r>
            <w:r>
              <w:rPr>
                <w:rFonts w:hint="eastAsia" w:ascii="宋体" w:hAnsi="宋体" w:cs="Arial"/>
                <w:iCs/>
                <w:szCs w:val="21"/>
              </w:rPr>
              <w:t>的环境目标为：</w:t>
            </w:r>
            <w:r>
              <w:rPr>
                <w:rFonts w:hint="eastAsia" w:ascii="宋体" w:hAnsi="宋体"/>
                <w:szCs w:val="21"/>
              </w:rPr>
              <w:t>完成情况统计（</w:t>
            </w:r>
            <w:r>
              <w:rPr>
                <w:rFonts w:hint="eastAsia" w:ascii="宋体" w:hAnsi="宋体"/>
                <w:szCs w:val="21"/>
                <w:lang w:eastAsia="zh-CN"/>
              </w:rPr>
              <w:t>2022年1月-4月</w:t>
            </w:r>
            <w:r>
              <w:rPr>
                <w:rFonts w:hint="eastAsia" w:ascii="宋体" w:hAnsi="宋体"/>
                <w:szCs w:val="21"/>
              </w:rPr>
              <w:t>、频次：月/次）</w:t>
            </w:r>
          </w:p>
          <w:p>
            <w:pPr>
              <w:spacing w:line="400" w:lineRule="atLeast"/>
              <w:ind w:right="170" w:firstLine="420" w:firstLineChars="200"/>
              <w:jc w:val="left"/>
              <w:rPr>
                <w:rFonts w:ascii="宋体" w:hAnsi="宋体"/>
                <w:szCs w:val="21"/>
              </w:rPr>
            </w:pPr>
            <w:r>
              <w:rPr>
                <w:rFonts w:hint="eastAsia" w:ascii="宋体" w:hAnsi="宋体" w:cs="Arial"/>
                <w:iCs/>
                <w:szCs w:val="21"/>
              </w:rPr>
              <w:t>1</w:t>
            </w:r>
            <w:r>
              <w:rPr>
                <w:rFonts w:hint="eastAsia" w:ascii="宋体" w:hAnsi="宋体"/>
                <w:szCs w:val="21"/>
              </w:rPr>
              <w:t>）固废正确统一分类处理率100%；                       100%</w:t>
            </w:r>
          </w:p>
          <w:p>
            <w:pPr>
              <w:spacing w:line="400" w:lineRule="atLeast"/>
              <w:ind w:right="170" w:firstLine="420" w:firstLineChars="200"/>
              <w:jc w:val="left"/>
              <w:rPr>
                <w:rFonts w:hint="eastAsia" w:ascii="宋体" w:hAnsi="宋体"/>
                <w:szCs w:val="21"/>
              </w:rPr>
            </w:pPr>
            <w:r>
              <w:rPr>
                <w:rFonts w:hint="eastAsia" w:ascii="宋体" w:hAnsi="宋体"/>
                <w:szCs w:val="21"/>
              </w:rPr>
              <w:t>2）火灾事故为零；                                      零</w:t>
            </w:r>
          </w:p>
          <w:p>
            <w:pPr>
              <w:spacing w:line="400" w:lineRule="atLeast"/>
              <w:ind w:right="170" w:firstLine="420" w:firstLineChars="200"/>
              <w:jc w:val="left"/>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lang w:val="zh-CN" w:eastAsia="zh-CN"/>
              </w:rPr>
              <w:t>化学品泄漏事故</w:t>
            </w:r>
            <w:r>
              <w:rPr>
                <w:rFonts w:hint="eastAsia" w:ascii="宋体" w:hAnsi="宋体"/>
                <w:szCs w:val="21"/>
                <w:lang w:val="en-US" w:eastAsia="zh-CN"/>
              </w:rPr>
              <w:t>0发生                                  0</w:t>
            </w:r>
          </w:p>
          <w:p>
            <w:pPr>
              <w:spacing w:line="400" w:lineRule="atLeast"/>
              <w:ind w:right="170" w:firstLine="420" w:firstLineChars="200"/>
              <w:jc w:val="left"/>
              <w:rPr>
                <w:rFonts w:ascii="宋体" w:hAnsi="宋体" w:cs="宋体"/>
                <w:szCs w:val="21"/>
              </w:rPr>
            </w:pPr>
            <w:r>
              <w:rPr>
                <w:rFonts w:hint="eastAsia" w:ascii="宋体" w:hAnsi="宋体" w:cs="宋体"/>
                <w:szCs w:val="21"/>
              </w:rPr>
              <w:t>查：</w:t>
            </w:r>
            <w:r>
              <w:rPr>
                <w:rFonts w:hint="eastAsia" w:ascii="宋体" w:hAnsi="宋体"/>
                <w:szCs w:val="21"/>
                <w:lang w:eastAsia="zh-CN"/>
              </w:rPr>
              <w:t>2022年1月-4月</w:t>
            </w:r>
            <w:r>
              <w:rPr>
                <w:rFonts w:hint="eastAsia" w:ascii="宋体" w:hAnsi="宋体" w:cs="宋体"/>
                <w:szCs w:val="21"/>
                <w:lang w:eastAsia="zh-CN"/>
              </w:rPr>
              <w:t>质量管理部</w:t>
            </w:r>
            <w:r>
              <w:rPr>
                <w:rFonts w:hint="eastAsia" w:ascii="宋体" w:hAnsi="宋体" w:cs="宋体"/>
                <w:szCs w:val="21"/>
              </w:rPr>
              <w:t>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139" w:type="dxa"/>
          </w:tcPr>
          <w:p>
            <w:pPr>
              <w:rPr>
                <w:highlight w:val="magenta"/>
              </w:rPr>
            </w:pPr>
            <w:r>
              <w:rPr>
                <w:rFonts w:hint="eastAsia"/>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450"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质量管理部</w:t>
            </w:r>
            <w:r>
              <w:rPr>
                <w:rFonts w:hint="eastAsia" w:ascii="宋体" w:cs="宋体"/>
                <w:szCs w:val="21"/>
              </w:rPr>
              <w:t>确定的重要环境因素有：1）潜在火灾；2）固废的排放；</w:t>
            </w:r>
            <w:r>
              <w:rPr>
                <w:rFonts w:hint="eastAsia" w:ascii="宋体" w:cs="宋体"/>
                <w:szCs w:val="21"/>
                <w:lang w:val="en-US" w:eastAsia="zh-CN"/>
              </w:rPr>
              <w:t>3</w:t>
            </w:r>
            <w:r>
              <w:rPr>
                <w:rFonts w:hint="eastAsia" w:ascii="宋体" w:cs="宋体"/>
                <w:szCs w:val="21"/>
              </w:rPr>
              <w:t>)废水排放。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查看，</w:t>
            </w:r>
            <w:r>
              <w:rPr>
                <w:rFonts w:hint="eastAsia" w:ascii="宋体" w:cs="宋体"/>
                <w:szCs w:val="21"/>
                <w:lang w:eastAsia="zh-CN"/>
              </w:rPr>
              <w:t>质量管理部</w:t>
            </w:r>
            <w:r>
              <w:rPr>
                <w:rFonts w:hint="eastAsia" w:ascii="宋体" w:cs="宋体"/>
                <w:szCs w:val="21"/>
              </w:rPr>
              <w:t>的主要工作为</w:t>
            </w:r>
            <w:r>
              <w:rPr>
                <w:rFonts w:hint="eastAsia" w:ascii="宋体" w:hAnsi="宋体"/>
                <w:szCs w:val="21"/>
                <w:lang w:val="en-US" w:eastAsia="zh-CN"/>
              </w:rPr>
              <w:t>对原材料和成品的化验</w:t>
            </w:r>
            <w:r>
              <w:rPr>
                <w:rFonts w:hint="eastAsia" w:ascii="宋体" w:hAnsi="宋体"/>
                <w:szCs w:val="21"/>
              </w:rPr>
              <w:t>。</w:t>
            </w:r>
            <w:r>
              <w:rPr>
                <w:rFonts w:hint="eastAsia" w:ascii="宋体" w:cs="宋体"/>
                <w:szCs w:val="21"/>
              </w:rPr>
              <w:t>检验过程中有</w:t>
            </w:r>
            <w:r>
              <w:rPr>
                <w:rFonts w:hint="eastAsia" w:cs="宋体"/>
                <w:szCs w:val="21"/>
              </w:rPr>
              <w:t>办公固废、样件检测后产生的废料</w:t>
            </w:r>
            <w:r>
              <w:rPr>
                <w:rFonts w:hint="eastAsia" w:cs="宋体"/>
                <w:szCs w:val="21"/>
                <w:lang w:val="en-US" w:eastAsia="zh-CN"/>
              </w:rPr>
              <w:t>等固废</w:t>
            </w:r>
            <w:r>
              <w:rPr>
                <w:rFonts w:hint="eastAsia" w:cs="宋体"/>
                <w:szCs w:val="21"/>
                <w:lang w:eastAsia="zh-CN"/>
              </w:rPr>
              <w:t>；</w:t>
            </w:r>
            <w:r>
              <w:rPr>
                <w:rFonts w:hint="eastAsia" w:cs="宋体"/>
                <w:szCs w:val="21"/>
                <w:lang w:val="en-US" w:eastAsia="zh-CN"/>
              </w:rPr>
              <w:t>有检验后遗留的检验废液、</w:t>
            </w:r>
            <w:r>
              <w:rPr>
                <w:rFonts w:hint="eastAsia" w:ascii="宋体" w:cs="宋体"/>
                <w:szCs w:val="21"/>
              </w:rPr>
              <w:t>清洗产生废水</w:t>
            </w:r>
            <w:r>
              <w:rPr>
                <w:rFonts w:hint="eastAsia" w:cs="宋体"/>
                <w:szCs w:val="21"/>
              </w:rPr>
              <w:t>等</w:t>
            </w:r>
            <w:r>
              <w:rPr>
                <w:rFonts w:hint="eastAsia" w:ascii="宋体" w:cs="宋体"/>
                <w:szCs w:val="21"/>
              </w:rPr>
              <w:t>。部门的环境因素识别和重要环境因素基本到位。</w:t>
            </w:r>
          </w:p>
        </w:tc>
        <w:tc>
          <w:tcPr>
            <w:tcW w:w="1139" w:type="dxa"/>
            <w:vAlign w:val="top"/>
          </w:tcPr>
          <w:p>
            <w:pPr>
              <w:rPr>
                <w:rFonts w:hint="eastAsia" w:ascii="Times New Roman" w:hAnsi="Times New Roman" w:eastAsia="宋体" w:cs="Times New Roman"/>
                <w:kern w:val="2"/>
                <w:sz w:val="21"/>
                <w:highlight w:val="magenta"/>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沟通</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E7.4</w:t>
            </w:r>
          </w:p>
        </w:tc>
        <w:tc>
          <w:tcPr>
            <w:tcW w:w="10450" w:type="dxa"/>
            <w:vAlign w:val="top"/>
          </w:tcPr>
          <w:p>
            <w:pPr>
              <w:pStyle w:val="7"/>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7"/>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对部门之间有需要交流的有关环境管理信息，在公司内部利用部门会议、宣传栏进行环境管理方针及目标、指标、管理方案及环保法律法规等内容的宣传、沟通。</w:t>
            </w:r>
          </w:p>
          <w:p>
            <w:pPr>
              <w:spacing w:line="400" w:lineRule="exact"/>
              <w:ind w:firstLine="420" w:firstLineChars="200"/>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查见内部交流主要通过直接面谈、会议、文件、培训方式，外部交流主要通过电话、信函、网络方式。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val="en-US" w:eastAsia="zh-CN"/>
              </w:rPr>
              <w:t>武全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告知员工：环境管理体系建立的依据、标准和意义，公司按标准和规定要求对相关方出具了</w:t>
            </w:r>
            <w:r>
              <w:rPr>
                <w:rFonts w:hint="eastAsia" w:ascii="宋体" w:hAnsi="宋体" w:cs="宋体"/>
                <w:szCs w:val="21"/>
                <w:lang w:eastAsia="zh-CN"/>
              </w:rPr>
              <w:t>环境</w:t>
            </w:r>
            <w:r>
              <w:rPr>
                <w:rFonts w:hint="eastAsia" w:ascii="宋体" w:hAnsi="宋体" w:cs="宋体"/>
                <w:szCs w:val="21"/>
              </w:rPr>
              <w:t>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组织员工学习：与环境管理有关的法律法规，包括《环境保护法》、《劳动合同法》、《</w:t>
            </w:r>
            <w:r>
              <w:rPr>
                <w:rFonts w:hint="eastAsia" w:ascii="宋体" w:hAnsi="宋体" w:cs="宋体"/>
                <w:szCs w:val="21"/>
                <w:lang w:val="en-US" w:eastAsia="zh-CN"/>
              </w:rPr>
              <w:t>消防</w:t>
            </w:r>
            <w:r>
              <w:rPr>
                <w:rFonts w:hint="eastAsia" w:ascii="宋体" w:hAnsi="宋体" w:cs="宋体"/>
                <w:szCs w:val="21"/>
              </w:rPr>
              <w:t>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将环境管理要求和意义作为新员工岗前培训内容。</w:t>
            </w:r>
          </w:p>
          <w:p>
            <w:pPr>
              <w:pStyle w:val="7"/>
              <w:spacing w:line="400" w:lineRule="exact"/>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 w:val="21"/>
                <w:szCs w:val="18"/>
              </w:rPr>
              <w:t>审核时未发现有相关方投诉等</w:t>
            </w:r>
            <w:r>
              <w:rPr>
                <w:rFonts w:hint="eastAsia" w:ascii="宋体" w:hAnsi="宋体" w:cs="宋体"/>
                <w:sz w:val="21"/>
                <w:szCs w:val="18"/>
                <w:lang w:val="en-US" w:eastAsia="zh-CN"/>
              </w:rPr>
              <w:t>环保</w:t>
            </w:r>
            <w:r>
              <w:rPr>
                <w:rFonts w:hint="eastAsia" w:ascii="宋体" w:hAnsi="宋体" w:cs="宋体"/>
                <w:sz w:val="21"/>
                <w:szCs w:val="18"/>
              </w:rPr>
              <w:t>违规情况发生。</w:t>
            </w:r>
          </w:p>
        </w:tc>
        <w:tc>
          <w:tcPr>
            <w:tcW w:w="0" w:type="auto"/>
            <w:vAlign w:val="top"/>
          </w:tcPr>
          <w:p>
            <w:pPr>
              <w:rPr>
                <w:rFonts w:hint="eastAsia" w:ascii="Times New Roman" w:hAnsi="Times New Roman" w:eastAsia="宋体" w:cs="Times New Roman"/>
                <w:kern w:val="2"/>
                <w:sz w:val="21"/>
                <w:szCs w:val="22"/>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adjustRightInd w:val="0"/>
              <w:snapToGrid w:val="0"/>
              <w:jc w:val="cente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运行策划和控制</w:t>
            </w:r>
          </w:p>
        </w:tc>
        <w:tc>
          <w:tcPr>
            <w:tcW w:w="0" w:type="auto"/>
            <w:vAlign w:val="top"/>
          </w:tcPr>
          <w:p>
            <w:pPr>
              <w:rPr>
                <w:rFonts w:ascii="宋体" w:hAnsi="宋体" w:cs="新宋体"/>
                <w:szCs w:val="21"/>
                <w:highlight w:val="none"/>
              </w:rPr>
            </w:pPr>
            <w:r>
              <w:rPr>
                <w:rFonts w:hint="eastAsia" w:ascii="宋体" w:hAnsi="宋体" w:cs="新宋体"/>
                <w:szCs w:val="21"/>
                <w:highlight w:val="none"/>
                <w:lang w:eastAsia="zh-CN"/>
              </w:rPr>
              <w:t>E</w:t>
            </w:r>
            <w:r>
              <w:rPr>
                <w:rFonts w:hint="eastAsia" w:ascii="宋体" w:hAnsi="宋体" w:cs="新宋体"/>
                <w:szCs w:val="21"/>
                <w:highlight w:val="none"/>
              </w:rPr>
              <w:t xml:space="preserve">8.1 </w:t>
            </w:r>
          </w:p>
          <w:p>
            <w:pPr>
              <w:rPr>
                <w:rFonts w:hint="eastAsia" w:ascii="宋体" w:hAnsi="宋体" w:eastAsia="宋体" w:cs="新宋体"/>
                <w:kern w:val="2"/>
                <w:sz w:val="21"/>
                <w:szCs w:val="21"/>
                <w:highlight w:val="none"/>
                <w:lang w:val="en-US" w:eastAsia="zh-CN" w:bidi="ar-SA"/>
              </w:rPr>
            </w:pPr>
          </w:p>
        </w:tc>
        <w:tc>
          <w:tcPr>
            <w:tcW w:w="0" w:type="auto"/>
            <w:vAlign w:val="top"/>
          </w:tcPr>
          <w:p>
            <w:pPr>
              <w:ind w:firstLine="420" w:firstLineChars="200"/>
            </w:pPr>
            <w:r>
              <w:rPr>
                <w:rFonts w:hint="eastAsia"/>
              </w:rPr>
              <w:t>查，</w:t>
            </w:r>
            <w:r>
              <w:rPr>
                <w:rFonts w:hint="eastAsia"/>
                <w:lang w:eastAsia="zh-CN"/>
              </w:rPr>
              <w:t>质量管理部</w:t>
            </w:r>
            <w:r>
              <w:rPr>
                <w:rFonts w:hint="eastAsia"/>
              </w:rPr>
              <w:t>实施以下环境管理制度：《固体废弃物管理规定》《消防管理制度》、《火灾事故应急救援预案》、《运行管理制度》等。</w:t>
            </w:r>
          </w:p>
          <w:p>
            <w:r>
              <w:rPr>
                <w:rFonts w:hint="eastAsia"/>
              </w:rPr>
              <w:t>查重要环境因素</w:t>
            </w:r>
          </w:p>
          <w:p>
            <w:r>
              <w:rPr>
                <w:rFonts w:hint="eastAsia"/>
              </w:rPr>
              <w:t>1）潜在火灾；</w:t>
            </w:r>
          </w:p>
          <w:p>
            <w:pPr>
              <w:rPr>
                <w:rFonts w:hint="eastAsia"/>
              </w:rPr>
            </w:pPr>
            <w:r>
              <w:rPr>
                <w:rFonts w:hint="eastAsia"/>
              </w:rPr>
              <w:t>2）固废排放；</w:t>
            </w:r>
          </w:p>
          <w:p>
            <w:r>
              <w:rPr>
                <w:rFonts w:hint="eastAsia"/>
                <w:lang w:val="en-US" w:eastAsia="zh-CN"/>
              </w:rPr>
              <w:t>3</w:t>
            </w:r>
            <w:r>
              <w:rPr>
                <w:rFonts w:hint="eastAsia"/>
              </w:rPr>
              <w:t>）废水排放；</w:t>
            </w:r>
          </w:p>
          <w:p>
            <w:pPr>
              <w:pStyle w:val="2"/>
            </w:pPr>
            <w:r>
              <w:rPr>
                <w:rFonts w:hint="eastAsia"/>
              </w:rPr>
              <w:t>现场查看，重要环境因素控制。</w:t>
            </w:r>
          </w:p>
          <w:p>
            <w:pPr>
              <w:spacing w:line="400" w:lineRule="atLeast"/>
              <w:ind w:firstLine="420" w:firstLineChars="200"/>
            </w:pPr>
            <w:r>
              <w:rPr>
                <w:rFonts w:hint="eastAsia"/>
              </w:rPr>
              <w:t>1、固废排放管理：</w:t>
            </w:r>
          </w:p>
          <w:p>
            <w:pPr>
              <w:spacing w:line="400" w:lineRule="atLeast"/>
              <w:ind w:firstLine="420" w:firstLineChars="200"/>
            </w:pPr>
            <w:r>
              <w:rPr>
                <w:rFonts w:hint="eastAsia"/>
              </w:rPr>
              <w:t>公司编制了《废弃物管理制度》，规定了办公和</w:t>
            </w:r>
            <w:r>
              <w:rPr>
                <w:rFonts w:hint="eastAsia"/>
                <w:lang w:val="en-US" w:eastAsia="zh-CN"/>
              </w:rPr>
              <w:t>化验</w:t>
            </w:r>
            <w:r>
              <w:rPr>
                <w:rFonts w:hint="eastAsia"/>
              </w:rPr>
              <w:t>过程固废处理的管理要求。</w:t>
            </w:r>
          </w:p>
          <w:p>
            <w:pPr>
              <w:rPr>
                <w:rFonts w:hint="eastAsia"/>
              </w:rPr>
            </w:pPr>
            <w:r>
              <w:rPr>
                <w:rFonts w:hint="eastAsia"/>
              </w:rPr>
              <w:t>查，办公环节的主要固废为：废纸、废办公用品、以及生活垃圾等。现采取集中收集，交由环卫处理。在办公公共区域内垃圾桶标识明确。</w:t>
            </w:r>
          </w:p>
          <w:p>
            <w:pPr>
              <w:ind w:firstLine="420" w:firstLineChars="200"/>
              <w:rPr>
                <w:rFonts w:hint="eastAsia"/>
              </w:rPr>
            </w:pPr>
            <w:r>
              <w:rPr>
                <w:rFonts w:hint="eastAsia"/>
                <w:lang w:val="en-US" w:eastAsia="zh-CN"/>
              </w:rPr>
              <w:t>化验</w:t>
            </w:r>
            <w:r>
              <w:rPr>
                <w:rFonts w:hint="eastAsia"/>
              </w:rPr>
              <w:t>过程的固废有：</w:t>
            </w:r>
            <w:r>
              <w:rPr>
                <w:rFonts w:hint="eastAsia"/>
                <w:lang w:val="en-US" w:eastAsia="zh-CN"/>
              </w:rPr>
              <w:t>废劳保、检验产生的废料</w:t>
            </w:r>
            <w:r>
              <w:rPr>
                <w:rFonts w:hint="eastAsia"/>
              </w:rPr>
              <w:t>等固废。</w:t>
            </w:r>
          </w:p>
          <w:p>
            <w:pPr>
              <w:ind w:firstLine="420" w:firstLineChars="200"/>
              <w:rPr>
                <w:rFonts w:hint="eastAsia"/>
              </w:rPr>
            </w:pPr>
            <w:r>
              <w:rPr>
                <w:rFonts w:hint="eastAsia"/>
              </w:rPr>
              <w:t>现场查看：</w:t>
            </w:r>
            <w:r>
              <w:rPr>
                <w:rFonts w:hint="eastAsia"/>
                <w:lang w:val="en-US" w:eastAsia="zh-CN"/>
              </w:rPr>
              <w:t>废劳保、等收集至垃圾桶内集中处理</w:t>
            </w:r>
            <w:r>
              <w:rPr>
                <w:rFonts w:hint="eastAsia"/>
              </w:rPr>
              <w:t>，</w:t>
            </w:r>
            <w:r>
              <w:rPr>
                <w:rFonts w:hint="eastAsia"/>
                <w:lang w:val="en-US" w:eastAsia="zh-CN"/>
              </w:rPr>
              <w:t>检验产生的废料作为危废交危废库集中收集后由资质企业处理，具体处理情况见行政部E8.1。</w:t>
            </w:r>
          </w:p>
          <w:p>
            <w:pPr>
              <w:spacing w:line="400" w:lineRule="atLeast"/>
              <w:ind w:firstLine="420" w:firstLineChars="200"/>
            </w:pPr>
            <w:r>
              <w:rPr>
                <w:rFonts w:hint="eastAsia"/>
              </w:rPr>
              <w:t>2、火灾预防：</w:t>
            </w:r>
          </w:p>
          <w:p>
            <w:pPr>
              <w:spacing w:line="400" w:lineRule="atLeast"/>
              <w:ind w:firstLine="420" w:firstLineChars="200"/>
              <w:rPr>
                <w:highlight w:val="none"/>
              </w:rPr>
            </w:pPr>
            <w:r>
              <w:rPr>
                <w:rFonts w:hint="eastAsia"/>
              </w:rPr>
              <w:t>查看，公司编制了火灾预</w:t>
            </w:r>
            <w:r>
              <w:rPr>
                <w:rFonts w:hint="eastAsia"/>
                <w:highlight w:val="none"/>
              </w:rPr>
              <w:t>防管理规定、应急管理规定。</w:t>
            </w:r>
          </w:p>
          <w:p>
            <w:pPr>
              <w:spacing w:line="400" w:lineRule="atLeast"/>
              <w:ind w:firstLine="420" w:firstLineChars="200"/>
              <w:rPr>
                <w:highlight w:val="none"/>
              </w:rPr>
            </w:pPr>
            <w:r>
              <w:rPr>
                <w:rFonts w:hint="eastAsia"/>
                <w:highlight w:val="none"/>
              </w:rPr>
              <w:t>查看，共用区域、办公室设置了消防栓、灭火器、应急报警器等，设施状态良好。</w:t>
            </w:r>
          </w:p>
          <w:p>
            <w:pPr>
              <w:spacing w:line="400" w:lineRule="atLeast"/>
              <w:ind w:firstLine="420" w:firstLineChars="200"/>
              <w:rPr>
                <w:highlight w:val="none"/>
              </w:rPr>
            </w:pPr>
            <w:r>
              <w:rPr>
                <w:rFonts w:hint="eastAsia"/>
                <w:highlight w:val="none"/>
              </w:rPr>
              <w:t>现场查看,消防设施配置完整，完好。</w:t>
            </w:r>
          </w:p>
          <w:p>
            <w:pPr>
              <w:spacing w:line="400" w:lineRule="atLeast"/>
              <w:ind w:firstLine="420" w:firstLineChars="200"/>
              <w:rPr>
                <w:highlight w:val="none"/>
              </w:rPr>
            </w:pPr>
            <w:r>
              <w:rPr>
                <w:rFonts w:hint="eastAsia"/>
                <w:highlight w:val="none"/>
              </w:rPr>
              <w:t>公司定期参加组织的消防培训和演练，</w:t>
            </w:r>
            <w:r>
              <w:rPr>
                <w:rFonts w:hint="eastAsia"/>
                <w:highlight w:val="none"/>
                <w:lang w:val="en-US" w:eastAsia="zh-CN"/>
              </w:rPr>
              <w:t>质量管理部</w:t>
            </w:r>
            <w:r>
              <w:rPr>
                <w:rFonts w:hint="eastAsia"/>
                <w:highlight w:val="none"/>
              </w:rPr>
              <w:t>主要岗位均参与。</w:t>
            </w:r>
          </w:p>
          <w:p>
            <w:pPr>
              <w:spacing w:line="400" w:lineRule="atLeast"/>
              <w:ind w:firstLine="420" w:firstLineChars="200"/>
              <w:rPr>
                <w:highlight w:val="none"/>
              </w:rPr>
            </w:pPr>
            <w:r>
              <w:rPr>
                <w:rFonts w:hint="eastAsia"/>
                <w:highlight w:val="none"/>
              </w:rPr>
              <w:t>3、废水排放：</w:t>
            </w:r>
          </w:p>
          <w:p>
            <w:pPr>
              <w:ind w:firstLine="420"/>
              <w:rPr>
                <w:rFonts w:hint="eastAsia"/>
                <w:lang w:val="en-US" w:eastAsia="zh-CN"/>
              </w:rPr>
            </w:pPr>
            <w:r>
              <w:rPr>
                <w:rFonts w:hint="eastAsia"/>
                <w:highlight w:val="none"/>
                <w:lang w:val="en-US" w:eastAsia="zh-CN"/>
              </w:rPr>
              <w:t>查看：检验过程中废水主要为清洁废水和化验废水。清洁废水排放至污水站。化验废水作为危废交危废库集中收集后由资质企业处理，具体处理情况见行政部E8.1。</w:t>
            </w:r>
          </w:p>
        </w:tc>
        <w:tc>
          <w:tcPr>
            <w:tcW w:w="0" w:type="auto"/>
            <w:vAlign w:val="top"/>
          </w:tcPr>
          <w:p/>
          <w:p/>
          <w:p>
            <w:pPr>
              <w:pStyle w:val="15"/>
            </w:pPr>
          </w:p>
          <w:p>
            <w:pPr>
              <w:pStyle w:val="15"/>
            </w:pPr>
            <w:r>
              <w:rPr>
                <w:rFonts w:hint="eastAsia"/>
              </w:rPr>
              <w:t>符合</w:t>
            </w:r>
          </w:p>
          <w:p>
            <w:pPr>
              <w:pStyle w:val="15"/>
            </w:pPr>
          </w:p>
          <w:p>
            <w:pPr>
              <w:pStyle w:val="15"/>
            </w:pPr>
          </w:p>
          <w:p>
            <w:pPr>
              <w:pStyle w:val="15"/>
            </w:pPr>
          </w:p>
          <w:p>
            <w:pPr>
              <w:pStyle w:val="2"/>
            </w:pPr>
          </w:p>
          <w:p>
            <w:pPr>
              <w:pStyle w:val="2"/>
            </w:pPr>
          </w:p>
          <w:p>
            <w:pPr>
              <w:pStyle w:val="2"/>
            </w:pPr>
          </w:p>
          <w:p>
            <w:pPr>
              <w:pStyle w:val="2"/>
            </w:pPr>
          </w:p>
          <w:p>
            <w:pPr>
              <w:pStyle w:val="2"/>
            </w:pPr>
          </w:p>
          <w:p>
            <w:pPr>
              <w:pStyle w:val="2"/>
            </w:pPr>
          </w:p>
          <w:p>
            <w:pPr>
              <w:pStyle w:val="2"/>
              <w:rPr>
                <w:rFonts w:hint="eastAsia" w:ascii="Times New Roman" w:hAnsi="Times New Roman" w:eastAsia="宋体" w:cs="Times New Roman"/>
                <w:bCs/>
                <w:spacing w:val="10"/>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lang w:eastAsia="zh-CN"/>
              </w:rPr>
              <w:t>E</w:t>
            </w:r>
            <w:r>
              <w:rPr>
                <w:rFonts w:hint="eastAsia" w:ascii="宋体" w:hAnsi="宋体" w:cs="新宋体"/>
                <w:szCs w:val="21"/>
              </w:rPr>
              <w:t>8.2</w:t>
            </w:r>
          </w:p>
          <w:p>
            <w:pPr>
              <w:rPr>
                <w:rFonts w:hint="eastAsia" w:ascii="宋体" w:hAnsi="宋体" w:eastAsia="宋体" w:cs="新宋体"/>
                <w:kern w:val="2"/>
                <w:sz w:val="21"/>
                <w:szCs w:val="21"/>
                <w:lang w:val="en-US" w:eastAsia="zh-CN" w:bidi="ar-SA"/>
              </w:rPr>
            </w:pPr>
          </w:p>
        </w:tc>
        <w:tc>
          <w:tcPr>
            <w:tcW w:w="10450" w:type="dxa"/>
            <w:vAlign w:val="top"/>
          </w:tcPr>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提供：《应急准备和响应控制程序》、《火灾应急方案》等</w:t>
            </w:r>
          </w:p>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查见：火灾练实况记录：质量管理部相关人员参加了2022年4月15日进行的火灾应急预案演练。</w:t>
            </w:r>
          </w:p>
          <w:p>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查，通过演习，部门员工的安全逃生意识有明显的改善和较大提高。使员工掌握了安全逃生的方式和路径，掌握了灭火器材的使用，提高了员工的现场急救水平，增强了安全防护的意识。</w:t>
            </w:r>
          </w:p>
          <w:p>
            <w:pPr>
              <w:keepNext w:val="0"/>
              <w:keepLines w:val="0"/>
              <w:pageBreakBefore w:val="0"/>
              <w:kinsoku/>
              <w:wordWrap/>
              <w:overflowPunct/>
              <w:topLinePunct w:val="0"/>
              <w:bidi w:val="0"/>
              <w:spacing w:line="240" w:lineRule="auto"/>
              <w:ind w:firstLine="420" w:firstLineChars="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highlight w:val="none"/>
                <w:lang w:val="en-US" w:eastAsia="zh-CN"/>
              </w:rPr>
              <w:t>应急准备：在公司办公区域，按要求配置灭火器、器材良好。</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符合</w:t>
            </w:r>
          </w:p>
        </w:tc>
      </w:tr>
    </w:tbl>
    <w:p>
      <w:pPr>
        <w:pStyle w:val="2"/>
      </w:pPr>
    </w:p>
    <w:p>
      <w:pPr>
        <w:pStyle w:val="5"/>
      </w:pPr>
      <w:r>
        <w:rPr>
          <w:rFonts w:hint="eastAsia"/>
        </w:rPr>
        <w:t>说明：不符合标注N</w:t>
      </w:r>
    </w:p>
    <w:p>
      <w: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0"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工程设备部</w:t>
            </w:r>
            <w:r>
              <w:rPr>
                <w:rFonts w:hint="eastAsia"/>
                <w:sz w:val="24"/>
                <w:szCs w:val="24"/>
              </w:rPr>
              <w:t xml:space="preserve">      主管领导：</w:t>
            </w:r>
            <w:r>
              <w:rPr>
                <w:rFonts w:hint="eastAsia"/>
                <w:sz w:val="24"/>
                <w:szCs w:val="24"/>
                <w:lang w:val="en-US" w:eastAsia="zh-CN"/>
              </w:rPr>
              <w:t>吴晓军</w:t>
            </w:r>
            <w:r>
              <w:rPr>
                <w:rFonts w:hint="eastAsia"/>
                <w:sz w:val="24"/>
                <w:szCs w:val="24"/>
              </w:rPr>
              <w:t xml:space="preserve">      陪同人员：</w:t>
            </w:r>
            <w:r>
              <w:rPr>
                <w:rFonts w:hint="eastAsia"/>
                <w:sz w:val="24"/>
                <w:szCs w:val="24"/>
                <w:lang w:eastAsia="zh-CN"/>
              </w:rPr>
              <w:t>朱昌玉</w:t>
            </w:r>
          </w:p>
        </w:tc>
        <w:tc>
          <w:tcPr>
            <w:tcW w:w="1139" w:type="dxa"/>
            <w:vMerge w:val="restart"/>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0"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余家龙 邓国兵</w:t>
            </w:r>
            <w:r>
              <w:rPr>
                <w:rFonts w:hint="eastAsia"/>
                <w:sz w:val="24"/>
                <w:szCs w:val="24"/>
              </w:rPr>
              <w:t xml:space="preserve">   审核时间：</w:t>
            </w:r>
            <w:r>
              <w:rPr>
                <w:rFonts w:hint="eastAsia"/>
                <w:sz w:val="24"/>
                <w:szCs w:val="24"/>
                <w:lang w:val="en-US" w:eastAsia="zh-CN"/>
              </w:rPr>
              <w:t>2022年5月28日</w:t>
            </w:r>
          </w:p>
        </w:tc>
        <w:tc>
          <w:tcPr>
            <w:tcW w:w="1139"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magenta"/>
              </w:rPr>
            </w:pPr>
          </w:p>
        </w:tc>
        <w:tc>
          <w:tcPr>
            <w:tcW w:w="960" w:type="dxa"/>
            <w:vMerge w:val="continue"/>
            <w:vAlign w:val="center"/>
          </w:tcPr>
          <w:p>
            <w:pPr>
              <w:rPr>
                <w:highlight w:val="magenta"/>
              </w:rPr>
            </w:pPr>
          </w:p>
        </w:tc>
        <w:tc>
          <w:tcPr>
            <w:tcW w:w="10450" w:type="dxa"/>
            <w:vAlign w:val="center"/>
          </w:tcPr>
          <w:p>
            <w:pPr>
              <w:rPr>
                <w:sz w:val="24"/>
                <w:szCs w:val="24"/>
                <w:highlight w:val="magenta"/>
              </w:rPr>
            </w:pPr>
            <w:r>
              <w:rPr>
                <w:rFonts w:hint="eastAsia"/>
                <w:sz w:val="24"/>
                <w:szCs w:val="24"/>
              </w:rPr>
              <w:t>审核条款：</w:t>
            </w:r>
            <w:r>
              <w:rPr>
                <w:rFonts w:hint="eastAsia" w:ascii="宋体" w:hAnsi="宋体" w:cs="Times New Roman"/>
                <w:sz w:val="21"/>
                <w:szCs w:val="21"/>
                <w:highlight w:val="none"/>
                <w:lang w:val="en-US" w:eastAsia="zh-CN"/>
              </w:rPr>
              <w:t>5.3组织的角色、职责和权限、6.1.2环境因素；6.2目标及其达成的策划；7.4沟通；8.1运行策划和控制；8.2应急准备和响应</w:t>
            </w:r>
          </w:p>
        </w:tc>
        <w:tc>
          <w:tcPr>
            <w:tcW w:w="1139"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E5.3</w:t>
            </w:r>
          </w:p>
        </w:tc>
        <w:tc>
          <w:tcPr>
            <w:tcW w:w="10450"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工程设备部</w:t>
            </w:r>
            <w:r>
              <w:rPr>
                <w:rFonts w:hint="eastAsia" w:ascii="宋体" w:cs="宋体"/>
                <w:szCs w:val="21"/>
              </w:rPr>
              <w:t>的岗位职责和权限如下：</w:t>
            </w:r>
          </w:p>
          <w:p>
            <w:pPr>
              <w:spacing w:line="336" w:lineRule="auto"/>
              <w:ind w:left="661" w:leftChars="168" w:hanging="308" w:hangingChars="147"/>
              <w:rPr>
                <w:rFonts w:ascii="宋体" w:hAnsi="宋体" w:cs="宋体"/>
                <w:szCs w:val="21"/>
              </w:rPr>
            </w:pPr>
            <w:r>
              <w:rPr>
                <w:rFonts w:hint="eastAsia" w:ascii="宋体" w:hAnsi="宋体" w:cs="宋体"/>
                <w:szCs w:val="21"/>
              </w:rPr>
              <w:t>1）领导建立和完善</w:t>
            </w:r>
            <w:r>
              <w:rPr>
                <w:rFonts w:hint="eastAsia" w:ascii="宋体" w:hAnsi="宋体" w:cs="宋体"/>
                <w:szCs w:val="21"/>
                <w:lang w:val="en-US" w:eastAsia="zh-CN"/>
              </w:rPr>
              <w:t>设备</w:t>
            </w:r>
            <w:r>
              <w:rPr>
                <w:rFonts w:hint="eastAsia" w:ascii="宋体" w:hAnsi="宋体" w:cs="宋体"/>
                <w:szCs w:val="21"/>
              </w:rPr>
              <w:t>管理制度，组织实施并监督、检查</w:t>
            </w:r>
            <w:r>
              <w:rPr>
                <w:rFonts w:hint="eastAsia" w:ascii="宋体" w:hAnsi="宋体" w:cs="宋体"/>
                <w:szCs w:val="21"/>
                <w:lang w:val="en-US" w:eastAsia="zh-CN"/>
              </w:rPr>
              <w:t>设备</w:t>
            </w:r>
            <w:r>
              <w:rPr>
                <w:rFonts w:hint="eastAsia" w:ascii="宋体" w:hAnsi="宋体" w:cs="宋体"/>
                <w:szCs w:val="21"/>
              </w:rPr>
              <w:t xml:space="preserve">的运行； </w:t>
            </w:r>
          </w:p>
          <w:p>
            <w:pPr>
              <w:spacing w:line="336" w:lineRule="auto"/>
              <w:ind w:left="661" w:leftChars="168" w:hanging="308" w:hangingChars="147"/>
              <w:rPr>
                <w:rFonts w:ascii="宋体" w:hAnsi="宋体"/>
                <w:szCs w:val="21"/>
              </w:rPr>
            </w:pPr>
            <w:r>
              <w:rPr>
                <w:rFonts w:hint="eastAsia" w:ascii="宋体" w:hAnsi="宋体" w:cs="宋体"/>
                <w:szCs w:val="21"/>
              </w:rPr>
              <w:t>2）组织</w:t>
            </w:r>
            <w:r>
              <w:rPr>
                <w:rFonts w:hint="eastAsia" w:ascii="宋体" w:hAnsi="宋体" w:cs="宋体"/>
                <w:szCs w:val="21"/>
                <w:lang w:val="en-US" w:eastAsia="zh-CN"/>
              </w:rPr>
              <w:t>落实每月对设备的保养和设备的维修工作</w:t>
            </w:r>
            <w:r>
              <w:rPr>
                <w:rFonts w:hint="eastAsia" w:ascii="宋体" w:hAnsi="宋体" w:cs="宋体"/>
                <w:szCs w:val="21"/>
              </w:rPr>
              <w:t>；</w:t>
            </w:r>
            <w:r>
              <w:rPr>
                <w:rFonts w:hint="eastAsia" w:ascii="宋体" w:hAnsi="宋体"/>
                <w:szCs w:val="21"/>
              </w:rPr>
              <w:t xml:space="preserve">保证生产现场能够正常生产，设备处于良好状态； </w:t>
            </w:r>
          </w:p>
          <w:p>
            <w:pPr>
              <w:spacing w:line="400" w:lineRule="exact"/>
              <w:ind w:left="1297" w:leftChars="174" w:hanging="932" w:hangingChars="444"/>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napToGrid w:val="0"/>
                <w:kern w:val="0"/>
                <w:szCs w:val="21"/>
              </w:rPr>
              <w:t>组织对本部门环境因素识别评价、危险源辨识和风险评价、制定相应的控制措施并组织实施。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lang w:eastAsia="zh-CN"/>
              </w:rPr>
              <w:t>工程设备部</w:t>
            </w:r>
            <w:r>
              <w:rPr>
                <w:rFonts w:hint="eastAsia" w:ascii="宋体"/>
                <w:szCs w:val="21"/>
              </w:rPr>
              <w:t>负责人对部门职责清楚。</w:t>
            </w:r>
          </w:p>
        </w:tc>
        <w:tc>
          <w:tcPr>
            <w:tcW w:w="1139" w:type="dxa"/>
          </w:tcPr>
          <w:p>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450"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工程设备部</w:t>
            </w:r>
            <w:r>
              <w:rPr>
                <w:rFonts w:hint="eastAsia" w:ascii="宋体" w:hAnsi="宋体" w:cs="Arial"/>
                <w:iCs/>
                <w:szCs w:val="21"/>
              </w:rPr>
              <w:t>的环境目标为：</w:t>
            </w:r>
            <w:r>
              <w:rPr>
                <w:rFonts w:hint="eastAsia" w:ascii="宋体" w:hAnsi="宋体"/>
                <w:szCs w:val="21"/>
              </w:rPr>
              <w:t>完成情况统计（</w:t>
            </w:r>
            <w:r>
              <w:rPr>
                <w:rFonts w:hint="eastAsia" w:ascii="宋体" w:hAnsi="宋体"/>
                <w:szCs w:val="21"/>
                <w:lang w:eastAsia="zh-CN"/>
              </w:rPr>
              <w:t>2022年1月-4月</w:t>
            </w:r>
            <w:r>
              <w:rPr>
                <w:rFonts w:hint="eastAsia" w:ascii="宋体" w:hAnsi="宋体"/>
                <w:szCs w:val="21"/>
              </w:rPr>
              <w:t>、频次：月/次）</w:t>
            </w:r>
          </w:p>
          <w:p>
            <w:pPr>
              <w:spacing w:line="400" w:lineRule="atLeast"/>
              <w:ind w:right="170" w:firstLine="420" w:firstLineChars="200"/>
              <w:jc w:val="left"/>
              <w:rPr>
                <w:rFonts w:ascii="宋体" w:hAnsi="宋体"/>
                <w:szCs w:val="21"/>
              </w:rPr>
            </w:pPr>
            <w:r>
              <w:rPr>
                <w:rFonts w:hint="eastAsia" w:ascii="宋体" w:hAnsi="宋体" w:cs="Arial"/>
                <w:iCs/>
                <w:szCs w:val="21"/>
              </w:rPr>
              <w:t>1</w:t>
            </w:r>
            <w:r>
              <w:rPr>
                <w:rFonts w:hint="eastAsia" w:ascii="宋体" w:hAnsi="宋体"/>
                <w:szCs w:val="21"/>
              </w:rPr>
              <w:t>）固废正确统一分类处理率100%；                       100%</w:t>
            </w:r>
          </w:p>
          <w:p>
            <w:pPr>
              <w:spacing w:line="400" w:lineRule="atLeast"/>
              <w:ind w:right="170" w:firstLine="420" w:firstLineChars="200"/>
              <w:jc w:val="left"/>
              <w:rPr>
                <w:rFonts w:ascii="宋体" w:hAnsi="宋体"/>
                <w:szCs w:val="21"/>
              </w:rPr>
            </w:pPr>
            <w:r>
              <w:rPr>
                <w:rFonts w:hint="eastAsia" w:ascii="宋体" w:hAnsi="宋体"/>
                <w:szCs w:val="21"/>
              </w:rPr>
              <w:t>2）火灾事故为零；                                      零</w:t>
            </w:r>
          </w:p>
          <w:p>
            <w:pPr>
              <w:spacing w:line="400" w:lineRule="atLeast"/>
              <w:ind w:right="170" w:firstLine="420" w:firstLineChars="200"/>
              <w:jc w:val="left"/>
              <w:rPr>
                <w:rFonts w:ascii="宋体" w:hAnsi="宋体" w:cs="宋体"/>
                <w:szCs w:val="21"/>
              </w:rPr>
            </w:pPr>
            <w:r>
              <w:rPr>
                <w:rFonts w:hint="eastAsia" w:ascii="宋体" w:hAnsi="宋体" w:cs="宋体"/>
                <w:szCs w:val="21"/>
              </w:rPr>
              <w:t>查：</w:t>
            </w:r>
            <w:r>
              <w:rPr>
                <w:rFonts w:hint="eastAsia" w:ascii="宋体" w:hAnsi="宋体"/>
                <w:szCs w:val="21"/>
                <w:lang w:eastAsia="zh-CN"/>
              </w:rPr>
              <w:t>2022年1月-4月</w:t>
            </w:r>
            <w:r>
              <w:rPr>
                <w:rFonts w:hint="eastAsia" w:ascii="宋体" w:hAnsi="宋体" w:cs="宋体"/>
                <w:szCs w:val="21"/>
                <w:lang w:eastAsia="zh-CN"/>
              </w:rPr>
              <w:t>工程设备部</w:t>
            </w:r>
            <w:r>
              <w:rPr>
                <w:rFonts w:hint="eastAsia" w:ascii="宋体" w:hAnsi="宋体" w:cs="宋体"/>
                <w:szCs w:val="21"/>
              </w:rPr>
              <w:t>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139" w:type="dxa"/>
          </w:tcPr>
          <w:p>
            <w:pPr>
              <w:rPr>
                <w:highlight w:val="magenta"/>
              </w:rPr>
            </w:pPr>
            <w:r>
              <w:rPr>
                <w:rFonts w:hint="eastAsia"/>
                <w:szCs w:val="22"/>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450"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环境因素识别与评价程序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工程设备部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查看，</w:t>
            </w:r>
            <w:r>
              <w:rPr>
                <w:rFonts w:hint="eastAsia" w:ascii="宋体" w:cs="宋体"/>
                <w:szCs w:val="21"/>
                <w:lang w:eastAsia="zh-CN"/>
              </w:rPr>
              <w:t>工程设备部</w:t>
            </w:r>
            <w:r>
              <w:rPr>
                <w:rFonts w:hint="eastAsia" w:ascii="宋体" w:cs="宋体"/>
                <w:szCs w:val="21"/>
              </w:rPr>
              <w:t>的主要工作为</w:t>
            </w:r>
            <w:r>
              <w:rPr>
                <w:rFonts w:hint="eastAsia" w:ascii="宋体" w:hAnsi="宋体"/>
                <w:szCs w:val="21"/>
                <w:lang w:val="en-US" w:eastAsia="zh-CN"/>
              </w:rPr>
              <w:t>对设备的维护维修保养工作，以及车间设备安装</w:t>
            </w:r>
            <w:r>
              <w:rPr>
                <w:rFonts w:hint="eastAsia" w:ascii="宋体" w:hAnsi="宋体"/>
                <w:szCs w:val="21"/>
              </w:rPr>
              <w:t>。</w:t>
            </w:r>
            <w:r>
              <w:rPr>
                <w:rFonts w:hint="eastAsia" w:ascii="宋体" w:cs="宋体"/>
                <w:szCs w:val="21"/>
                <w:lang w:val="en-US" w:eastAsia="zh-CN"/>
              </w:rPr>
              <w:t>维护</w:t>
            </w:r>
            <w:r>
              <w:rPr>
                <w:rFonts w:hint="eastAsia" w:ascii="宋体" w:cs="宋体"/>
                <w:szCs w:val="21"/>
              </w:rPr>
              <w:t>作业过程中有</w:t>
            </w:r>
            <w:r>
              <w:rPr>
                <w:rFonts w:hint="eastAsia" w:ascii="宋体" w:cs="宋体"/>
                <w:szCs w:val="21"/>
                <w:lang w:val="en-US" w:eastAsia="zh-CN"/>
              </w:rPr>
              <w:t>设备废弃物</w:t>
            </w:r>
            <w:r>
              <w:rPr>
                <w:rFonts w:hint="eastAsia" w:ascii="宋体" w:cs="宋体"/>
                <w:szCs w:val="21"/>
              </w:rPr>
              <w:t>及</w:t>
            </w:r>
            <w:r>
              <w:rPr>
                <w:rFonts w:hint="eastAsia" w:ascii="宋体" w:cs="宋体"/>
                <w:szCs w:val="21"/>
                <w:lang w:val="en-US" w:eastAsia="zh-CN"/>
              </w:rPr>
              <w:t>设备润滑油、有含污劳保废弃</w:t>
            </w:r>
            <w:r>
              <w:rPr>
                <w:rFonts w:hint="eastAsia" w:ascii="宋体" w:cs="宋体"/>
                <w:szCs w:val="21"/>
              </w:rPr>
              <w:t>等固废</w:t>
            </w:r>
            <w:r>
              <w:rPr>
                <w:rFonts w:hint="eastAsia" w:ascii="宋体" w:cs="宋体"/>
                <w:szCs w:val="21"/>
                <w:lang w:eastAsia="zh-CN"/>
              </w:rPr>
              <w:t>，</w:t>
            </w:r>
            <w:r>
              <w:rPr>
                <w:rFonts w:hint="eastAsia" w:ascii="宋体" w:cs="宋体"/>
                <w:szCs w:val="21"/>
              </w:rPr>
              <w:t>。部门的环境因素识别和重要环境因素基本到位。</w:t>
            </w:r>
          </w:p>
        </w:tc>
        <w:tc>
          <w:tcPr>
            <w:tcW w:w="1139" w:type="dxa"/>
            <w:vAlign w:val="top"/>
          </w:tcPr>
          <w:p>
            <w:pPr>
              <w:rPr>
                <w:rFonts w:hint="eastAsia" w:ascii="Times New Roman" w:hAnsi="Times New Roman" w:eastAsia="宋体" w:cs="Times New Roman"/>
                <w:kern w:val="2"/>
                <w:sz w:val="21"/>
                <w:highlight w:val="magenta"/>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沟通</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E7.4</w:t>
            </w:r>
          </w:p>
        </w:tc>
        <w:tc>
          <w:tcPr>
            <w:tcW w:w="10450" w:type="dxa"/>
            <w:vAlign w:val="top"/>
          </w:tcPr>
          <w:p>
            <w:pPr>
              <w:pStyle w:val="7"/>
              <w:spacing w:line="400" w:lineRule="exact"/>
              <w:rPr>
                <w:rFonts w:ascii="宋体" w:hAnsi="宋体" w:cs="宋体"/>
                <w:sz w:val="21"/>
                <w:szCs w:val="21"/>
              </w:rPr>
            </w:pPr>
            <w:r>
              <w:rPr>
                <w:rFonts w:hint="eastAsia" w:ascii="宋体" w:hAnsi="宋体" w:cs="宋体"/>
                <w:kern w:val="2"/>
                <w:sz w:val="21"/>
                <w:szCs w:val="21"/>
              </w:rPr>
              <w:t>---《信息交流程序》规</w:t>
            </w:r>
            <w:r>
              <w:rPr>
                <w:rFonts w:hint="eastAsia" w:ascii="宋体" w:hAnsi="宋体" w:cs="Arial"/>
                <w:iCs/>
                <w:kern w:val="2"/>
                <w:sz w:val="21"/>
                <w:szCs w:val="21"/>
              </w:rPr>
              <w:t>定了公司内外信息交流、协商的对象、方式、记录等。</w:t>
            </w:r>
          </w:p>
          <w:p>
            <w:pPr>
              <w:pStyle w:val="7"/>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对部门之间有需要交流的有关环境管理信息，在公司内部利用部门会议、宣传栏进行环境管理方针及目标、指标、管理方案及环保法律法规等内容的宣传、沟通。</w:t>
            </w:r>
          </w:p>
          <w:p>
            <w:pPr>
              <w:spacing w:line="400" w:lineRule="exact"/>
              <w:ind w:firstLine="420" w:firstLineChars="200"/>
              <w:rPr>
                <w:rFonts w:ascii="宋体" w:hAnsi="宋体" w:cs="Arial"/>
                <w:iCs/>
                <w:color w:val="FF0000"/>
                <w:szCs w:val="21"/>
              </w:rPr>
            </w:pPr>
            <w:r>
              <w:rPr>
                <w:rFonts w:hint="eastAsia" w:ascii="宋体" w:hAnsi="宋体" w:cs="Arial"/>
                <w:iCs/>
                <w:szCs w:val="21"/>
              </w:rPr>
              <w:t>查见内部交流主要通过直接面谈、会议、文件、培训方式，外部交流主要通过电话、信函、网络方式。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告知员工：管理者代表是</w:t>
            </w:r>
            <w:r>
              <w:rPr>
                <w:rFonts w:hint="eastAsia" w:ascii="宋体" w:hAnsi="宋体" w:cs="宋体"/>
                <w:szCs w:val="21"/>
                <w:lang w:val="en-US" w:eastAsia="zh-CN"/>
              </w:rPr>
              <w:t>武全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告知员工：环境管理体系建立的依据、标准和意义，公司按标准和规定要求对相关方出具了</w:t>
            </w:r>
            <w:r>
              <w:rPr>
                <w:rFonts w:hint="eastAsia" w:ascii="宋体" w:hAnsi="宋体" w:cs="宋体"/>
                <w:szCs w:val="21"/>
                <w:lang w:eastAsia="zh-CN"/>
              </w:rPr>
              <w:t>环境</w:t>
            </w:r>
            <w:r>
              <w:rPr>
                <w:rFonts w:hint="eastAsia" w:ascii="宋体" w:hAnsi="宋体" w:cs="宋体"/>
                <w:szCs w:val="21"/>
              </w:rPr>
              <w:t>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组织员工学习：与环境管理有关的法律法规，包括《环境保护法》、《劳动合同法》、《</w:t>
            </w:r>
            <w:r>
              <w:rPr>
                <w:rFonts w:hint="eastAsia" w:ascii="宋体" w:hAnsi="宋体" w:cs="宋体"/>
                <w:szCs w:val="21"/>
                <w:lang w:val="en-US" w:eastAsia="zh-CN"/>
              </w:rPr>
              <w:t>消防</w:t>
            </w:r>
            <w:r>
              <w:rPr>
                <w:rFonts w:hint="eastAsia" w:ascii="宋体" w:hAnsi="宋体" w:cs="宋体"/>
                <w:szCs w:val="21"/>
              </w:rPr>
              <w:t>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将环境管理要求和意义作为新员工岗前培训内容。</w:t>
            </w:r>
          </w:p>
          <w:p>
            <w:pPr>
              <w:pStyle w:val="7"/>
              <w:spacing w:line="400" w:lineRule="exact"/>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 w:val="21"/>
                <w:szCs w:val="18"/>
              </w:rPr>
              <w:t>审核时未发现有相关方投诉等</w:t>
            </w:r>
            <w:r>
              <w:rPr>
                <w:rFonts w:hint="eastAsia" w:ascii="宋体" w:hAnsi="宋体" w:cs="宋体"/>
                <w:sz w:val="21"/>
                <w:szCs w:val="18"/>
                <w:lang w:val="en-US" w:eastAsia="zh-CN"/>
              </w:rPr>
              <w:t>环保</w:t>
            </w:r>
            <w:r>
              <w:rPr>
                <w:rFonts w:hint="eastAsia" w:ascii="宋体" w:hAnsi="宋体" w:cs="宋体"/>
                <w:sz w:val="21"/>
                <w:szCs w:val="18"/>
              </w:rPr>
              <w:t>违规情况发生。</w:t>
            </w:r>
          </w:p>
        </w:tc>
        <w:tc>
          <w:tcPr>
            <w:tcW w:w="0" w:type="auto"/>
            <w:vAlign w:val="top"/>
          </w:tcPr>
          <w:p>
            <w:pPr>
              <w:rPr>
                <w:rFonts w:hint="eastAsia" w:ascii="Times New Roman" w:hAnsi="Times New Roman" w:eastAsia="宋体" w:cs="Times New Roman"/>
                <w:kern w:val="2"/>
                <w:sz w:val="21"/>
                <w:szCs w:val="22"/>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adjustRightInd w:val="0"/>
              <w:snapToGrid w:val="0"/>
              <w:jc w:val="center"/>
              <w:rPr>
                <w:rFonts w:hint="eastAsia" w:ascii="宋体" w:hAnsi="宋体" w:eastAsia="宋体" w:cs="新宋体"/>
                <w:kern w:val="2"/>
                <w:sz w:val="21"/>
                <w:szCs w:val="21"/>
                <w:highlight w:val="none"/>
                <w:lang w:val="en-US" w:eastAsia="zh-CN" w:bidi="ar-SA"/>
              </w:rPr>
            </w:pPr>
            <w:bookmarkStart w:id="8" w:name="_GoBack" w:colFirst="2" w:colLast="2"/>
            <w:r>
              <w:rPr>
                <w:rFonts w:hint="eastAsia" w:ascii="宋体" w:hAnsi="宋体" w:cs="新宋体"/>
                <w:szCs w:val="21"/>
                <w:highlight w:val="none"/>
              </w:rPr>
              <w:t>运行策划和控制</w:t>
            </w:r>
          </w:p>
        </w:tc>
        <w:tc>
          <w:tcPr>
            <w:tcW w:w="0" w:type="auto"/>
            <w:vAlign w:val="top"/>
          </w:tcPr>
          <w:p>
            <w:pPr>
              <w:rPr>
                <w:rFonts w:ascii="宋体" w:hAnsi="宋体" w:cs="新宋体"/>
                <w:szCs w:val="21"/>
                <w:highlight w:val="none"/>
              </w:rPr>
            </w:pPr>
            <w:r>
              <w:rPr>
                <w:rFonts w:hint="eastAsia" w:ascii="宋体" w:hAnsi="宋体" w:cs="新宋体"/>
                <w:szCs w:val="21"/>
                <w:highlight w:val="none"/>
                <w:lang w:eastAsia="zh-CN"/>
              </w:rPr>
              <w:t>E</w:t>
            </w:r>
            <w:r>
              <w:rPr>
                <w:rFonts w:hint="eastAsia" w:ascii="宋体" w:hAnsi="宋体" w:cs="新宋体"/>
                <w:szCs w:val="21"/>
                <w:highlight w:val="none"/>
              </w:rPr>
              <w:t xml:space="preserve">8.1 </w:t>
            </w:r>
          </w:p>
          <w:p>
            <w:pPr>
              <w:rPr>
                <w:rFonts w:hint="eastAsia" w:ascii="宋体" w:hAnsi="宋体" w:eastAsia="宋体" w:cs="新宋体"/>
                <w:kern w:val="2"/>
                <w:sz w:val="21"/>
                <w:szCs w:val="21"/>
                <w:highlight w:val="none"/>
                <w:lang w:val="en-US" w:eastAsia="zh-CN" w:bidi="ar-SA"/>
              </w:rPr>
            </w:pPr>
          </w:p>
        </w:tc>
        <w:tc>
          <w:tcPr>
            <w:tcW w:w="0" w:type="auto"/>
            <w:vAlign w:val="top"/>
          </w:tcPr>
          <w:p>
            <w:pPr>
              <w:ind w:firstLine="420" w:firstLineChars="200"/>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工程设备部</w:t>
            </w:r>
            <w:r>
              <w:rPr>
                <w:rFonts w:hint="eastAsia" w:ascii="宋体" w:hAnsi="宋体" w:cs="宋体"/>
                <w:szCs w:val="21"/>
                <w:highlight w:val="none"/>
              </w:rPr>
              <w:t>实施以下环境安全管理制度：《固体废弃物管理规定》《消防管理制度》、《火灾事故应急救援预案》、《运行管理制度》等。</w:t>
            </w:r>
          </w:p>
          <w:p>
            <w:pPr>
              <w:rPr>
                <w:rFonts w:ascii="宋体" w:hAnsi="宋体" w:cs="宋体"/>
                <w:szCs w:val="21"/>
                <w:highlight w:val="none"/>
              </w:rPr>
            </w:pPr>
            <w:r>
              <w:rPr>
                <w:rFonts w:hint="eastAsia" w:ascii="宋体" w:hAnsi="宋体" w:cs="宋体"/>
                <w:szCs w:val="21"/>
                <w:highlight w:val="none"/>
              </w:rPr>
              <w:t>查重要环境因素</w:t>
            </w:r>
          </w:p>
          <w:p>
            <w:pPr>
              <w:rPr>
                <w:rFonts w:ascii="宋体" w:hAnsi="宋体" w:cs="宋体"/>
                <w:szCs w:val="21"/>
                <w:highlight w:val="none"/>
              </w:rPr>
            </w:pPr>
            <w:r>
              <w:rPr>
                <w:rFonts w:hint="eastAsia" w:ascii="宋体" w:hAnsi="宋体" w:cs="宋体"/>
                <w:szCs w:val="21"/>
                <w:highlight w:val="none"/>
              </w:rPr>
              <w:t>1）潜在火灾；</w:t>
            </w:r>
          </w:p>
          <w:p>
            <w:pPr>
              <w:rPr>
                <w:rFonts w:hint="eastAsia" w:ascii="宋体" w:hAnsi="宋体" w:cs="宋体"/>
                <w:szCs w:val="21"/>
                <w:highlight w:val="none"/>
              </w:rPr>
            </w:pPr>
            <w:r>
              <w:rPr>
                <w:rFonts w:hint="eastAsia" w:ascii="宋体" w:hAnsi="宋体" w:cs="宋体"/>
                <w:szCs w:val="21"/>
                <w:highlight w:val="none"/>
              </w:rPr>
              <w:t>2）固废排放；</w:t>
            </w:r>
          </w:p>
          <w:p>
            <w:pPr>
              <w:pStyle w:val="2"/>
              <w:rPr>
                <w:rFonts w:hint="default" w:eastAsia="宋体"/>
                <w:highlight w:val="none"/>
                <w:lang w:val="en-US" w:eastAsia="zh-CN"/>
              </w:rPr>
            </w:pPr>
            <w:r>
              <w:rPr>
                <w:rFonts w:hint="eastAsia" w:ascii="宋体" w:hAnsi="宋体" w:cs="宋体"/>
                <w:szCs w:val="21"/>
                <w:highlight w:val="none"/>
                <w:lang w:val="en-US" w:eastAsia="zh-CN"/>
              </w:rPr>
              <w:t>3）废水排放。</w:t>
            </w:r>
          </w:p>
          <w:p>
            <w:pPr>
              <w:spacing w:line="400" w:lineRule="atLeast"/>
              <w:ind w:firstLine="420" w:firstLineChars="200"/>
              <w:rPr>
                <w:rFonts w:ascii="宋体" w:hAnsi="宋体"/>
                <w:szCs w:val="21"/>
                <w:highlight w:val="none"/>
              </w:rPr>
            </w:pPr>
            <w:r>
              <w:rPr>
                <w:rFonts w:hint="eastAsia" w:ascii="宋体"/>
                <w:color w:val="000000"/>
                <w:kern w:val="0"/>
                <w:szCs w:val="21"/>
                <w:highlight w:val="none"/>
              </w:rPr>
              <w:t>现场查看，重要环境因素控制</w:t>
            </w:r>
            <w:r>
              <w:rPr>
                <w:rFonts w:hint="eastAsia" w:ascii="宋体" w:hAnsi="宋体"/>
                <w:szCs w:val="21"/>
                <w:highlight w:val="none"/>
              </w:rPr>
              <w:t>。</w:t>
            </w:r>
          </w:p>
          <w:p>
            <w:pPr>
              <w:spacing w:line="400" w:lineRule="atLeast"/>
              <w:ind w:firstLine="420" w:firstLineChars="200"/>
              <w:rPr>
                <w:rFonts w:ascii="宋体" w:hAnsi="宋体"/>
                <w:szCs w:val="21"/>
                <w:highlight w:val="none"/>
              </w:rPr>
            </w:pPr>
            <w:r>
              <w:rPr>
                <w:rFonts w:hint="eastAsia" w:ascii="宋体" w:hAnsi="宋体"/>
                <w:szCs w:val="21"/>
                <w:highlight w:val="none"/>
              </w:rPr>
              <w:t>1、固废排放管理：</w:t>
            </w:r>
          </w:p>
          <w:p>
            <w:pPr>
              <w:spacing w:line="400" w:lineRule="atLeast"/>
              <w:ind w:firstLine="420" w:firstLineChars="200"/>
              <w:rPr>
                <w:rFonts w:ascii="宋体" w:hAnsi="宋体"/>
                <w:szCs w:val="21"/>
                <w:highlight w:val="none"/>
              </w:rPr>
            </w:pPr>
            <w:r>
              <w:rPr>
                <w:rFonts w:hint="eastAsia" w:ascii="宋体" w:hAnsi="宋体"/>
                <w:szCs w:val="21"/>
                <w:highlight w:val="none"/>
              </w:rPr>
              <w:t>公司编制了《</w:t>
            </w:r>
            <w:r>
              <w:rPr>
                <w:rFonts w:hint="eastAsia" w:ascii="宋体"/>
                <w:color w:val="000000"/>
                <w:kern w:val="0"/>
                <w:szCs w:val="21"/>
                <w:highlight w:val="none"/>
              </w:rPr>
              <w:t>废弃物管理制度</w:t>
            </w:r>
            <w:r>
              <w:rPr>
                <w:rFonts w:hint="eastAsia" w:ascii="宋体" w:hAnsi="宋体"/>
                <w:szCs w:val="21"/>
                <w:highlight w:val="none"/>
              </w:rPr>
              <w:t>》，规定了办公和生产过程固废处理的管理要求。</w:t>
            </w:r>
          </w:p>
          <w:p>
            <w:pPr>
              <w:ind w:firstLine="420" w:firstLineChars="200"/>
              <w:rPr>
                <w:rFonts w:hint="eastAsia" w:ascii="宋体" w:hAnsi="宋体" w:cs="宋体"/>
                <w:szCs w:val="21"/>
                <w:highlight w:val="none"/>
              </w:rPr>
            </w:pPr>
            <w:r>
              <w:rPr>
                <w:rFonts w:hint="eastAsia" w:ascii="宋体" w:hAnsi="宋体"/>
                <w:szCs w:val="21"/>
                <w:highlight w:val="none"/>
                <w:lang w:val="en-US" w:eastAsia="zh-CN"/>
              </w:rPr>
              <w:t>维修</w:t>
            </w:r>
            <w:r>
              <w:rPr>
                <w:rFonts w:hint="eastAsia" w:ascii="宋体" w:hAnsi="宋体"/>
                <w:szCs w:val="21"/>
                <w:highlight w:val="none"/>
              </w:rPr>
              <w:t>过程的固废有：</w:t>
            </w:r>
            <w:r>
              <w:rPr>
                <w:rFonts w:hint="eastAsia" w:ascii="宋体" w:cs="宋体"/>
                <w:szCs w:val="21"/>
                <w:highlight w:val="none"/>
                <w:lang w:val="en-US" w:eastAsia="zh-CN"/>
              </w:rPr>
              <w:t>设备废弃物</w:t>
            </w:r>
            <w:r>
              <w:rPr>
                <w:rFonts w:hint="eastAsia" w:ascii="宋体" w:cs="宋体"/>
                <w:szCs w:val="21"/>
                <w:highlight w:val="none"/>
              </w:rPr>
              <w:t>及</w:t>
            </w:r>
            <w:r>
              <w:rPr>
                <w:rFonts w:hint="eastAsia" w:ascii="宋体" w:cs="宋体"/>
                <w:szCs w:val="21"/>
                <w:highlight w:val="none"/>
                <w:lang w:val="en-US" w:eastAsia="zh-CN"/>
              </w:rPr>
              <w:t>设备润滑油、有含污劳保废弃</w:t>
            </w:r>
            <w:r>
              <w:rPr>
                <w:rFonts w:hint="eastAsia" w:ascii="宋体" w:cs="宋体"/>
                <w:szCs w:val="21"/>
                <w:highlight w:val="none"/>
              </w:rPr>
              <w:t>等</w:t>
            </w:r>
            <w:r>
              <w:rPr>
                <w:rFonts w:hint="eastAsia" w:ascii="宋体" w:hAnsi="宋体"/>
                <w:szCs w:val="21"/>
                <w:highlight w:val="none"/>
              </w:rPr>
              <w:t>。</w:t>
            </w:r>
          </w:p>
          <w:p>
            <w:pPr>
              <w:ind w:firstLine="420" w:firstLineChars="200"/>
              <w:rPr>
                <w:rFonts w:hint="eastAsia" w:ascii="宋体" w:hAnsi="宋体" w:cs="宋体"/>
                <w:szCs w:val="21"/>
                <w:highlight w:val="none"/>
              </w:rPr>
            </w:pPr>
            <w:r>
              <w:rPr>
                <w:rFonts w:hint="eastAsia" w:ascii="宋体" w:hAnsi="宋体"/>
                <w:szCs w:val="21"/>
                <w:highlight w:val="none"/>
              </w:rPr>
              <w:t>现场查看：</w:t>
            </w:r>
            <w:r>
              <w:rPr>
                <w:rFonts w:hint="eastAsia" w:ascii="宋体" w:cs="宋体"/>
                <w:szCs w:val="21"/>
                <w:highlight w:val="none"/>
                <w:lang w:val="en-US" w:eastAsia="zh-CN"/>
              </w:rPr>
              <w:t>设备废弃物按可回收固废外卖。设备润滑油、含污劳保废弃物</w:t>
            </w:r>
            <w:r>
              <w:rPr>
                <w:rFonts w:hint="eastAsia" w:ascii="宋体" w:hAnsi="宋体"/>
                <w:color w:val="auto"/>
                <w:szCs w:val="21"/>
                <w:highlight w:val="none"/>
                <w:lang w:val="en-US" w:eastAsia="zh-CN"/>
              </w:rPr>
              <w:t>作为危废交危废库集中收集后由资质企业处理，具体处理情况见行政部E8.1。</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2、</w:t>
            </w:r>
            <w:r>
              <w:rPr>
                <w:rFonts w:hint="eastAsia" w:ascii="宋体" w:hAnsi="宋体"/>
                <w:szCs w:val="21"/>
                <w:highlight w:val="none"/>
              </w:rPr>
              <w:t>火灾预</w:t>
            </w:r>
            <w:r>
              <w:rPr>
                <w:rFonts w:hint="eastAsia" w:ascii="宋体"/>
                <w:color w:val="000000"/>
                <w:kern w:val="0"/>
                <w:szCs w:val="21"/>
                <w:highlight w:val="none"/>
              </w:rPr>
              <w:t>防：</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查看，公司编制了火灾预防管理规定、应急管理规定。</w:t>
            </w:r>
          </w:p>
          <w:p>
            <w:pPr>
              <w:spacing w:line="400" w:lineRule="atLeast"/>
              <w:ind w:firstLine="420" w:firstLineChars="200"/>
              <w:rPr>
                <w:rFonts w:hint="eastAsia" w:ascii="宋体"/>
                <w:color w:val="000000"/>
                <w:kern w:val="0"/>
                <w:szCs w:val="21"/>
                <w:highlight w:val="none"/>
              </w:rPr>
            </w:pPr>
            <w:r>
              <w:rPr>
                <w:rFonts w:hint="eastAsia" w:ascii="宋体"/>
                <w:color w:val="000000"/>
                <w:kern w:val="0"/>
                <w:szCs w:val="21"/>
                <w:highlight w:val="none"/>
              </w:rPr>
              <w:t>查看，共用区域、办公室设置了消防栓、灭火器、应急报警器等，设施状态良好。</w:t>
            </w:r>
          </w:p>
          <w:p>
            <w:pPr>
              <w:pStyle w:val="2"/>
              <w:rPr>
                <w:rFonts w:hint="eastAsia" w:eastAsia="宋体"/>
                <w:highlight w:val="none"/>
                <w:lang w:eastAsia="zh-CN"/>
              </w:rPr>
            </w:pPr>
            <w:r>
              <w:rPr>
                <w:rFonts w:hint="eastAsia" w:ascii="宋体"/>
                <w:color w:val="000000"/>
                <w:kern w:val="0"/>
                <w:szCs w:val="21"/>
                <w:highlight w:val="none"/>
                <w:lang w:eastAsia="zh-CN"/>
              </w:rPr>
              <w:t>。。。。。。</w:t>
            </w:r>
          </w:p>
          <w:p>
            <w:pPr>
              <w:spacing w:line="400" w:lineRule="atLeast"/>
              <w:ind w:firstLine="420" w:firstLineChars="200"/>
              <w:rPr>
                <w:rFonts w:hint="default" w:eastAsia="宋体"/>
                <w:highlight w:val="none"/>
                <w:lang w:val="en-US" w:eastAsia="zh-CN"/>
              </w:rPr>
            </w:pPr>
            <w:r>
              <w:rPr>
                <w:rFonts w:hint="eastAsia" w:ascii="宋体"/>
                <w:color w:val="000000"/>
                <w:kern w:val="0"/>
                <w:szCs w:val="21"/>
                <w:highlight w:val="none"/>
              </w:rPr>
              <w:t>现场查看,</w:t>
            </w:r>
            <w:r>
              <w:rPr>
                <w:rFonts w:hint="eastAsia" w:ascii="宋体"/>
                <w:color w:val="000000"/>
                <w:kern w:val="0"/>
                <w:szCs w:val="21"/>
                <w:highlight w:val="none"/>
                <w:lang w:val="en-US" w:eastAsia="zh-CN"/>
              </w:rPr>
              <w:t>工程设备部对公司环保设备维修保养记录，记录完善。</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公司定期参加组织的消防培训和演练，</w:t>
            </w:r>
            <w:r>
              <w:rPr>
                <w:rFonts w:hint="eastAsia" w:ascii="宋体"/>
                <w:color w:val="000000"/>
                <w:kern w:val="0"/>
                <w:szCs w:val="21"/>
                <w:highlight w:val="none"/>
                <w:lang w:val="en-US" w:eastAsia="zh-CN"/>
              </w:rPr>
              <w:t>工程设备部</w:t>
            </w:r>
            <w:r>
              <w:rPr>
                <w:rFonts w:hint="eastAsia" w:ascii="宋体"/>
                <w:color w:val="000000"/>
                <w:kern w:val="0"/>
                <w:szCs w:val="21"/>
                <w:highlight w:val="none"/>
              </w:rPr>
              <w:t>主要岗位均参与。</w:t>
            </w:r>
          </w:p>
          <w:p>
            <w:pPr>
              <w:pStyle w:val="2"/>
              <w:ind w:firstLine="460" w:firstLineChars="200"/>
              <w:rPr>
                <w:rFonts w:hint="default" w:ascii="宋体"/>
                <w:color w:val="000000"/>
                <w:kern w:val="0"/>
                <w:szCs w:val="21"/>
                <w:highlight w:val="none"/>
                <w:lang w:val="en-US" w:eastAsia="zh-CN"/>
              </w:rPr>
            </w:pPr>
            <w:r>
              <w:rPr>
                <w:rFonts w:hint="eastAsia" w:ascii="宋体"/>
                <w:color w:val="000000"/>
                <w:kern w:val="0"/>
                <w:szCs w:val="21"/>
                <w:highlight w:val="none"/>
              </w:rPr>
              <w:t>查特种设备的管理：提供有</w:t>
            </w:r>
            <w:r>
              <w:rPr>
                <w:rFonts w:hint="eastAsia" w:ascii="宋体"/>
                <w:color w:val="000000"/>
                <w:kern w:val="0"/>
                <w:szCs w:val="21"/>
                <w:highlight w:val="none"/>
                <w:lang w:val="en-US" w:eastAsia="zh-CN"/>
              </w:rPr>
              <w:t>锅炉</w:t>
            </w:r>
            <w:r>
              <w:rPr>
                <w:rFonts w:hint="eastAsia" w:ascii="宋体"/>
                <w:color w:val="000000"/>
                <w:kern w:val="0"/>
                <w:szCs w:val="21"/>
                <w:highlight w:val="none"/>
              </w:rPr>
              <w:t>、</w:t>
            </w:r>
            <w:r>
              <w:rPr>
                <w:rFonts w:hint="eastAsia" w:ascii="宋体"/>
                <w:color w:val="000000"/>
                <w:kern w:val="0"/>
                <w:szCs w:val="21"/>
                <w:highlight w:val="none"/>
                <w:lang w:val="en-US" w:eastAsia="zh-CN"/>
              </w:rPr>
              <w:t>压力容器、蒸汽管道</w:t>
            </w:r>
            <w:r>
              <w:rPr>
                <w:rFonts w:hint="eastAsia" w:ascii="宋体"/>
                <w:color w:val="000000"/>
                <w:kern w:val="0"/>
                <w:szCs w:val="21"/>
                <w:highlight w:val="none"/>
              </w:rPr>
              <w:t>的定期检验报告</w:t>
            </w:r>
            <w:r>
              <w:rPr>
                <w:rFonts w:hint="eastAsia" w:ascii="宋体"/>
                <w:color w:val="000000"/>
                <w:kern w:val="0"/>
                <w:szCs w:val="21"/>
                <w:highlight w:val="none"/>
                <w:lang w:eastAsia="zh-CN"/>
              </w:rPr>
              <w:t>。</w:t>
            </w:r>
            <w:r>
              <w:rPr>
                <w:rFonts w:hint="eastAsia" w:ascii="宋体"/>
                <w:kern w:val="0"/>
                <w:szCs w:val="21"/>
                <w:highlight w:val="none"/>
                <w:lang w:val="en-US" w:eastAsia="zh-CN"/>
              </w:rPr>
              <w:t>锅炉有1台</w:t>
            </w:r>
            <w:r>
              <w:rPr>
                <w:rFonts w:hint="eastAsia" w:ascii="宋体"/>
                <w:kern w:val="0"/>
                <w:szCs w:val="21"/>
                <w:highlight w:val="none"/>
              </w:rPr>
              <w:t>，</w:t>
            </w:r>
            <w:r>
              <w:rPr>
                <w:rFonts w:hint="eastAsia" w:ascii="宋体"/>
                <w:color w:val="000000"/>
                <w:kern w:val="0"/>
                <w:szCs w:val="21"/>
                <w:highlight w:val="none"/>
                <w:lang w:val="en-US" w:eastAsia="zh-CN"/>
              </w:rPr>
              <w:t>能够提供锅炉内外部检验报告及锅炉水质检验报告；压力容器有一台，提供压力容器定期检验报告；蒸汽系统一套，有工业管道定期检验报告。具体报告见附件。</w:t>
            </w:r>
          </w:p>
        </w:tc>
        <w:tc>
          <w:tcPr>
            <w:tcW w:w="0" w:type="auto"/>
            <w:vAlign w:val="top"/>
          </w:tcPr>
          <w:p/>
          <w:p>
            <w:pPr>
              <w:pStyle w:val="15"/>
            </w:pPr>
            <w:r>
              <w:rPr>
                <w:rFonts w:hint="eastAsia"/>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ascii="Times New Roman" w:hAnsi="Times New Roman" w:eastAsia="宋体" w:cs="Times New Roman"/>
                <w:bCs/>
                <w:spacing w:val="10"/>
                <w:kern w:val="2"/>
                <w:sz w:val="21"/>
                <w:highlight w:val="magenta"/>
                <w:lang w:val="en-US" w:eastAsia="zh-CN" w:bidi="ar-SA"/>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lang w:eastAsia="zh-CN"/>
              </w:rPr>
              <w:t>E</w:t>
            </w:r>
            <w:r>
              <w:rPr>
                <w:rFonts w:hint="eastAsia" w:ascii="宋体" w:hAnsi="宋体" w:cs="新宋体"/>
                <w:szCs w:val="21"/>
              </w:rPr>
              <w:t>8.2</w:t>
            </w:r>
          </w:p>
          <w:p>
            <w:pPr>
              <w:rPr>
                <w:rFonts w:hint="eastAsia" w:ascii="宋体" w:hAnsi="宋体" w:eastAsia="宋体" w:cs="新宋体"/>
                <w:kern w:val="2"/>
                <w:sz w:val="21"/>
                <w:szCs w:val="21"/>
                <w:lang w:val="en-US" w:eastAsia="zh-CN" w:bidi="ar-SA"/>
              </w:rPr>
            </w:pPr>
          </w:p>
        </w:tc>
        <w:tc>
          <w:tcPr>
            <w:tcW w:w="10450" w:type="dxa"/>
            <w:vAlign w:val="top"/>
          </w:tcPr>
          <w:p>
            <w:pPr>
              <w:spacing w:line="360" w:lineRule="auto"/>
              <w:rPr>
                <w:szCs w:val="21"/>
              </w:rPr>
            </w:pPr>
            <w:r>
              <w:rPr>
                <w:rFonts w:hint="eastAsia" w:cs="宋体"/>
                <w:szCs w:val="21"/>
              </w:rPr>
              <w:t>提供：《</w:t>
            </w:r>
            <w:r>
              <w:rPr>
                <w:rFonts w:hint="eastAsia" w:ascii="宋体" w:hAnsi="宋体" w:cs="宋体"/>
                <w:szCs w:val="21"/>
              </w:rPr>
              <w:t>应急准备和响应控制程序</w:t>
            </w:r>
            <w:r>
              <w:rPr>
                <w:rFonts w:hint="eastAsia" w:cs="宋体"/>
                <w:szCs w:val="21"/>
              </w:rPr>
              <w:t>》、《</w:t>
            </w:r>
            <w:r>
              <w:rPr>
                <w:rFonts w:hint="eastAsia" w:ascii="宋体" w:hAnsi="宋体" w:cs="宋体"/>
                <w:szCs w:val="21"/>
              </w:rPr>
              <w:t>火灾应急方案</w:t>
            </w:r>
            <w:r>
              <w:rPr>
                <w:rFonts w:hint="eastAsia" w:cs="宋体"/>
                <w:szCs w:val="21"/>
              </w:rPr>
              <w:t>》等</w:t>
            </w:r>
          </w:p>
          <w:p>
            <w:pPr>
              <w:spacing w:line="400" w:lineRule="exact"/>
              <w:rPr>
                <w:rFonts w:ascii="宋体" w:hAnsi="宋体" w:cs="宋体"/>
                <w:szCs w:val="21"/>
              </w:rPr>
            </w:pPr>
            <w:r>
              <w:rPr>
                <w:rFonts w:hint="eastAsia" w:cs="宋体"/>
                <w:szCs w:val="21"/>
              </w:rPr>
              <w:t>查见：火灾练实况记录：</w:t>
            </w:r>
            <w:r>
              <w:rPr>
                <w:rFonts w:hint="eastAsia" w:cs="宋体"/>
                <w:szCs w:val="21"/>
                <w:lang w:val="en-US" w:eastAsia="zh-CN"/>
              </w:rPr>
              <w:t>工程设备部</w:t>
            </w:r>
            <w:r>
              <w:rPr>
                <w:rFonts w:hint="eastAsia" w:cs="宋体"/>
                <w:szCs w:val="21"/>
              </w:rPr>
              <w:t>相关人员</w:t>
            </w:r>
            <w:r>
              <w:rPr>
                <w:rFonts w:hint="eastAsia" w:ascii="宋体" w:hAnsi="宋体" w:cs="宋体"/>
                <w:szCs w:val="21"/>
              </w:rPr>
              <w:t>参加了</w:t>
            </w:r>
            <w:r>
              <w:rPr>
                <w:rFonts w:hint="eastAsia" w:cs="宋体"/>
                <w:szCs w:val="21"/>
                <w:lang w:eastAsia="zh-CN"/>
              </w:rPr>
              <w:t>2022年4月15日</w:t>
            </w:r>
            <w:r>
              <w:rPr>
                <w:rFonts w:hint="eastAsia" w:ascii="宋体" w:hAnsi="宋体" w:cs="宋体"/>
                <w:szCs w:val="21"/>
              </w:rPr>
              <w:t>进行的火灾应急预案演练。</w:t>
            </w:r>
          </w:p>
          <w:p>
            <w:pPr>
              <w:spacing w:line="360" w:lineRule="auto"/>
              <w:ind w:firstLine="420" w:firstLineChars="200"/>
              <w:rPr>
                <w:rFonts w:ascii="宋体" w:cs="宋体"/>
                <w:szCs w:val="21"/>
              </w:rPr>
            </w:pPr>
            <w:r>
              <w:rPr>
                <w:rFonts w:hint="eastAsia" w:ascii="宋体" w:cs="宋体"/>
                <w:szCs w:val="21"/>
              </w:rPr>
              <w:t>查，通过演习，部门员工的安全逃生意识有明显的改善和较大提高。使员工掌握了安全逃生的方式和路径，掌握了灭火器材的使用，</w:t>
            </w:r>
            <w:r>
              <w:rPr>
                <w:rFonts w:hint="eastAsia"/>
                <w:kern w:val="32"/>
              </w:rPr>
              <w:t>提高了员工的现场急救水平，增强了安全防护的意识。</w:t>
            </w:r>
          </w:p>
          <w:p>
            <w:pPr>
              <w:rPr>
                <w:rFonts w:hint="eastAsia" w:ascii="宋体" w:hAnsi="宋体" w:eastAsia="宋体" w:cs="Times New Roman"/>
                <w:kern w:val="2"/>
                <w:sz w:val="21"/>
                <w:szCs w:val="21"/>
                <w:lang w:val="en-US" w:eastAsia="zh-CN" w:bidi="ar-SA"/>
              </w:rPr>
            </w:pPr>
            <w:r>
              <w:rPr>
                <w:rFonts w:hint="eastAsia" w:ascii="宋体" w:hAnsi="宋体" w:cs="宋体"/>
                <w:szCs w:val="21"/>
              </w:rPr>
              <w:t>应急准备：在公司办公区域，按要求配置灭火器、器材良好。</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符合</w:t>
            </w:r>
          </w:p>
        </w:tc>
      </w:tr>
    </w:tbl>
    <w:p>
      <w:pPr>
        <w:pStyle w:val="2"/>
      </w:pPr>
    </w:p>
    <w:p>
      <w:pPr>
        <w:pStyle w:val="5"/>
      </w:pPr>
      <w:r>
        <w:rPr>
          <w:rFonts w:hint="eastAsia"/>
        </w:rPr>
        <w:t>说明：不符合标注N</w:t>
      </w:r>
    </w:p>
    <w:p>
      <w:pPr>
        <w:pStyle w:val="5"/>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2"/>
      <w:numFmt w:val="decimal"/>
      <w:suff w:val="nothing"/>
      <w:lvlText w:val="%1）"/>
      <w:lvlJc w:val="left"/>
    </w:lvl>
  </w:abstractNum>
  <w:abstractNum w:abstractNumId="1">
    <w:nsid w:val="9E00AAFE"/>
    <w:multiLevelType w:val="singleLevel"/>
    <w:tmpl w:val="9E00AAFE"/>
    <w:lvl w:ilvl="0" w:tentative="0">
      <w:start w:val="5"/>
      <w:numFmt w:val="decimal"/>
      <w:suff w:val="nothing"/>
      <w:lvlText w:val="%1）"/>
      <w:lvlJc w:val="left"/>
    </w:lvl>
  </w:abstractNum>
  <w:abstractNum w:abstractNumId="2">
    <w:nsid w:val="A245D277"/>
    <w:multiLevelType w:val="singleLevel"/>
    <w:tmpl w:val="A245D277"/>
    <w:lvl w:ilvl="0" w:tentative="0">
      <w:start w:val="6"/>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1C7F73"/>
    <w:multiLevelType w:val="singleLevel"/>
    <w:tmpl w:val="501C7F73"/>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E794A49"/>
    <w:rsid w:val="25222391"/>
    <w:rsid w:val="6C7E6432"/>
    <w:rsid w:val="7D166011"/>
    <w:rsid w:val="7EC60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1"/>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6">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106</Characters>
  <Lines>1</Lines>
  <Paragraphs>1</Paragraphs>
  <TotalTime>0</TotalTime>
  <ScaleCrop>false</ScaleCrop>
  <LinksUpToDate>false</LinksUpToDate>
  <CharactersWithSpaces>109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2022-05-28T03:27:08Z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