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重庆市长寿区晏家双园路55号6幢1-3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重庆市长寿区凤城街道三洞村十组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席雨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18623184753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2752738635@qq.com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焦小峰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0532-2021-EO-2022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E：塑料编织袋、集装袋的销售所涉及场所的相关环境管理活动。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O：塑料编织袋、集装袋的销售所涉及场所的相关职业健康安全管理活动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2022年04月21日 上午至2022年04月21日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43815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val="en-US" w:eastAsia="zh-CN"/>
              </w:rPr>
              <w:t>2022年4月16日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val="en-US" w:eastAsia="zh-CN"/>
              </w:rPr>
              <w:t>2022年4月16日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含管代，安全事务代表）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9.1.1监测、分析和评估总则；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、分析和评价；9.3管理评审；10.1改进 总则；10.3持续改进。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范围的确认，资质的确认，管理体系变化情况、法律法规执行情况，重大环境安全事故，及环境安全投诉、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上次不符合项</w:t>
            </w:r>
            <w:r>
              <w:rPr>
                <w:rFonts w:hint="eastAsia" w:ascii="宋体" w:hAnsi="宋体" w:cs="宋体"/>
                <w:sz w:val="21"/>
                <w:szCs w:val="21"/>
              </w:rPr>
              <w:t>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5.3组织的角色、职责和权限;6.1.2环境因素；6.1.3合规义务；6.2目标及其达成的策划；8.1运行策划和控制；8.2应急准备和响应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（上次不符合项验证）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；9.1监视、测量、分析与评估；9.1.2符合性评估；9.2内部审核；10.2不合格和纠正措施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EMS运行控制相关财务支出证据。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5.3组织的角色、职责和权限；6.1.2危险源辨识和职业安全风险评价；6.1.3法律法规要求和其他要求；6.2目标及其实现的策划；8.1运行策划和控制；8.2应急准备和响应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（上次不符合项验证）</w:t>
            </w:r>
            <w:bookmarkStart w:id="29" w:name="_GoBack"/>
            <w:bookmarkEnd w:id="29"/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；9.1监视、测量、分析和评价；9.1.2法律法规要求和其他要求的合规性评价；9.2内部审核；10.2不合格和纠正措施 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OHSMS运行控制财务支出证据。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5.3组织的角色、职责和权限、6.2目标及其达成的策划、6.1.2环境因素7.4沟通；8.1运行策划和控制；8.2应急准备和响应；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06C52"/>
    <w:rsid w:val="29B72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2022-04-17T09:46:41Z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