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九江鑫辉特种材料有限公司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21487-2025-QEO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江西省九江市武宁县石门楼镇河垅村村部</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江西省九江市浔阳区庐峰东路中瀚商务中心中瀭国际商务大厦一幢不分单元301-2</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胡海波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17707026675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308392956@qq.com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2025年10月13日 08:30至2025年10月13日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E:声测管、波纹管、钢筋网片的销售所涉及场所的相关环境管理活动</w:t>
            </w:r>
          </w:p>
          <w:p>
            <w:pPr>
              <w:tabs>
                <w:tab w:val="left" w:pos="0"/>
              </w:tabs>
              <w:jc w:val="left"/>
              <w:rPr>
                <w:rFonts w:hint="eastAsia"/>
                <w:sz w:val="21"/>
                <w:szCs w:val="21"/>
              </w:rPr>
            </w:pPr>
            <w:r>
              <w:rPr>
                <w:rFonts w:hint="eastAsia"/>
                <w:sz w:val="21"/>
                <w:szCs w:val="21"/>
              </w:rPr>
              <w:t>Q:声测管、波纹管、钢筋网片的销售</w:t>
            </w:r>
          </w:p>
          <w:p>
            <w:pPr>
              <w:tabs>
                <w:tab w:val="left" w:pos="0"/>
              </w:tabs>
              <w:jc w:val="left"/>
              <w:rPr>
                <w:rFonts w:hint="eastAsia"/>
                <w:sz w:val="21"/>
                <w:szCs w:val="21"/>
              </w:rPr>
            </w:pPr>
            <w:r>
              <w:rPr>
                <w:rFonts w:hint="eastAsia"/>
                <w:sz w:val="21"/>
                <w:szCs w:val="21"/>
              </w:rPr>
              <w:t>O:声测管、波纹管、钢筋网片的销售所涉及场所的相关职业健康安全管理活动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E:29.11.03,Q:29.11.03,O:29.11.03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黄友珍</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2024-N1EMS-1362937</w:t>
            </w:r>
          </w:p>
        </w:tc>
        <w:tc>
          <w:tcPr>
            <w:tcW w:w="3684" w:type="dxa"/>
            <w:gridSpan w:val="9"/>
            <w:vAlign w:val="center"/>
          </w:tcPr>
          <w:p w14:paraId="69711AD9">
            <w:pPr>
              <w:jc w:val="center"/>
              <w:rPr>
                <w:sz w:val="21"/>
                <w:szCs w:val="21"/>
              </w:rPr>
            </w:pPr>
            <w:r>
              <w:t>29.11.03</w:t>
            </w:r>
          </w:p>
        </w:tc>
        <w:tc>
          <w:tcPr>
            <w:tcW w:w="1560" w:type="dxa"/>
            <w:gridSpan w:val="2"/>
            <w:vAlign w:val="center"/>
          </w:tcPr>
          <w:p w14:paraId="27CBF787">
            <w:pPr>
              <w:jc w:val="center"/>
              <w:rPr>
                <w:sz w:val="21"/>
                <w:szCs w:val="21"/>
              </w:rP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2024-N1QMS-1362937</w:t>
            </w:r>
          </w:p>
        </w:tc>
        <w:tc>
          <w:tcPr>
            <w:tcW w:w="3684" w:type="dxa"/>
            <w:gridSpan w:val="9"/>
            <w:vAlign w:val="center"/>
          </w:tcPr>
          <w:p>
            <w:pPr>
              <w:jc w:val="center"/>
            </w:pPr>
            <w:r>
              <w:t>29.11.03</w:t>
            </w:r>
          </w:p>
        </w:tc>
        <w:tc>
          <w:tcPr>
            <w:tcW w:w="1560" w:type="dxa"/>
            <w:gridSpan w:val="2"/>
            <w:vAlign w:val="center"/>
          </w:tcPr>
          <w:p>
            <w:pPr>
              <w:jc w:val="cente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29.11.03</w:t>
            </w:r>
          </w:p>
        </w:tc>
        <w:tc>
          <w:tcPr>
            <w:tcW w:w="1560" w:type="dxa"/>
            <w:gridSpan w:val="2"/>
            <w:vAlign w:val="center"/>
          </w:tcPr>
          <w:p>
            <w:pPr>
              <w:jc w:val="center"/>
            </w:pPr>
            <w:r>
              <w:t>16607082538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2025-10-10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66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黄友珍</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55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