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0225-2021-2022</w:t>
      </w:r>
      <w:bookmarkEnd w:id="0"/>
    </w:p>
    <w:tbl>
      <w:tblPr>
        <w:tblStyle w:val="6"/>
        <w:tblpPr w:leftFromText="180" w:rightFromText="180" w:vertAnchor="text" w:horzAnchor="page" w:tblpX="1403" w:tblpY="1250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立式TEG闪蒸罐水压试验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1.25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75）MPa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</w:rPr>
              <w:t>DQ</w:t>
            </w:r>
            <w:r>
              <w:rPr>
                <w:rFonts w:hint="eastAsia"/>
                <w:lang w:val="en-US" w:eastAsia="zh-CN"/>
              </w:rPr>
              <w:t>AJS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</w:rPr>
              <w:t>立式TEG闪蒸罐水压试验测量过程控制规范</w:t>
            </w:r>
            <w:r>
              <w:rPr>
                <w:rFonts w:hint="eastAsia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在生产过程中，</w:t>
            </w:r>
            <w:r>
              <w:rPr>
                <w:rFonts w:hint="eastAsia" w:ascii="宋体" w:hAnsi="宋体" w:eastAsia="宋体"/>
                <w:szCs w:val="21"/>
              </w:rPr>
              <w:t>压力密封试验</w:t>
            </w:r>
            <w:r>
              <w:rPr>
                <w:rFonts w:hint="eastAsia" w:ascii="宋体" w:hAnsi="宋体" w:eastAsia="宋体" w:cs="宋体"/>
                <w:szCs w:val="21"/>
              </w:rPr>
              <w:t>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1.25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75）MPa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highlight w:val="none"/>
              </w:rPr>
              <w:t>测量过程最大允许误差：T=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0.62</w:t>
            </w:r>
            <w:r>
              <w:rPr>
                <w:rFonts w:hint="eastAsia" w:ascii="宋体" w:hAnsi="宋体" w:cs="宋体"/>
                <w:highlight w:val="none"/>
              </w:rPr>
              <w:t>5 △</w:t>
            </w:r>
            <w:r>
              <w:rPr>
                <w:rFonts w:hint="eastAsia" w:ascii="宋体" w:hAnsi="宋体" w:cs="宋体"/>
                <w:highlight w:val="none"/>
                <w:vertAlign w:val="subscript"/>
              </w:rPr>
              <w:t>允</w:t>
            </w:r>
            <w:r>
              <w:rPr>
                <w:rFonts w:hint="eastAsia" w:ascii="宋体" w:hAnsi="宋体" w:cs="宋体"/>
                <w:highlight w:val="none"/>
              </w:rPr>
              <w:t>=T×(1/3-1/10)=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0.62</w:t>
            </w:r>
            <w:r>
              <w:rPr>
                <w:rFonts w:hint="eastAsia" w:ascii="宋体" w:hAnsi="宋体" w:cs="宋体"/>
                <w:highlight w:val="none"/>
              </w:rPr>
              <w:t>5×1/3=0.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21</w:t>
            </w:r>
            <w:r>
              <w:rPr>
                <w:rFonts w:hint="eastAsia"/>
                <w:highlight w:val="none"/>
              </w:rPr>
              <w:t>MPa</w:t>
            </w:r>
            <w:r>
              <w:rPr>
                <w:rFonts w:hint="eastAsia" w:ascii="宋体" w:hAnsi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</w:rPr>
              <w:t xml:space="preserve"> (取1/3)</w:t>
            </w:r>
          </w:p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</w:rPr>
              <w:t>.测量范围推导：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1.25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75）MPa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量程（0-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</w:rPr>
              <w:t>压力表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即可满足要求。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CN"/>
              </w:rPr>
              <w:t>最大允许误差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压力表</w:t>
            </w:r>
            <w:r>
              <w:rPr>
                <w:rFonts w:hint="eastAsia"/>
                <w:lang w:val="en-US" w:eastAsia="zh-CN"/>
              </w:rPr>
              <w:t>(171221231)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)Mpa</w:t>
            </w:r>
          </w:p>
        </w:tc>
        <w:tc>
          <w:tcPr>
            <w:tcW w:w="1418" w:type="dxa"/>
            <w:vAlign w:val="center"/>
          </w:tcPr>
          <w:p>
            <w:pPr>
              <w:ind w:firstLine="24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±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>0.064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MPa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FF"/>
                <w:highlight w:val="red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822003643-001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highlight w:val="red"/>
                <w:lang w:val="en-US" w:eastAsia="zh-CN"/>
              </w:rPr>
            </w:pP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8930" w:type="dxa"/>
            <w:gridSpan w:val="9"/>
          </w:tcPr>
          <w:p>
            <w:pPr>
              <w:jc w:val="lef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24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测量设备的测量范围为（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MPa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满足导出计量要求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/>
                <w:lang w:val="en-US" w:eastAsia="zh-CN"/>
              </w:rPr>
              <w:t>1.25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75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）MPa</w:t>
            </w:r>
            <w:r>
              <w:rPr>
                <w:rFonts w:ascii="Times New Roman" w:hAnsi="Times New Roman" w:eastAsia="宋体" w:cs="Times New Roman"/>
                <w:szCs w:val="21"/>
              </w:rPr>
              <w:t>的要求;</w:t>
            </w:r>
          </w:p>
          <w:p>
            <w:pPr>
              <w:spacing w:line="24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测量设备的最大允许误差为</w:t>
            </w:r>
            <w:r>
              <w:rPr>
                <w:rFonts w:hint="eastAsia"/>
              </w:rPr>
              <w:t>±</w:t>
            </w:r>
            <w:r>
              <w:rPr>
                <w:rFonts w:ascii="Times New Roman" w:hAnsi="Times New Roman" w:eastAsia="宋体" w:cs="Times New Roman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MPa</w:t>
            </w:r>
            <w:r>
              <w:rPr>
                <w:rFonts w:ascii="Times New Roman" w:hAnsi="Times New Roman" w:eastAsia="宋体" w:cs="Times New Roman"/>
                <w:szCs w:val="21"/>
              </w:rPr>
              <w:t>，满足导出计量要求最大允许误差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0.105</w:t>
            </w:r>
            <w:r>
              <w:rPr>
                <w:rFonts w:hint="eastAsia"/>
              </w:rPr>
              <w:t>MPa</w:t>
            </w:r>
            <w:r>
              <w:rPr>
                <w:rFonts w:ascii="Times New Roman" w:hAnsi="Times New Roman" w:eastAsia="宋体" w:cs="Times New Roman"/>
                <w:szCs w:val="21"/>
              </w:rPr>
              <w:t>的要求;</w:t>
            </w:r>
          </w:p>
          <w:p>
            <w:pPr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red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 xml:space="preserve">验证人员签字：  </w:t>
            </w:r>
            <w:bookmarkStart w:id="1" w:name="_GoBack"/>
            <w:r>
              <w:rPr>
                <w:rFonts w:hint="eastAsia"/>
                <w:color w:val="0000FF"/>
                <w:lang w:eastAsia="zh-CN"/>
              </w:rPr>
              <w:drawing>
                <wp:inline distT="0" distB="0" distL="114300" distR="114300">
                  <wp:extent cx="415290" cy="212090"/>
                  <wp:effectExtent l="0" t="0" r="3810" b="3810"/>
                  <wp:docPr id="2" name="图片 2" descr="fa24c3866b24d979e162212d89e4c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a24c3866b24d979e162212d89e4c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rPr>
                <w:rFonts w:hint="eastAsia"/>
              </w:rPr>
              <w:t xml:space="preserve">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审核员意见：该测量过程被测参数要求识别代表了“顾客”的要求，计量要求导出方法正确，测量设备的配备满足计量要求，测量设备经过校准，测量设备验证方法正确。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审核员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审核日期：202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企业代表：</w:t>
            </w:r>
            <w:r>
              <w:rPr>
                <w:rFonts w:hint="eastAsia"/>
                <w:color w:val="0000FF"/>
                <w:lang w:eastAsia="zh-CN"/>
              </w:rPr>
              <w:drawing>
                <wp:inline distT="0" distB="0" distL="114300" distR="114300">
                  <wp:extent cx="415290" cy="212090"/>
                  <wp:effectExtent l="0" t="0" r="3810" b="3810"/>
                  <wp:docPr id="49" name="图片 49" descr="fa24c3866b24d979e162212d89e4c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fa24c3866b24d979e162212d89e4c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D20DE5"/>
    <w:rsid w:val="78710F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777</Characters>
  <Lines>2</Lines>
  <Paragraphs>1</Paragraphs>
  <TotalTime>1</TotalTime>
  <ScaleCrop>false</ScaleCrop>
  <LinksUpToDate>false</LinksUpToDate>
  <CharactersWithSpaces>848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2022-04-18T06:07:50Z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85D0EAE8F0E44288BAF98F7A866FE1FA</vt:lpwstr>
  </property>
</Properties>
</file>