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6206" w14:textId="77777777" w:rsidR="009C7DD5" w:rsidRDefault="00080365">
      <w:pPr>
        <w:spacing w:line="480" w:lineRule="exact"/>
        <w:jc w:val="center"/>
        <w:rPr>
          <w:rFonts w:ascii="楷体" w:eastAsia="楷体" w:hAnsi="楷体" w:cs="楷体"/>
          <w:sz w:val="24"/>
          <w:szCs w:val="24"/>
        </w:rPr>
      </w:pPr>
      <w:r>
        <w:rPr>
          <w:rFonts w:ascii="楷体" w:eastAsia="楷体" w:hAnsi="楷体" w:cs="楷体" w:hint="eastAsia"/>
          <w:bCs/>
          <w:color w:val="000000"/>
          <w:sz w:val="24"/>
          <w:szCs w:val="24"/>
        </w:rPr>
        <w:t>管理体系审核记录表</w:t>
      </w:r>
    </w:p>
    <w:p w14:paraId="7C622604" w14:textId="77777777" w:rsidR="009C7DD5" w:rsidRDefault="009C7DD5">
      <w:pPr>
        <w:pStyle w:val="a8"/>
        <w:rPr>
          <w:rFonts w:ascii="楷体" w:eastAsia="楷体" w:hAnsi="楷体" w:cs="楷体"/>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C7DD5" w14:paraId="41630997" w14:textId="77777777">
        <w:trPr>
          <w:trHeight w:val="515"/>
        </w:trPr>
        <w:tc>
          <w:tcPr>
            <w:tcW w:w="2160" w:type="dxa"/>
            <w:vMerge w:val="restart"/>
            <w:vAlign w:val="center"/>
          </w:tcPr>
          <w:p w14:paraId="5C595D3D" w14:textId="77777777" w:rsidR="009C7DD5" w:rsidRDefault="00080365">
            <w:pPr>
              <w:spacing w:before="120"/>
              <w:jc w:val="center"/>
              <w:rPr>
                <w:rFonts w:ascii="楷体" w:eastAsia="楷体" w:hAnsi="楷体" w:cs="楷体"/>
                <w:sz w:val="24"/>
                <w:szCs w:val="24"/>
              </w:rPr>
            </w:pPr>
            <w:r>
              <w:rPr>
                <w:rFonts w:ascii="楷体" w:eastAsia="楷体" w:hAnsi="楷体" w:cs="楷体" w:hint="eastAsia"/>
                <w:sz w:val="24"/>
                <w:szCs w:val="24"/>
              </w:rPr>
              <w:t>过程与活动、</w:t>
            </w:r>
          </w:p>
          <w:p w14:paraId="6B5ADBAD" w14:textId="77777777" w:rsidR="009C7DD5" w:rsidRDefault="00080365">
            <w:pPr>
              <w:jc w:val="center"/>
              <w:rPr>
                <w:rFonts w:ascii="楷体" w:eastAsia="楷体" w:hAnsi="楷体" w:cs="楷体"/>
                <w:sz w:val="24"/>
                <w:szCs w:val="24"/>
              </w:rPr>
            </w:pPr>
            <w:r>
              <w:rPr>
                <w:rFonts w:ascii="楷体" w:eastAsia="楷体" w:hAnsi="楷体" w:cs="楷体" w:hint="eastAsia"/>
                <w:sz w:val="24"/>
                <w:szCs w:val="24"/>
              </w:rPr>
              <w:t>抽样计划</w:t>
            </w:r>
          </w:p>
        </w:tc>
        <w:tc>
          <w:tcPr>
            <w:tcW w:w="960" w:type="dxa"/>
            <w:vMerge w:val="restart"/>
            <w:vAlign w:val="center"/>
          </w:tcPr>
          <w:p w14:paraId="17AA78FB" w14:textId="77777777" w:rsidR="009C7DD5" w:rsidRDefault="00080365">
            <w:pPr>
              <w:rPr>
                <w:rFonts w:ascii="楷体" w:eastAsia="楷体" w:hAnsi="楷体" w:cs="楷体"/>
                <w:sz w:val="24"/>
                <w:szCs w:val="24"/>
              </w:rPr>
            </w:pPr>
            <w:r>
              <w:rPr>
                <w:rFonts w:ascii="楷体" w:eastAsia="楷体" w:hAnsi="楷体" w:cs="楷体" w:hint="eastAsia"/>
                <w:sz w:val="24"/>
                <w:szCs w:val="24"/>
              </w:rPr>
              <w:t>涉及</w:t>
            </w:r>
          </w:p>
          <w:p w14:paraId="01EFF5DA" w14:textId="77777777" w:rsidR="009C7DD5" w:rsidRDefault="00080365">
            <w:pPr>
              <w:rPr>
                <w:rFonts w:ascii="楷体" w:eastAsia="楷体" w:hAnsi="楷体" w:cs="楷体"/>
                <w:sz w:val="24"/>
                <w:szCs w:val="24"/>
              </w:rPr>
            </w:pPr>
            <w:r>
              <w:rPr>
                <w:rFonts w:ascii="楷体" w:eastAsia="楷体" w:hAnsi="楷体" w:cs="楷体" w:hint="eastAsia"/>
                <w:sz w:val="24"/>
                <w:szCs w:val="24"/>
              </w:rPr>
              <w:t>条款</w:t>
            </w:r>
          </w:p>
        </w:tc>
        <w:tc>
          <w:tcPr>
            <w:tcW w:w="10004" w:type="dxa"/>
            <w:vAlign w:val="center"/>
          </w:tcPr>
          <w:p w14:paraId="6DB7564D" w14:textId="56093743" w:rsidR="009C7DD5" w:rsidRDefault="00080365">
            <w:pPr>
              <w:rPr>
                <w:rFonts w:ascii="楷体" w:eastAsia="楷体" w:hAnsi="楷体" w:cs="楷体"/>
                <w:sz w:val="24"/>
                <w:szCs w:val="24"/>
              </w:rPr>
            </w:pPr>
            <w:r>
              <w:rPr>
                <w:rFonts w:ascii="楷体" w:eastAsia="楷体" w:hAnsi="楷体" w:cs="楷体" w:hint="eastAsia"/>
                <w:sz w:val="24"/>
                <w:szCs w:val="24"/>
              </w:rPr>
              <w:t>受审核部门：</w:t>
            </w:r>
            <w:r w:rsidR="003E1128">
              <w:rPr>
                <w:rFonts w:ascii="楷体" w:eastAsia="楷体" w:hAnsi="楷体" w:cs="楷体" w:hint="eastAsia"/>
                <w:sz w:val="24"/>
                <w:szCs w:val="24"/>
              </w:rPr>
              <w:t>综合部</w:t>
            </w:r>
            <w:r>
              <w:rPr>
                <w:rFonts w:ascii="楷体" w:eastAsia="楷体" w:hAnsi="楷体" w:cs="楷体" w:hint="eastAsia"/>
                <w:sz w:val="24"/>
                <w:szCs w:val="24"/>
              </w:rPr>
              <w:t xml:space="preserve">  主管领导：</w:t>
            </w:r>
            <w:r w:rsidR="003E1128">
              <w:rPr>
                <w:rFonts w:ascii="楷体" w:eastAsia="楷体" w:hAnsi="楷体" w:cs="楷体" w:hint="eastAsia"/>
                <w:sz w:val="24"/>
                <w:szCs w:val="24"/>
              </w:rPr>
              <w:t>尤艳</w:t>
            </w:r>
            <w:r>
              <w:rPr>
                <w:rFonts w:ascii="楷体" w:eastAsia="楷体" w:hAnsi="楷体" w:cs="楷体" w:hint="eastAsia"/>
                <w:sz w:val="24"/>
                <w:szCs w:val="24"/>
              </w:rPr>
              <w:t xml:space="preserve">   陪同人员：</w:t>
            </w:r>
            <w:r w:rsidR="00AD22FF">
              <w:rPr>
                <w:rFonts w:ascii="楷体" w:eastAsia="楷体" w:hAnsi="楷体" w:cs="楷体" w:hint="eastAsia"/>
                <w:sz w:val="24"/>
                <w:szCs w:val="24"/>
              </w:rPr>
              <w:t>朱鹏程</w:t>
            </w:r>
          </w:p>
        </w:tc>
        <w:tc>
          <w:tcPr>
            <w:tcW w:w="1585" w:type="dxa"/>
            <w:vMerge w:val="restart"/>
            <w:vAlign w:val="center"/>
          </w:tcPr>
          <w:p w14:paraId="2D76CB53" w14:textId="77777777" w:rsidR="009C7DD5" w:rsidRDefault="00080365">
            <w:pPr>
              <w:rPr>
                <w:rFonts w:ascii="楷体" w:eastAsia="楷体" w:hAnsi="楷体" w:cs="楷体"/>
                <w:sz w:val="24"/>
                <w:szCs w:val="24"/>
              </w:rPr>
            </w:pPr>
            <w:r>
              <w:rPr>
                <w:rFonts w:ascii="楷体" w:eastAsia="楷体" w:hAnsi="楷体" w:cs="楷体" w:hint="eastAsia"/>
                <w:sz w:val="24"/>
                <w:szCs w:val="24"/>
              </w:rPr>
              <w:t>判定</w:t>
            </w:r>
          </w:p>
        </w:tc>
      </w:tr>
      <w:tr w:rsidR="009C7DD5" w14:paraId="7E7BE767" w14:textId="77777777">
        <w:trPr>
          <w:trHeight w:val="403"/>
        </w:trPr>
        <w:tc>
          <w:tcPr>
            <w:tcW w:w="2160" w:type="dxa"/>
            <w:vMerge/>
            <w:vAlign w:val="center"/>
          </w:tcPr>
          <w:p w14:paraId="0F73C8EA" w14:textId="77777777" w:rsidR="009C7DD5" w:rsidRDefault="009C7DD5">
            <w:pPr>
              <w:rPr>
                <w:rFonts w:ascii="楷体" w:eastAsia="楷体" w:hAnsi="楷体" w:cs="楷体"/>
                <w:sz w:val="24"/>
                <w:szCs w:val="24"/>
              </w:rPr>
            </w:pPr>
          </w:p>
        </w:tc>
        <w:tc>
          <w:tcPr>
            <w:tcW w:w="960" w:type="dxa"/>
            <w:vMerge/>
            <w:vAlign w:val="center"/>
          </w:tcPr>
          <w:p w14:paraId="67EF716D" w14:textId="77777777" w:rsidR="009C7DD5" w:rsidRDefault="009C7DD5">
            <w:pPr>
              <w:rPr>
                <w:rFonts w:ascii="楷体" w:eastAsia="楷体" w:hAnsi="楷体" w:cs="楷体"/>
                <w:sz w:val="24"/>
                <w:szCs w:val="24"/>
              </w:rPr>
            </w:pPr>
          </w:p>
        </w:tc>
        <w:tc>
          <w:tcPr>
            <w:tcW w:w="10004" w:type="dxa"/>
            <w:vAlign w:val="center"/>
          </w:tcPr>
          <w:p w14:paraId="67DF5A2E" w14:textId="55A7107B" w:rsidR="009C7DD5" w:rsidRDefault="00080365">
            <w:pPr>
              <w:spacing w:before="120"/>
              <w:rPr>
                <w:rFonts w:ascii="楷体" w:eastAsia="楷体" w:hAnsi="楷体" w:cs="楷体"/>
                <w:sz w:val="24"/>
                <w:szCs w:val="24"/>
              </w:rPr>
            </w:pPr>
            <w:r>
              <w:rPr>
                <w:rFonts w:ascii="楷体" w:eastAsia="楷体" w:hAnsi="楷体" w:cs="楷体" w:hint="eastAsia"/>
                <w:sz w:val="24"/>
                <w:szCs w:val="24"/>
              </w:rPr>
              <w:t>审核员：</w:t>
            </w:r>
            <w:r w:rsidR="00DB0C39">
              <w:rPr>
                <w:rFonts w:ascii="楷体" w:eastAsia="楷体" w:hAnsi="楷体" w:cs="楷体" w:hint="eastAsia"/>
                <w:sz w:val="24"/>
                <w:szCs w:val="24"/>
              </w:rPr>
              <w:t>郭力</w:t>
            </w:r>
            <w:r>
              <w:rPr>
                <w:rFonts w:ascii="楷体" w:eastAsia="楷体" w:hAnsi="楷体" w:cs="楷体" w:hint="eastAsia"/>
                <w:sz w:val="24"/>
                <w:szCs w:val="24"/>
              </w:rPr>
              <w:t xml:space="preserve">  审核时间：</w:t>
            </w:r>
            <w:r w:rsidR="007F6701">
              <w:rPr>
                <w:rFonts w:ascii="楷体" w:eastAsia="楷体" w:hAnsi="楷体" w:cs="楷体" w:hint="eastAsia"/>
                <w:sz w:val="24"/>
                <w:szCs w:val="24"/>
              </w:rPr>
              <w:t>2022年</w:t>
            </w:r>
            <w:r w:rsidR="00DB0C39">
              <w:rPr>
                <w:rFonts w:ascii="楷体" w:eastAsia="楷体" w:hAnsi="楷体" w:cs="楷体"/>
                <w:sz w:val="24"/>
                <w:szCs w:val="24"/>
              </w:rPr>
              <w:t>4</w:t>
            </w:r>
            <w:r w:rsidR="007F6701">
              <w:rPr>
                <w:rFonts w:ascii="楷体" w:eastAsia="楷体" w:hAnsi="楷体" w:cs="楷体" w:hint="eastAsia"/>
                <w:sz w:val="24"/>
                <w:szCs w:val="24"/>
              </w:rPr>
              <w:t>月2</w:t>
            </w:r>
            <w:r w:rsidR="00DB0C39">
              <w:rPr>
                <w:rFonts w:ascii="楷体" w:eastAsia="楷体" w:hAnsi="楷体" w:cs="楷体"/>
                <w:sz w:val="24"/>
                <w:szCs w:val="24"/>
              </w:rPr>
              <w:t>0</w:t>
            </w:r>
            <w:r w:rsidR="007F6701">
              <w:rPr>
                <w:rFonts w:ascii="楷体" w:eastAsia="楷体" w:hAnsi="楷体" w:cs="楷体" w:hint="eastAsia"/>
                <w:sz w:val="24"/>
                <w:szCs w:val="24"/>
              </w:rPr>
              <w:t>日</w:t>
            </w:r>
          </w:p>
        </w:tc>
        <w:tc>
          <w:tcPr>
            <w:tcW w:w="1585" w:type="dxa"/>
            <w:vMerge/>
          </w:tcPr>
          <w:p w14:paraId="7E939303" w14:textId="77777777" w:rsidR="009C7DD5" w:rsidRDefault="009C7DD5">
            <w:pPr>
              <w:rPr>
                <w:rFonts w:ascii="楷体" w:eastAsia="楷体" w:hAnsi="楷体" w:cs="楷体"/>
                <w:sz w:val="24"/>
                <w:szCs w:val="24"/>
              </w:rPr>
            </w:pPr>
          </w:p>
        </w:tc>
      </w:tr>
      <w:tr w:rsidR="009C7DD5" w14:paraId="510A45E5" w14:textId="77777777">
        <w:trPr>
          <w:trHeight w:val="516"/>
        </w:trPr>
        <w:tc>
          <w:tcPr>
            <w:tcW w:w="2160" w:type="dxa"/>
            <w:vMerge/>
            <w:vAlign w:val="center"/>
          </w:tcPr>
          <w:p w14:paraId="72694A6F" w14:textId="77777777" w:rsidR="009C7DD5" w:rsidRDefault="009C7DD5">
            <w:pPr>
              <w:rPr>
                <w:rFonts w:ascii="楷体" w:eastAsia="楷体" w:hAnsi="楷体" w:cs="楷体"/>
                <w:sz w:val="24"/>
                <w:szCs w:val="24"/>
              </w:rPr>
            </w:pPr>
          </w:p>
        </w:tc>
        <w:tc>
          <w:tcPr>
            <w:tcW w:w="960" w:type="dxa"/>
            <w:vMerge/>
            <w:vAlign w:val="center"/>
          </w:tcPr>
          <w:p w14:paraId="4C597371" w14:textId="77777777" w:rsidR="009C7DD5" w:rsidRDefault="009C7DD5">
            <w:pPr>
              <w:rPr>
                <w:rFonts w:ascii="楷体" w:eastAsia="楷体" w:hAnsi="楷体" w:cs="楷体"/>
                <w:sz w:val="24"/>
                <w:szCs w:val="24"/>
              </w:rPr>
            </w:pPr>
          </w:p>
        </w:tc>
        <w:tc>
          <w:tcPr>
            <w:tcW w:w="10004" w:type="dxa"/>
            <w:vAlign w:val="center"/>
          </w:tcPr>
          <w:p w14:paraId="3CE10289" w14:textId="77777777" w:rsidR="003E1128" w:rsidRPr="0002141F" w:rsidRDefault="00080365" w:rsidP="003E1128">
            <w:pPr>
              <w:spacing w:line="280" w:lineRule="exact"/>
              <w:rPr>
                <w:rFonts w:ascii="楷体" w:eastAsia="楷体" w:hAnsi="楷体" w:cs="楷体"/>
                <w:sz w:val="24"/>
                <w:szCs w:val="24"/>
              </w:rPr>
            </w:pPr>
            <w:r>
              <w:rPr>
                <w:rFonts w:ascii="楷体" w:eastAsia="楷体" w:hAnsi="楷体" w:cs="楷体" w:hint="eastAsia"/>
                <w:sz w:val="24"/>
                <w:szCs w:val="24"/>
              </w:rPr>
              <w:t>审核条款：</w:t>
            </w:r>
            <w:r w:rsidR="003E1128" w:rsidRPr="0002141F">
              <w:rPr>
                <w:rFonts w:ascii="楷体" w:eastAsia="楷体" w:hAnsi="楷体" w:cs="楷体"/>
                <w:sz w:val="24"/>
                <w:szCs w:val="24"/>
              </w:rPr>
              <w:t>QMS: 5.3</w:t>
            </w:r>
            <w:r w:rsidR="003E1128" w:rsidRPr="0002141F">
              <w:rPr>
                <w:rFonts w:ascii="楷体" w:eastAsia="楷体" w:hAnsi="楷体" w:cs="楷体" w:hint="eastAsia"/>
                <w:sz w:val="24"/>
                <w:szCs w:val="24"/>
              </w:rPr>
              <w:t>组织的岗位、职责和权限、</w:t>
            </w:r>
            <w:r w:rsidR="003E1128" w:rsidRPr="0002141F">
              <w:rPr>
                <w:rFonts w:ascii="楷体" w:eastAsia="楷体" w:hAnsi="楷体" w:cs="楷体"/>
                <w:sz w:val="24"/>
                <w:szCs w:val="24"/>
              </w:rPr>
              <w:t>6.2</w:t>
            </w:r>
            <w:r w:rsidR="003E1128" w:rsidRPr="0002141F">
              <w:rPr>
                <w:rFonts w:ascii="楷体" w:eastAsia="楷体" w:hAnsi="楷体" w:cs="楷体" w:hint="eastAsia"/>
                <w:sz w:val="24"/>
                <w:szCs w:val="24"/>
              </w:rPr>
              <w:t>质量目标、</w:t>
            </w:r>
            <w:r w:rsidR="003E1128" w:rsidRPr="0002141F">
              <w:rPr>
                <w:rFonts w:ascii="楷体" w:eastAsia="楷体" w:hAnsi="楷体" w:cs="楷体"/>
                <w:sz w:val="24"/>
                <w:szCs w:val="24"/>
              </w:rPr>
              <w:t>6.3</w:t>
            </w:r>
            <w:r w:rsidR="003E1128" w:rsidRPr="0002141F">
              <w:rPr>
                <w:rFonts w:ascii="楷体" w:eastAsia="楷体" w:hAnsi="楷体" w:cs="楷体" w:hint="eastAsia"/>
                <w:sz w:val="24"/>
                <w:szCs w:val="24"/>
              </w:rPr>
              <w:t>变更的策划、</w:t>
            </w:r>
            <w:r w:rsidR="003E1128" w:rsidRPr="0002141F">
              <w:rPr>
                <w:rFonts w:ascii="楷体" w:eastAsia="楷体" w:hAnsi="楷体" w:cs="楷体"/>
                <w:sz w:val="24"/>
                <w:szCs w:val="24"/>
              </w:rPr>
              <w:t>7.1.2</w:t>
            </w:r>
            <w:r w:rsidR="003E1128" w:rsidRPr="0002141F">
              <w:rPr>
                <w:rFonts w:ascii="楷体" w:eastAsia="楷体" w:hAnsi="楷体" w:cs="楷体" w:hint="eastAsia"/>
                <w:sz w:val="24"/>
                <w:szCs w:val="24"/>
              </w:rPr>
              <w:t>人员、</w:t>
            </w:r>
            <w:r w:rsidR="003E1128" w:rsidRPr="0002141F">
              <w:rPr>
                <w:rFonts w:ascii="楷体" w:eastAsia="楷体" w:hAnsi="楷体" w:cs="楷体"/>
                <w:sz w:val="24"/>
                <w:szCs w:val="24"/>
              </w:rPr>
              <w:t>7.1.3</w:t>
            </w:r>
            <w:r w:rsidR="003E1128" w:rsidRPr="0002141F">
              <w:rPr>
                <w:rFonts w:ascii="楷体" w:eastAsia="楷体" w:hAnsi="楷体" w:cs="楷体" w:hint="eastAsia"/>
                <w:sz w:val="24"/>
                <w:szCs w:val="24"/>
              </w:rPr>
              <w:t>基础设施、</w:t>
            </w:r>
            <w:r w:rsidR="003E1128" w:rsidRPr="0002141F">
              <w:rPr>
                <w:rFonts w:ascii="楷体" w:eastAsia="楷体" w:hAnsi="楷体" w:cs="楷体"/>
                <w:sz w:val="24"/>
                <w:szCs w:val="24"/>
              </w:rPr>
              <w:t>7.1.4</w:t>
            </w:r>
            <w:r w:rsidR="003E1128" w:rsidRPr="0002141F">
              <w:rPr>
                <w:rFonts w:ascii="楷体" w:eastAsia="楷体" w:hAnsi="楷体" w:cs="楷体" w:hint="eastAsia"/>
                <w:sz w:val="24"/>
                <w:szCs w:val="24"/>
              </w:rPr>
              <w:t>过程运行环境、7.1.6组织知识、7.2能力、7.3意识、7.4沟通/信息交流、</w:t>
            </w:r>
            <w:r w:rsidR="003E1128" w:rsidRPr="0002141F">
              <w:rPr>
                <w:rFonts w:ascii="楷体" w:eastAsia="楷体" w:hAnsi="楷体" w:cs="楷体"/>
                <w:sz w:val="24"/>
                <w:szCs w:val="24"/>
              </w:rPr>
              <w:t>7.5.1</w:t>
            </w:r>
            <w:r w:rsidR="003E1128" w:rsidRPr="0002141F">
              <w:rPr>
                <w:rFonts w:ascii="楷体" w:eastAsia="楷体" w:hAnsi="楷体" w:cs="楷体" w:hint="eastAsia"/>
                <w:sz w:val="24"/>
                <w:szCs w:val="24"/>
              </w:rPr>
              <w:t>形成文件的信息总则、</w:t>
            </w:r>
            <w:r w:rsidR="003E1128" w:rsidRPr="0002141F">
              <w:rPr>
                <w:rFonts w:ascii="楷体" w:eastAsia="楷体" w:hAnsi="楷体" w:cs="楷体"/>
                <w:sz w:val="24"/>
                <w:szCs w:val="24"/>
              </w:rPr>
              <w:t>7.5.2</w:t>
            </w:r>
            <w:r w:rsidR="003E1128" w:rsidRPr="0002141F">
              <w:rPr>
                <w:rFonts w:ascii="楷体" w:eastAsia="楷体" w:hAnsi="楷体" w:cs="楷体" w:hint="eastAsia"/>
                <w:sz w:val="24"/>
                <w:szCs w:val="24"/>
              </w:rPr>
              <w:t>形成文件的信息的创建和更新、7.5.3形成文件的信息的控制、8.5.3顾客或外部供方的财产、9.1.3分析与评价、9.2 内部审核、10.2不合格和纠正措施。</w:t>
            </w:r>
          </w:p>
          <w:p w14:paraId="1F2B250D" w14:textId="77777777" w:rsidR="003E1128" w:rsidRPr="0002141F" w:rsidRDefault="003E1128" w:rsidP="003E1128">
            <w:pPr>
              <w:spacing w:line="280" w:lineRule="exact"/>
              <w:rPr>
                <w:rFonts w:ascii="楷体" w:eastAsia="楷体" w:hAnsi="楷体" w:cs="楷体"/>
                <w:sz w:val="24"/>
                <w:szCs w:val="24"/>
              </w:rPr>
            </w:pPr>
            <w:r w:rsidRPr="0002141F">
              <w:rPr>
                <w:rFonts w:ascii="楷体" w:eastAsia="楷体" w:hAnsi="楷体" w:cs="楷体" w:hint="eastAsia"/>
                <w:sz w:val="24"/>
                <w:szCs w:val="24"/>
              </w:rPr>
              <w:t>EMS: 5.3组织的岗位、职责和权限、6.1.2环境因素的辨识与评价、6.1.3合规义务、6.1.4措施的策划、6.2.1环境目标、6.2.2实现环境目标措施的策划、7.2能力、7.3意识、7.4沟通/信息交流、7.5.1形成文件的信息总则、7.5.2形成文件的信息的创建和更新、7.5.3形成文件的信息的控制、8.1运行策划和控制、8.2应急准备和响应、9.1.2合规性评价、9.2 内部审核、10.2事件、不符合和纠正措施.</w:t>
            </w:r>
          </w:p>
          <w:p w14:paraId="1EAE9E47" w14:textId="5539310C" w:rsidR="009C7DD5" w:rsidRDefault="003E1128" w:rsidP="003E1128">
            <w:pPr>
              <w:rPr>
                <w:rFonts w:ascii="楷体" w:eastAsia="楷体" w:hAnsi="楷体" w:cs="楷体"/>
                <w:sz w:val="24"/>
                <w:szCs w:val="24"/>
              </w:rPr>
            </w:pPr>
            <w:r w:rsidRPr="0002141F">
              <w:rPr>
                <w:rFonts w:ascii="楷体" w:eastAsia="楷体" w:hAnsi="楷体" w:cs="楷体" w:hint="eastAsia"/>
                <w:sz w:val="24"/>
                <w:szCs w:val="24"/>
              </w:rPr>
              <w:t>EMS运行控制相关财务支出证据；</w:t>
            </w:r>
          </w:p>
        </w:tc>
        <w:tc>
          <w:tcPr>
            <w:tcW w:w="1585" w:type="dxa"/>
            <w:vMerge/>
          </w:tcPr>
          <w:p w14:paraId="2BFAD6AC" w14:textId="77777777" w:rsidR="009C7DD5" w:rsidRDefault="009C7DD5">
            <w:pPr>
              <w:rPr>
                <w:rFonts w:ascii="楷体" w:eastAsia="楷体" w:hAnsi="楷体" w:cs="楷体"/>
                <w:sz w:val="24"/>
                <w:szCs w:val="24"/>
              </w:rPr>
            </w:pPr>
          </w:p>
        </w:tc>
      </w:tr>
      <w:tr w:rsidR="009C7DD5" w14:paraId="0DAE1235" w14:textId="77777777">
        <w:trPr>
          <w:trHeight w:val="430"/>
        </w:trPr>
        <w:tc>
          <w:tcPr>
            <w:tcW w:w="2160" w:type="dxa"/>
            <w:vAlign w:val="center"/>
          </w:tcPr>
          <w:p w14:paraId="122851FD" w14:textId="77777777" w:rsidR="009C7DD5" w:rsidRDefault="00080365">
            <w:pPr>
              <w:rPr>
                <w:rFonts w:ascii="楷体" w:eastAsia="楷体" w:hAnsi="楷体" w:cs="楷体"/>
                <w:sz w:val="24"/>
                <w:szCs w:val="24"/>
              </w:rPr>
            </w:pPr>
            <w:r>
              <w:rPr>
                <w:rFonts w:ascii="楷体" w:eastAsia="楷体" w:hAnsi="楷体" w:cs="楷体" w:hint="eastAsia"/>
                <w:sz w:val="24"/>
                <w:szCs w:val="24"/>
              </w:rPr>
              <w:t>职责和权限</w:t>
            </w:r>
          </w:p>
        </w:tc>
        <w:tc>
          <w:tcPr>
            <w:tcW w:w="960" w:type="dxa"/>
            <w:vAlign w:val="center"/>
          </w:tcPr>
          <w:p w14:paraId="2FDE0AB0" w14:textId="077B2184" w:rsidR="009C7DD5" w:rsidRPr="00524D7E" w:rsidRDefault="003E1128">
            <w:pPr>
              <w:rPr>
                <w:rFonts w:ascii="楷体" w:eastAsia="楷体" w:hAnsi="楷体" w:cs="楷体"/>
                <w:sz w:val="24"/>
                <w:szCs w:val="24"/>
              </w:rPr>
            </w:pPr>
            <w:r>
              <w:rPr>
                <w:rFonts w:ascii="楷体" w:eastAsia="楷体" w:hAnsi="楷体" w:cs="楷体"/>
                <w:sz w:val="24"/>
                <w:szCs w:val="24"/>
              </w:rPr>
              <w:t>QE</w:t>
            </w:r>
            <w:r w:rsidR="00080365" w:rsidRPr="00524D7E">
              <w:rPr>
                <w:rFonts w:ascii="楷体" w:eastAsia="楷体" w:hAnsi="楷体" w:cs="楷体" w:hint="eastAsia"/>
                <w:sz w:val="24"/>
                <w:szCs w:val="24"/>
              </w:rPr>
              <w:t>5.3</w:t>
            </w:r>
          </w:p>
        </w:tc>
        <w:tc>
          <w:tcPr>
            <w:tcW w:w="10004" w:type="dxa"/>
            <w:vAlign w:val="center"/>
          </w:tcPr>
          <w:p w14:paraId="744CC91E" w14:textId="74D9BB18" w:rsidR="009C7DD5" w:rsidRDefault="00080365">
            <w:pPr>
              <w:rPr>
                <w:rFonts w:ascii="楷体" w:eastAsia="楷体" w:hAnsi="楷体" w:cs="楷体"/>
                <w:sz w:val="24"/>
                <w:szCs w:val="24"/>
              </w:rPr>
            </w:pPr>
            <w:r w:rsidRPr="00524D7E">
              <w:rPr>
                <w:rFonts w:ascii="楷体" w:eastAsia="楷体" w:hAnsi="楷体" w:cs="楷体" w:hint="eastAsia"/>
                <w:sz w:val="24"/>
                <w:szCs w:val="24"/>
              </w:rPr>
              <w:t>部门主要职责如下：</w:t>
            </w:r>
          </w:p>
          <w:p w14:paraId="53863066"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作为管理体系的主管部门，协助管理者代表指导公司管理体系运行，负责《管理手册》的编制工作，组织各部门完成《程序文件》、作业文件和管理制度、办法的编写，贯彻实施；</w:t>
            </w:r>
          </w:p>
          <w:p w14:paraId="5DFBACF8"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负责公司管理目标、指标的制定、检查、考核管理工作，结合本部门工作，明确有关人员的职责，建立并完成本部门的工作目标、指标；</w:t>
            </w:r>
          </w:p>
          <w:p w14:paraId="1B2796DD"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负责拟定公司管理发展规划，并协调各部门、各单位之间的关系，办理对外接待、联络等行政事务；</w:t>
            </w:r>
          </w:p>
          <w:p w14:paraId="58D35DEC"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负责与管理体系有关的外来文件的登记、处理和内部行政性管理文件的审核、编号、打印、下发、归档；</w:t>
            </w:r>
          </w:p>
          <w:p w14:paraId="3FC70512"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负责公司管理体系文件的记录，人力资源、法律、法规与其他要求等管理工作；</w:t>
            </w:r>
          </w:p>
          <w:p w14:paraId="511A5150"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lastRenderedPageBreak/>
              <w:t>负责公司各部门节能降耗控制措施的监督管理；</w:t>
            </w:r>
          </w:p>
          <w:p w14:paraId="79AE58BA"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协助总经理召开管理评审会议，收集汇总管理评审输入报告；协助管代主持内审。</w:t>
            </w:r>
          </w:p>
          <w:p w14:paraId="308EE2A3"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对外部供方进行调查、评价和选择；</w:t>
            </w:r>
          </w:p>
          <w:p w14:paraId="749965D9"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组织内审活动，负责组织知识管理；</w:t>
            </w:r>
          </w:p>
          <w:p w14:paraId="3BE51F7B"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负责组织适用法律法规的收集管理，负责组织合格性评价；</w:t>
            </w:r>
          </w:p>
          <w:p w14:paraId="5FF59004"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负责组织的环境、职业健康安全运行的监督检查和绩效考核；</w:t>
            </w:r>
          </w:p>
          <w:p w14:paraId="6AA2DD97"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负责基础设施和工作环境的管理；</w:t>
            </w:r>
          </w:p>
          <w:p w14:paraId="051BD887"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负责固体废弃物的收集、储存、处置控制，包括对顾客和相关承包方固体废弃物处置过程施加影响，杜绝发生二次污染，实现法律法规要求；</w:t>
            </w:r>
          </w:p>
          <w:p w14:paraId="184E7163"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负责公司环境因素及危险源的识别评价和重要环境因素及危险源的运行控制</w:t>
            </w:r>
            <w:r w:rsidRPr="003B44E0">
              <w:rPr>
                <w:rFonts w:ascii="楷体" w:eastAsia="楷体" w:hAnsi="楷体" w:cs="楷体"/>
                <w:sz w:val="24"/>
                <w:szCs w:val="24"/>
              </w:rPr>
              <w:t xml:space="preserve"> </w:t>
            </w:r>
            <w:r w:rsidRPr="003B44E0">
              <w:rPr>
                <w:rFonts w:ascii="楷体" w:eastAsia="楷体" w:hAnsi="楷体" w:cs="楷体" w:hint="eastAsia"/>
                <w:sz w:val="24"/>
                <w:szCs w:val="24"/>
              </w:rPr>
              <w:t>；</w:t>
            </w:r>
          </w:p>
          <w:p w14:paraId="14609B3D"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负责组织应急预案编制、演习。负责应急物资的准备，确保运行有效；</w:t>
            </w:r>
          </w:p>
          <w:p w14:paraId="59303672"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负责与客户的沟通交流、对相关方开展环境及职业健康安全的绩效告知；</w:t>
            </w:r>
          </w:p>
          <w:p w14:paraId="29A5919A"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对不合格采取纠正和预防措施，并对实施效果进行验证；</w:t>
            </w:r>
          </w:p>
          <w:p w14:paraId="4FCF80C9"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负责公司的财务会计管理工作，组织会计核算，及时、准确、全面地反映公司的财务状况；</w:t>
            </w:r>
          </w:p>
          <w:p w14:paraId="668C6F91"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负责财务预算的编制、执行、检查、分析、实施资金调度；</w:t>
            </w:r>
          </w:p>
          <w:p w14:paraId="34A0F1A2"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协调公司与财会工作有关的内外单位的工作关系；</w:t>
            </w:r>
          </w:p>
          <w:p w14:paraId="1D62932B" w14:textId="1FFFED82"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做好本部门</w:t>
            </w:r>
            <w:r w:rsidR="007033B9" w:rsidRPr="003B44E0">
              <w:rPr>
                <w:rFonts w:ascii="楷体" w:eastAsia="楷体" w:hAnsi="楷体" w:cs="楷体" w:hint="eastAsia"/>
                <w:sz w:val="24"/>
                <w:szCs w:val="24"/>
              </w:rPr>
              <w:t>环境因素</w:t>
            </w:r>
            <w:r w:rsidRPr="003B44E0">
              <w:rPr>
                <w:rFonts w:ascii="楷体" w:eastAsia="楷体" w:hAnsi="楷体" w:cs="楷体" w:hint="eastAsia"/>
                <w:sz w:val="24"/>
                <w:szCs w:val="24"/>
              </w:rPr>
              <w:t xml:space="preserve">的识别，部门内环境与职业健康安全运行控制。   </w:t>
            </w:r>
          </w:p>
          <w:p w14:paraId="69B49EC0" w14:textId="77777777" w:rsidR="003E1128" w:rsidRPr="003B44E0" w:rsidRDefault="003E1128" w:rsidP="003E1128">
            <w:pPr>
              <w:numPr>
                <w:ilvl w:val="0"/>
                <w:numId w:val="2"/>
              </w:numPr>
              <w:autoSpaceDE w:val="0"/>
              <w:autoSpaceDN w:val="0"/>
              <w:adjustRightInd w:val="0"/>
              <w:snapToGrid w:val="0"/>
              <w:spacing w:line="400" w:lineRule="exact"/>
              <w:ind w:left="0" w:firstLineChars="200" w:firstLine="480"/>
              <w:jc w:val="left"/>
              <w:rPr>
                <w:rFonts w:ascii="楷体" w:eastAsia="楷体" w:hAnsi="楷体" w:cs="楷体"/>
                <w:sz w:val="24"/>
                <w:szCs w:val="24"/>
              </w:rPr>
            </w:pPr>
            <w:r w:rsidRPr="003B44E0">
              <w:rPr>
                <w:rFonts w:ascii="楷体" w:eastAsia="楷体" w:hAnsi="楷体" w:cs="楷体" w:hint="eastAsia"/>
                <w:sz w:val="24"/>
                <w:szCs w:val="24"/>
              </w:rPr>
              <w:t>完成领导交办的各项任务。</w:t>
            </w:r>
          </w:p>
          <w:p w14:paraId="70065E96" w14:textId="77777777" w:rsidR="000F7C5E" w:rsidRPr="003E1128" w:rsidRDefault="000F7C5E">
            <w:pPr>
              <w:rPr>
                <w:rFonts w:ascii="楷体" w:eastAsia="楷体" w:hAnsi="楷体" w:cs="楷体"/>
                <w:sz w:val="24"/>
                <w:szCs w:val="24"/>
              </w:rPr>
            </w:pPr>
          </w:p>
          <w:p w14:paraId="1300F8A0" w14:textId="72FD071A" w:rsidR="009C7DD5" w:rsidRPr="00524D7E" w:rsidRDefault="00080365" w:rsidP="008B7BB5">
            <w:pPr>
              <w:ind w:firstLineChars="200" w:firstLine="480"/>
              <w:rPr>
                <w:rFonts w:ascii="楷体" w:eastAsia="楷体" w:hAnsi="楷体" w:cs="楷体"/>
                <w:sz w:val="24"/>
                <w:szCs w:val="24"/>
              </w:rPr>
            </w:pPr>
            <w:r w:rsidRPr="00524D7E">
              <w:rPr>
                <w:rFonts w:ascii="楷体" w:eastAsia="楷体" w:hAnsi="楷体" w:cs="楷体" w:hint="eastAsia"/>
                <w:sz w:val="24"/>
                <w:szCs w:val="24"/>
              </w:rPr>
              <w:t>提供岗位职责与任职要求，对岗位职责和任职条件进行了描述。</w:t>
            </w:r>
          </w:p>
          <w:p w14:paraId="274EBB0A" w14:textId="77777777" w:rsidR="009C7DD5" w:rsidRPr="00524D7E" w:rsidRDefault="00080365" w:rsidP="008B7BB5">
            <w:pPr>
              <w:ind w:firstLineChars="200" w:firstLine="480"/>
              <w:rPr>
                <w:rFonts w:ascii="楷体" w:eastAsia="楷体" w:hAnsi="楷体" w:cs="楷体"/>
                <w:sz w:val="24"/>
                <w:szCs w:val="24"/>
              </w:rPr>
            </w:pPr>
            <w:r w:rsidRPr="00524D7E">
              <w:rPr>
                <w:rFonts w:ascii="楷体" w:eastAsia="楷体" w:hAnsi="楷体" w:cs="楷体" w:hint="eastAsia"/>
                <w:sz w:val="24"/>
                <w:szCs w:val="24"/>
              </w:rPr>
              <w:t>职责和权限与手册描述基本一致</w:t>
            </w:r>
          </w:p>
        </w:tc>
        <w:tc>
          <w:tcPr>
            <w:tcW w:w="1585" w:type="dxa"/>
          </w:tcPr>
          <w:p w14:paraId="126A28DB" w14:textId="77777777" w:rsidR="009C7DD5" w:rsidRDefault="00080365">
            <w:pPr>
              <w:rPr>
                <w:rFonts w:ascii="楷体" w:eastAsia="楷体" w:hAnsi="楷体" w:cs="楷体"/>
                <w:sz w:val="24"/>
                <w:szCs w:val="24"/>
              </w:rPr>
            </w:pPr>
            <w:r>
              <w:rPr>
                <w:rFonts w:ascii="楷体" w:eastAsia="楷体" w:hAnsi="楷体" w:cs="楷体" w:hint="eastAsia"/>
                <w:sz w:val="24"/>
                <w:szCs w:val="24"/>
              </w:rPr>
              <w:lastRenderedPageBreak/>
              <w:t>符合</w:t>
            </w:r>
          </w:p>
        </w:tc>
      </w:tr>
      <w:tr w:rsidR="00073995" w14:paraId="7E787D76" w14:textId="77777777">
        <w:trPr>
          <w:trHeight w:val="430"/>
        </w:trPr>
        <w:tc>
          <w:tcPr>
            <w:tcW w:w="2160" w:type="dxa"/>
            <w:vAlign w:val="center"/>
          </w:tcPr>
          <w:p w14:paraId="0EE32D75" w14:textId="100C73F7" w:rsidR="00073995" w:rsidRDefault="003E1128">
            <w:pPr>
              <w:rPr>
                <w:rFonts w:ascii="楷体" w:eastAsia="楷体" w:hAnsi="楷体" w:cs="楷体"/>
                <w:sz w:val="24"/>
                <w:szCs w:val="24"/>
              </w:rPr>
            </w:pPr>
            <w:r>
              <w:rPr>
                <w:rFonts w:asciiTheme="minorEastAsia" w:eastAsiaTheme="minorEastAsia" w:hAnsiTheme="minorEastAsia" w:cs="Arial" w:hint="eastAsia"/>
                <w:szCs w:val="21"/>
              </w:rPr>
              <w:t>环境因素</w:t>
            </w:r>
            <w:r w:rsidR="00073995">
              <w:rPr>
                <w:rFonts w:asciiTheme="minorEastAsia" w:eastAsiaTheme="minorEastAsia" w:hAnsiTheme="minorEastAsia" w:cs="Arial" w:hint="eastAsia"/>
                <w:szCs w:val="21"/>
              </w:rPr>
              <w:t>的辨识与评</w:t>
            </w:r>
            <w:r w:rsidR="00073995">
              <w:rPr>
                <w:rFonts w:asciiTheme="minorEastAsia" w:eastAsiaTheme="minorEastAsia" w:hAnsiTheme="minorEastAsia" w:cs="Arial" w:hint="eastAsia"/>
                <w:szCs w:val="21"/>
              </w:rPr>
              <w:lastRenderedPageBreak/>
              <w:t>价</w:t>
            </w:r>
          </w:p>
        </w:tc>
        <w:tc>
          <w:tcPr>
            <w:tcW w:w="960" w:type="dxa"/>
            <w:vAlign w:val="center"/>
          </w:tcPr>
          <w:p w14:paraId="3C53ACF5" w14:textId="12E2D186" w:rsidR="00073995" w:rsidRPr="00524D7E" w:rsidRDefault="007033B9">
            <w:pPr>
              <w:rPr>
                <w:rFonts w:ascii="楷体" w:eastAsia="楷体" w:hAnsi="楷体" w:cs="楷体"/>
                <w:sz w:val="24"/>
                <w:szCs w:val="24"/>
              </w:rPr>
            </w:pPr>
            <w:r>
              <w:rPr>
                <w:rFonts w:ascii="楷体" w:eastAsia="楷体" w:hAnsi="楷体" w:cs="楷体"/>
                <w:sz w:val="24"/>
                <w:szCs w:val="24"/>
              </w:rPr>
              <w:lastRenderedPageBreak/>
              <w:t>E</w:t>
            </w:r>
            <w:r w:rsidR="00073995" w:rsidRPr="00524D7E">
              <w:rPr>
                <w:rFonts w:ascii="楷体" w:eastAsia="楷体" w:hAnsi="楷体" w:cs="楷体"/>
                <w:sz w:val="24"/>
                <w:szCs w:val="24"/>
              </w:rPr>
              <w:t>:6.1.</w:t>
            </w:r>
            <w:r w:rsidR="00073995" w:rsidRPr="00524D7E">
              <w:rPr>
                <w:rFonts w:ascii="楷体" w:eastAsia="楷体" w:hAnsi="楷体" w:cs="楷体"/>
                <w:sz w:val="24"/>
                <w:szCs w:val="24"/>
              </w:rPr>
              <w:lastRenderedPageBreak/>
              <w:t>2</w:t>
            </w:r>
          </w:p>
        </w:tc>
        <w:tc>
          <w:tcPr>
            <w:tcW w:w="10004" w:type="dxa"/>
            <w:vAlign w:val="center"/>
          </w:tcPr>
          <w:p w14:paraId="711F0978" w14:textId="7E7CEB81" w:rsidR="00073995" w:rsidRPr="003B44E0" w:rsidRDefault="00073995" w:rsidP="008B7BB5">
            <w:pPr>
              <w:ind w:firstLineChars="200" w:firstLine="480"/>
              <w:jc w:val="left"/>
              <w:rPr>
                <w:rFonts w:ascii="楷体" w:eastAsia="楷体" w:hAnsi="楷体" w:cs="楷体"/>
                <w:sz w:val="24"/>
                <w:szCs w:val="24"/>
              </w:rPr>
            </w:pPr>
            <w:r w:rsidRPr="00524D7E">
              <w:rPr>
                <w:rFonts w:ascii="楷体" w:eastAsia="楷体" w:hAnsi="楷体" w:cs="楷体"/>
                <w:sz w:val="24"/>
                <w:szCs w:val="24"/>
              </w:rPr>
              <w:lastRenderedPageBreak/>
              <w:t>制定《</w:t>
            </w:r>
            <w:r w:rsidR="003E1128">
              <w:rPr>
                <w:rFonts w:ascii="楷体" w:eastAsia="楷体" w:hAnsi="楷体" w:cs="楷体" w:hint="eastAsia"/>
                <w:sz w:val="24"/>
                <w:szCs w:val="24"/>
              </w:rPr>
              <w:t>环境因素识别、评价和更新控制程序</w:t>
            </w:r>
            <w:r w:rsidRPr="00524D7E">
              <w:rPr>
                <w:rFonts w:ascii="楷体" w:eastAsia="楷体" w:hAnsi="楷体" w:cs="楷体"/>
                <w:sz w:val="24"/>
                <w:szCs w:val="24"/>
              </w:rPr>
              <w:t>》。策划的方法为打分法、 调查表等。主要是</w:t>
            </w:r>
            <w:r w:rsidRPr="00524D7E">
              <w:rPr>
                <w:rFonts w:ascii="楷体" w:eastAsia="楷体" w:hAnsi="楷体" w:cs="楷体"/>
                <w:sz w:val="24"/>
                <w:szCs w:val="24"/>
              </w:rPr>
              <w:lastRenderedPageBreak/>
              <w:t>对办公活动及业务过程进行了识别和评价，</w:t>
            </w:r>
            <w:r w:rsidR="00F136C0">
              <w:rPr>
                <w:rFonts w:ascii="楷体" w:eastAsia="楷体" w:hAnsi="楷体" w:cs="楷体"/>
                <w:sz w:val="24"/>
                <w:szCs w:val="24"/>
              </w:rPr>
              <w:t>2021.10.</w:t>
            </w:r>
            <w:r w:rsidR="003E1128">
              <w:rPr>
                <w:rFonts w:ascii="楷体" w:eastAsia="楷体" w:hAnsi="楷体" w:cs="楷体"/>
                <w:sz w:val="24"/>
                <w:szCs w:val="24"/>
              </w:rPr>
              <w:t>14</w:t>
            </w:r>
            <w:r w:rsidRPr="00524D7E">
              <w:rPr>
                <w:rFonts w:ascii="楷体" w:eastAsia="楷体" w:hAnsi="楷体" w:cs="楷体"/>
                <w:sz w:val="24"/>
                <w:szCs w:val="24"/>
              </w:rPr>
              <w:t>进行识别和评价</w:t>
            </w:r>
            <w:r w:rsidR="00FE46D7" w:rsidRPr="00524D7E">
              <w:rPr>
                <w:rFonts w:ascii="楷体" w:eastAsia="楷体" w:hAnsi="楷体" w:cs="楷体" w:hint="eastAsia"/>
                <w:sz w:val="24"/>
                <w:szCs w:val="24"/>
              </w:rPr>
              <w:t>，提供“</w:t>
            </w:r>
            <w:r w:rsidR="00F136C0" w:rsidRPr="00F136C0">
              <w:rPr>
                <w:rFonts w:ascii="楷体" w:eastAsia="楷体" w:hAnsi="楷体" w:cs="楷体" w:hint="eastAsia"/>
                <w:sz w:val="24"/>
                <w:szCs w:val="24"/>
              </w:rPr>
              <w:t>环境因素识别评价表</w:t>
            </w:r>
            <w:r w:rsidR="00FE46D7" w:rsidRPr="00524D7E">
              <w:rPr>
                <w:rFonts w:ascii="楷体" w:eastAsia="楷体" w:hAnsi="楷体" w:cs="楷体" w:hint="eastAsia"/>
                <w:sz w:val="24"/>
                <w:szCs w:val="24"/>
              </w:rPr>
              <w:t>”</w:t>
            </w:r>
            <w:r w:rsidRPr="00524D7E">
              <w:rPr>
                <w:rFonts w:ascii="楷体" w:eastAsia="楷体" w:hAnsi="楷体" w:cs="楷体"/>
                <w:sz w:val="24"/>
                <w:szCs w:val="24"/>
              </w:rPr>
              <w:t xml:space="preserve">共 </w:t>
            </w:r>
            <w:r w:rsidR="003E1128">
              <w:rPr>
                <w:rFonts w:ascii="楷体" w:eastAsia="楷体" w:hAnsi="楷体" w:cs="楷体"/>
                <w:sz w:val="24"/>
                <w:szCs w:val="24"/>
              </w:rPr>
              <w:t>90</w:t>
            </w:r>
            <w:r w:rsidRPr="00524D7E">
              <w:rPr>
                <w:rFonts w:ascii="楷体" w:eastAsia="楷体" w:hAnsi="楷体" w:cs="楷体"/>
                <w:sz w:val="24"/>
                <w:szCs w:val="24"/>
              </w:rPr>
              <w:t xml:space="preserve"> 项。按照办公区域、活动和过程的予以了识别和评价，经查包括空调使用、电脑使用</w:t>
            </w:r>
            <w:r w:rsidR="00E86E9F" w:rsidRPr="00524D7E">
              <w:rPr>
                <w:rFonts w:ascii="楷体" w:eastAsia="楷体" w:hAnsi="楷体" w:cs="楷体" w:hint="eastAsia"/>
                <w:sz w:val="24"/>
                <w:szCs w:val="24"/>
              </w:rPr>
              <w:t>、打印机使用等</w:t>
            </w:r>
            <w:r w:rsidRPr="00524D7E">
              <w:rPr>
                <w:rFonts w:ascii="楷体" w:eastAsia="楷体" w:hAnsi="楷体" w:cs="楷体"/>
                <w:sz w:val="24"/>
                <w:szCs w:val="24"/>
              </w:rPr>
              <w:t>办公过程固体废弃物排放、废弃灯管、墨盒、色带等对环境的影响等。策划的方法主要是管理制度。经评价重大环境因素</w:t>
            </w:r>
            <w:r w:rsidR="007033B9">
              <w:rPr>
                <w:rFonts w:ascii="楷体" w:eastAsia="楷体" w:hAnsi="楷体" w:cs="楷体"/>
                <w:sz w:val="24"/>
                <w:szCs w:val="24"/>
              </w:rPr>
              <w:t>4</w:t>
            </w:r>
            <w:r w:rsidRPr="00524D7E">
              <w:rPr>
                <w:rFonts w:ascii="楷体" w:eastAsia="楷体" w:hAnsi="楷体" w:cs="楷体"/>
                <w:sz w:val="24"/>
                <w:szCs w:val="24"/>
              </w:rPr>
              <w:t xml:space="preserve"> 项：</w:t>
            </w:r>
            <w:r w:rsidR="007033B9" w:rsidRPr="003B44E0">
              <w:rPr>
                <w:rFonts w:ascii="楷体" w:eastAsia="楷体" w:hAnsi="楷体" w:cs="楷体" w:hint="eastAsia"/>
                <w:sz w:val="24"/>
                <w:szCs w:val="24"/>
              </w:rPr>
              <w:t>固体废弃物、潜在火灾、噪声、粉尘</w:t>
            </w:r>
            <w:r w:rsidR="00096F8C" w:rsidRPr="00524D7E">
              <w:rPr>
                <w:rFonts w:ascii="楷体" w:eastAsia="楷体" w:hAnsi="楷体" w:cs="楷体" w:hint="eastAsia"/>
                <w:sz w:val="24"/>
                <w:szCs w:val="24"/>
              </w:rPr>
              <w:t>，</w:t>
            </w:r>
            <w:r w:rsidRPr="00524D7E">
              <w:rPr>
                <w:rFonts w:ascii="楷体" w:eastAsia="楷体" w:hAnsi="楷体" w:cs="楷体"/>
                <w:sz w:val="24"/>
                <w:szCs w:val="24"/>
              </w:rPr>
              <w:t>制定应急准备与响应程序进行控制</w:t>
            </w:r>
            <w:r w:rsidR="00FE46D7" w:rsidRPr="00524D7E">
              <w:rPr>
                <w:rFonts w:ascii="楷体" w:eastAsia="楷体" w:hAnsi="楷体" w:cs="楷体" w:hint="eastAsia"/>
                <w:sz w:val="24"/>
                <w:szCs w:val="24"/>
              </w:rPr>
              <w:t>；</w:t>
            </w:r>
            <w:r w:rsidRPr="00524D7E">
              <w:rPr>
                <w:rFonts w:ascii="楷体" w:eastAsia="楷体" w:hAnsi="楷体" w:cs="楷体"/>
                <w:sz w:val="24"/>
                <w:szCs w:val="24"/>
              </w:rPr>
              <w:t>制定管理方案应急准备与响应程序进行控制</w:t>
            </w:r>
            <w:r w:rsidR="00FE46D7" w:rsidRPr="00524D7E">
              <w:rPr>
                <w:rFonts w:ascii="楷体" w:eastAsia="楷体" w:hAnsi="楷体" w:cs="楷体" w:hint="eastAsia"/>
                <w:sz w:val="24"/>
                <w:szCs w:val="24"/>
              </w:rPr>
              <w:t>，</w:t>
            </w:r>
            <w:r w:rsidRPr="00524D7E">
              <w:rPr>
                <w:rFonts w:ascii="楷体" w:eastAsia="楷体" w:hAnsi="楷体" w:cs="楷体"/>
                <w:sz w:val="24"/>
                <w:szCs w:val="24"/>
              </w:rPr>
              <w:t>现场观察</w:t>
            </w:r>
            <w:r w:rsidR="007033B9">
              <w:rPr>
                <w:rFonts w:ascii="楷体" w:eastAsia="楷体" w:hAnsi="楷体" w:cs="楷体"/>
                <w:sz w:val="24"/>
                <w:szCs w:val="24"/>
              </w:rPr>
              <w:t>环境因素</w:t>
            </w:r>
            <w:r w:rsidRPr="00524D7E">
              <w:rPr>
                <w:rFonts w:ascii="楷体" w:eastAsia="楷体" w:hAnsi="楷体" w:cs="楷体"/>
                <w:sz w:val="24"/>
                <w:szCs w:val="24"/>
              </w:rPr>
              <w:t>识别评价基本有效。</w:t>
            </w:r>
          </w:p>
        </w:tc>
        <w:tc>
          <w:tcPr>
            <w:tcW w:w="1585" w:type="dxa"/>
          </w:tcPr>
          <w:p w14:paraId="4EBB31F6" w14:textId="070A35F3" w:rsidR="00073995" w:rsidRDefault="00073995">
            <w:pPr>
              <w:rPr>
                <w:rFonts w:ascii="楷体" w:eastAsia="楷体" w:hAnsi="楷体" w:cs="楷体"/>
                <w:sz w:val="24"/>
                <w:szCs w:val="24"/>
              </w:rPr>
            </w:pPr>
            <w:r>
              <w:rPr>
                <w:rFonts w:ascii="楷体" w:eastAsia="楷体" w:hAnsi="楷体" w:cs="楷体" w:hint="eastAsia"/>
                <w:sz w:val="24"/>
                <w:szCs w:val="24"/>
              </w:rPr>
              <w:lastRenderedPageBreak/>
              <w:t>符合</w:t>
            </w:r>
          </w:p>
        </w:tc>
      </w:tr>
      <w:tr w:rsidR="00FD332D" w14:paraId="44BDA41B" w14:textId="77777777">
        <w:trPr>
          <w:trHeight w:val="430"/>
        </w:trPr>
        <w:tc>
          <w:tcPr>
            <w:tcW w:w="2160" w:type="dxa"/>
            <w:vAlign w:val="center"/>
          </w:tcPr>
          <w:p w14:paraId="7D3AE067" w14:textId="7F1985AE" w:rsidR="00FD332D" w:rsidRDefault="00FD332D">
            <w:pPr>
              <w:rPr>
                <w:rFonts w:asciiTheme="minorEastAsia" w:eastAsiaTheme="minorEastAsia" w:hAnsiTheme="minorEastAsia" w:cs="Arial"/>
                <w:szCs w:val="21"/>
              </w:rPr>
            </w:pPr>
            <w:r>
              <w:rPr>
                <w:rFonts w:asciiTheme="minorEastAsia" w:eastAsiaTheme="minorEastAsia" w:hAnsiTheme="minorEastAsia" w:cs="Arial" w:hint="eastAsia"/>
                <w:szCs w:val="21"/>
              </w:rPr>
              <w:t>合规义务</w:t>
            </w:r>
          </w:p>
        </w:tc>
        <w:tc>
          <w:tcPr>
            <w:tcW w:w="960" w:type="dxa"/>
            <w:vAlign w:val="center"/>
          </w:tcPr>
          <w:p w14:paraId="73762BC1" w14:textId="77777777" w:rsidR="00FD332D" w:rsidRDefault="007033B9">
            <w:pPr>
              <w:rPr>
                <w:rFonts w:ascii="楷体" w:eastAsia="楷体" w:hAnsi="楷体" w:cs="楷体"/>
                <w:sz w:val="24"/>
                <w:szCs w:val="24"/>
              </w:rPr>
            </w:pPr>
            <w:r>
              <w:rPr>
                <w:rFonts w:ascii="楷体" w:eastAsia="楷体" w:hAnsi="楷体" w:cs="楷体"/>
                <w:sz w:val="24"/>
                <w:szCs w:val="24"/>
              </w:rPr>
              <w:t>E</w:t>
            </w:r>
            <w:r w:rsidR="00FD332D" w:rsidRPr="00524D7E">
              <w:rPr>
                <w:rFonts w:ascii="楷体" w:eastAsia="楷体" w:hAnsi="楷体" w:cs="楷体"/>
                <w:sz w:val="24"/>
                <w:szCs w:val="24"/>
              </w:rPr>
              <w:t>:6.1.3</w:t>
            </w:r>
          </w:p>
          <w:p w14:paraId="56BFDAEF" w14:textId="57E12BD7" w:rsidR="00215E3E" w:rsidRPr="00215E3E" w:rsidRDefault="00215E3E" w:rsidP="00215E3E">
            <w:pPr>
              <w:pStyle w:val="a0"/>
            </w:pPr>
            <w:r>
              <w:t>E:</w:t>
            </w:r>
            <w:r>
              <w:rPr>
                <w:rFonts w:hint="eastAsia"/>
              </w:rPr>
              <w:t>9</w:t>
            </w:r>
            <w:r>
              <w:t>.1.2</w:t>
            </w:r>
          </w:p>
        </w:tc>
        <w:tc>
          <w:tcPr>
            <w:tcW w:w="10004" w:type="dxa"/>
            <w:vAlign w:val="center"/>
          </w:tcPr>
          <w:p w14:paraId="7BA30A3D" w14:textId="77777777" w:rsidR="007033B9" w:rsidRPr="003B44E0" w:rsidRDefault="00FD332D" w:rsidP="007033B9">
            <w:pPr>
              <w:pStyle w:val="a0"/>
              <w:ind w:firstLine="480"/>
              <w:rPr>
                <w:rFonts w:ascii="楷体" w:eastAsia="楷体" w:hAnsi="楷体" w:cs="楷体"/>
                <w:bCs w:val="0"/>
                <w:spacing w:val="0"/>
                <w:sz w:val="24"/>
                <w:szCs w:val="24"/>
              </w:rPr>
            </w:pPr>
            <w:r w:rsidRPr="003B44E0">
              <w:rPr>
                <w:rFonts w:ascii="楷体" w:eastAsia="楷体" w:hAnsi="楷体" w:cs="楷体"/>
                <w:bCs w:val="0"/>
                <w:spacing w:val="0"/>
                <w:sz w:val="24"/>
                <w:szCs w:val="24"/>
              </w:rPr>
              <w:t xml:space="preserve">   </w:t>
            </w:r>
            <w:r w:rsidR="007033B9" w:rsidRPr="003B44E0">
              <w:rPr>
                <w:rFonts w:ascii="楷体" w:eastAsia="楷体" w:hAnsi="楷体" w:cs="楷体" w:hint="eastAsia"/>
                <w:bCs w:val="0"/>
                <w:spacing w:val="0"/>
                <w:sz w:val="24"/>
                <w:szCs w:val="24"/>
              </w:rPr>
              <w:t>查编制有《法律、法规和其他要求控制程序》、《合规性评价控制程序》，规定了识别、获取和了解公司的各项活动如何受到现行的法律、法规、标准及其他要求的影响，并确保与员工和相关方进行沟通；并对公司等与法律、法规和其他要求的一致性程度进行评价。</w:t>
            </w:r>
          </w:p>
          <w:p w14:paraId="207EB97D" w14:textId="77777777" w:rsidR="00CC00C0" w:rsidRPr="00CC00C0" w:rsidRDefault="007033B9" w:rsidP="00CC00C0">
            <w:pPr>
              <w:rPr>
                <w:rFonts w:ascii="宋体" w:hAnsi="宋体"/>
                <w:b/>
                <w:bCs/>
              </w:rPr>
            </w:pPr>
            <w:r w:rsidRPr="003B44E0">
              <w:rPr>
                <w:rFonts w:ascii="楷体" w:eastAsia="楷体" w:hAnsi="楷体" w:cs="楷体" w:hint="eastAsia"/>
                <w:sz w:val="24"/>
                <w:szCs w:val="24"/>
              </w:rPr>
              <w:t>查提供有《法律法规及其他要求清单》和《合规性评价记录》，中包括有国际公约、法律法规、地方规章、国家标准、行业标准等，并对其进行合规性评价，进一步检查中其余法律法规及其它要求；</w:t>
            </w:r>
            <w:r w:rsidR="00CC00C0" w:rsidRPr="00CC00C0">
              <w:rPr>
                <w:rFonts w:ascii="宋体" w:hAnsi="宋体" w:hint="eastAsia"/>
                <w:b/>
                <w:bCs/>
              </w:rPr>
              <w:t>《法律法规和其他要求清单》中的中华人民共和国消防法为过期版本。</w:t>
            </w:r>
          </w:p>
          <w:p w14:paraId="193EE50F" w14:textId="389EAFF3" w:rsidR="00FD332D" w:rsidRPr="00CC00C0" w:rsidRDefault="00FD332D" w:rsidP="007033B9">
            <w:pPr>
              <w:jc w:val="left"/>
              <w:rPr>
                <w:rFonts w:ascii="楷体" w:eastAsia="楷体" w:hAnsi="楷体" w:cs="楷体"/>
                <w:sz w:val="24"/>
                <w:szCs w:val="24"/>
              </w:rPr>
            </w:pPr>
          </w:p>
        </w:tc>
        <w:tc>
          <w:tcPr>
            <w:tcW w:w="1585" w:type="dxa"/>
          </w:tcPr>
          <w:p w14:paraId="1CE628F3" w14:textId="3754F314" w:rsidR="00FD332D" w:rsidRDefault="00CC00C0">
            <w:pPr>
              <w:rPr>
                <w:rFonts w:ascii="楷体" w:eastAsia="楷体" w:hAnsi="楷体" w:cs="楷体"/>
                <w:sz w:val="24"/>
                <w:szCs w:val="24"/>
              </w:rPr>
            </w:pPr>
            <w:r>
              <w:rPr>
                <w:rFonts w:ascii="楷体" w:eastAsia="楷体" w:hAnsi="楷体" w:cs="楷体" w:hint="eastAsia"/>
                <w:sz w:val="24"/>
                <w:szCs w:val="24"/>
              </w:rPr>
              <w:t>N</w:t>
            </w:r>
          </w:p>
        </w:tc>
      </w:tr>
      <w:tr w:rsidR="00DC733D" w14:paraId="498900C0" w14:textId="77777777">
        <w:trPr>
          <w:trHeight w:val="430"/>
        </w:trPr>
        <w:tc>
          <w:tcPr>
            <w:tcW w:w="2160" w:type="dxa"/>
            <w:vAlign w:val="center"/>
          </w:tcPr>
          <w:p w14:paraId="7134DB4D" w14:textId="3909A0FF" w:rsidR="00DC733D" w:rsidRDefault="00DC733D">
            <w:pPr>
              <w:rPr>
                <w:rFonts w:asciiTheme="minorEastAsia" w:eastAsiaTheme="minorEastAsia" w:hAnsiTheme="minorEastAsia" w:cs="Arial"/>
                <w:szCs w:val="21"/>
              </w:rPr>
            </w:pPr>
            <w:r>
              <w:rPr>
                <w:rFonts w:asciiTheme="minorEastAsia" w:eastAsiaTheme="minorEastAsia" w:hAnsiTheme="minorEastAsia" w:cs="Arial" w:hint="eastAsia"/>
                <w:szCs w:val="21"/>
              </w:rPr>
              <w:t>措施的策划</w:t>
            </w:r>
          </w:p>
        </w:tc>
        <w:tc>
          <w:tcPr>
            <w:tcW w:w="960" w:type="dxa"/>
            <w:vAlign w:val="center"/>
          </w:tcPr>
          <w:p w14:paraId="13CDFD9B" w14:textId="74EBBAD6" w:rsidR="00DC733D" w:rsidRPr="00524D7E" w:rsidRDefault="007033B9">
            <w:pPr>
              <w:rPr>
                <w:rFonts w:ascii="楷体" w:eastAsia="楷体" w:hAnsi="楷体" w:cs="楷体"/>
                <w:sz w:val="24"/>
                <w:szCs w:val="24"/>
              </w:rPr>
            </w:pPr>
            <w:r>
              <w:rPr>
                <w:rFonts w:ascii="楷体" w:eastAsia="楷体" w:hAnsi="楷体" w:cs="楷体"/>
                <w:sz w:val="24"/>
                <w:szCs w:val="24"/>
              </w:rPr>
              <w:t>E</w:t>
            </w:r>
            <w:r w:rsidR="00DC733D" w:rsidRPr="00524D7E">
              <w:rPr>
                <w:rFonts w:ascii="楷体" w:eastAsia="楷体" w:hAnsi="楷体" w:cs="楷体"/>
                <w:sz w:val="24"/>
                <w:szCs w:val="24"/>
              </w:rPr>
              <w:t>:6.1.4</w:t>
            </w:r>
          </w:p>
        </w:tc>
        <w:tc>
          <w:tcPr>
            <w:tcW w:w="10004" w:type="dxa"/>
            <w:vAlign w:val="center"/>
          </w:tcPr>
          <w:p w14:paraId="6086D4AF" w14:textId="13037940" w:rsidR="00DC733D" w:rsidRPr="00524D7E" w:rsidRDefault="00DC733D" w:rsidP="00AE2F60">
            <w:pPr>
              <w:ind w:firstLineChars="200" w:firstLine="480"/>
              <w:jc w:val="left"/>
              <w:rPr>
                <w:rFonts w:ascii="楷体" w:eastAsia="楷体" w:hAnsi="楷体" w:cs="楷体"/>
                <w:sz w:val="24"/>
                <w:szCs w:val="24"/>
              </w:rPr>
            </w:pPr>
            <w:r w:rsidRPr="00524D7E">
              <w:rPr>
                <w:rFonts w:ascii="楷体" w:eastAsia="楷体" w:hAnsi="楷体" w:cs="楷体"/>
                <w:sz w:val="24"/>
                <w:szCs w:val="24"/>
              </w:rPr>
              <w:t>各部门依据其管理的过程，对过程的风险持续进行了识别和评价。</w:t>
            </w:r>
            <w:r w:rsidR="003E1128">
              <w:rPr>
                <w:rFonts w:ascii="楷体" w:eastAsia="楷体" w:hAnsi="楷体" w:cs="楷体" w:hint="eastAsia"/>
                <w:sz w:val="24"/>
                <w:szCs w:val="24"/>
              </w:rPr>
              <w:t>综合部</w:t>
            </w:r>
            <w:r w:rsidRPr="00524D7E">
              <w:rPr>
                <w:rFonts w:ascii="楷体" w:eastAsia="楷体" w:hAnsi="楷体" w:cs="楷体"/>
                <w:sz w:val="24"/>
                <w:szCs w:val="24"/>
              </w:rPr>
              <w:t>：风险： 在经营活动中违反合同法、或环境保护法等有关的法律法规和其他规定，可能导致巨额索赔、企业信用及市场影响恶劣，无法生存和发展。 人员招聘、管理、培训、绩效考核等管理不规范等，人力资源缺乏或过剩；招聘对象的职业道德、敬业精神和专业胜任能力不强，或有犯罪、商业欺诈等前科，可能导致正常的经营或公司受损；3.岗位职责、任职条件不明确，导致录用人员不能胜任工作；4.新进公司员工未及时签订劳动合同，可能导致劳动关系法律诉讼；1.岗位管理不完善，导致人才流失、经营效率低下或泄露关键技术、商业秘密；2.员工职位变动未按程序审批，可能导致管理工作失控。3.离职员工信息未及时更新，未按程序审批，未清手续，退出机制不当，可能导致企业受损和管理工作失控或法律诉讼和企业声誉受损。1.人力资源激励约束制度不合理，考核不公平，将直接影响员工工作热情，导致企业效率低下。2.绩效工资的分配未经管理层审批，计提与发放数据不一致，可能导致合规性及准确性风险。 机遇</w:t>
            </w:r>
            <w:r w:rsidR="00ED1E64" w:rsidRPr="00524D7E">
              <w:rPr>
                <w:rFonts w:ascii="楷体" w:eastAsia="楷体" w:hAnsi="楷体" w:cs="楷体" w:hint="eastAsia"/>
                <w:sz w:val="24"/>
                <w:szCs w:val="24"/>
              </w:rPr>
              <w:t>：</w:t>
            </w:r>
            <w:r w:rsidRPr="00524D7E">
              <w:rPr>
                <w:rFonts w:ascii="楷体" w:eastAsia="楷体" w:hAnsi="楷体" w:cs="楷体"/>
                <w:sz w:val="24"/>
                <w:szCs w:val="24"/>
              </w:rPr>
              <w:t>员工年轻思想活跃、精力充沛、创新意识强，内部沟通比较流畅，员工的可塑性强，学习成长速度较快，利于公司的快速发展。 应对措施适时的引入新鲜血液，使现有的员工意识到差距，时刻存在危机感，进而不断的学习，提升自身能力。重视员工的内心世界，激发职工的正向情感，消除职工的消极情绪，通过情感的双向交流和沟通来实现有效的管理， 营造尊重知识、尊重</w:t>
            </w:r>
            <w:r w:rsidRPr="00524D7E">
              <w:rPr>
                <w:rFonts w:ascii="楷体" w:eastAsia="楷体" w:hAnsi="楷体" w:cs="楷体"/>
                <w:sz w:val="24"/>
                <w:szCs w:val="24"/>
              </w:rPr>
              <w:lastRenderedPageBreak/>
              <w:t>人才的良好氛围。 建立健全的人事制度，建立各类人才的考核制度，并将此 作为员工升迁的重要依据。 实施人才培养计划，对紧缺人才加快培训，对有发展潜力 的后备人才重点培训，对优秀的管理人才及其后备人才优 先培训。 财务： 投资风险、税务风险、资金运行风险等，通过财务制度等实施控制。</w:t>
            </w:r>
          </w:p>
        </w:tc>
        <w:tc>
          <w:tcPr>
            <w:tcW w:w="1585" w:type="dxa"/>
          </w:tcPr>
          <w:p w14:paraId="2F9A3250" w14:textId="695BA44C" w:rsidR="00DC733D" w:rsidRDefault="00DC733D">
            <w:pPr>
              <w:rPr>
                <w:rFonts w:ascii="楷体" w:eastAsia="楷体" w:hAnsi="楷体" w:cs="楷体"/>
                <w:sz w:val="24"/>
                <w:szCs w:val="24"/>
              </w:rPr>
            </w:pPr>
            <w:r>
              <w:rPr>
                <w:rFonts w:ascii="楷体" w:eastAsia="楷体" w:hAnsi="楷体" w:cs="楷体" w:hint="eastAsia"/>
                <w:sz w:val="24"/>
                <w:szCs w:val="24"/>
              </w:rPr>
              <w:lastRenderedPageBreak/>
              <w:t>符合</w:t>
            </w:r>
          </w:p>
        </w:tc>
      </w:tr>
      <w:tr w:rsidR="009C7DD5" w14:paraId="2C84380F" w14:textId="77777777">
        <w:trPr>
          <w:trHeight w:val="430"/>
        </w:trPr>
        <w:tc>
          <w:tcPr>
            <w:tcW w:w="2160" w:type="dxa"/>
            <w:vAlign w:val="center"/>
          </w:tcPr>
          <w:p w14:paraId="69FD3B04" w14:textId="46016F0E" w:rsidR="009C7DD5" w:rsidRDefault="00B43766">
            <w:pPr>
              <w:rPr>
                <w:rFonts w:ascii="楷体" w:eastAsia="楷体" w:hAnsi="楷体" w:cs="楷体"/>
                <w:sz w:val="24"/>
                <w:szCs w:val="24"/>
              </w:rPr>
            </w:pPr>
            <w:r>
              <w:rPr>
                <w:rFonts w:ascii="楷体" w:eastAsia="楷体" w:hAnsi="楷体" w:cs="楷体" w:hint="eastAsia"/>
                <w:sz w:val="24"/>
                <w:szCs w:val="24"/>
              </w:rPr>
              <w:t>管理</w:t>
            </w:r>
          </w:p>
          <w:p w14:paraId="32CDF866" w14:textId="77777777" w:rsidR="009C7DD5" w:rsidRDefault="00080365">
            <w:pPr>
              <w:rPr>
                <w:rFonts w:ascii="楷体" w:eastAsia="楷体" w:hAnsi="楷体" w:cs="楷体"/>
                <w:sz w:val="24"/>
                <w:szCs w:val="24"/>
              </w:rPr>
            </w:pPr>
            <w:r>
              <w:rPr>
                <w:rFonts w:ascii="楷体" w:eastAsia="楷体" w:hAnsi="楷体" w:cs="楷体" w:hint="eastAsia"/>
                <w:sz w:val="24"/>
                <w:szCs w:val="24"/>
              </w:rPr>
              <w:t>目标</w:t>
            </w:r>
          </w:p>
        </w:tc>
        <w:tc>
          <w:tcPr>
            <w:tcW w:w="960" w:type="dxa"/>
            <w:vAlign w:val="center"/>
          </w:tcPr>
          <w:p w14:paraId="03B056E0" w14:textId="77777777" w:rsidR="009C7DD5" w:rsidRPr="00524D7E" w:rsidRDefault="00B43766">
            <w:pPr>
              <w:rPr>
                <w:rFonts w:ascii="楷体" w:eastAsia="楷体" w:hAnsi="楷体" w:cs="楷体"/>
                <w:sz w:val="24"/>
                <w:szCs w:val="24"/>
              </w:rPr>
            </w:pPr>
            <w:r w:rsidRPr="00524D7E">
              <w:rPr>
                <w:rFonts w:ascii="楷体" w:eastAsia="楷体" w:hAnsi="楷体" w:cs="楷体"/>
                <w:sz w:val="24"/>
                <w:szCs w:val="24"/>
              </w:rPr>
              <w:t>Q</w:t>
            </w:r>
            <w:r w:rsidRPr="00524D7E">
              <w:rPr>
                <w:rFonts w:ascii="楷体" w:eastAsia="楷体" w:hAnsi="楷体" w:cs="楷体" w:hint="eastAsia"/>
                <w:sz w:val="24"/>
                <w:szCs w:val="24"/>
              </w:rPr>
              <w:t xml:space="preserve"> </w:t>
            </w:r>
            <w:r w:rsidR="00080365" w:rsidRPr="00524D7E">
              <w:rPr>
                <w:rFonts w:ascii="楷体" w:eastAsia="楷体" w:hAnsi="楷体" w:cs="楷体" w:hint="eastAsia"/>
                <w:sz w:val="24"/>
                <w:szCs w:val="24"/>
              </w:rPr>
              <w:t>6.2</w:t>
            </w:r>
          </w:p>
          <w:p w14:paraId="22BF22C5" w14:textId="431373FA" w:rsidR="00CA617D" w:rsidRPr="00524D7E" w:rsidRDefault="007033B9" w:rsidP="00CA617D">
            <w:pPr>
              <w:pStyle w:val="a0"/>
            </w:pPr>
            <w:r>
              <w:rPr>
                <w:rFonts w:hint="eastAsia"/>
              </w:rPr>
              <w:t>E</w:t>
            </w:r>
            <w:r w:rsidR="00CA617D" w:rsidRPr="00524D7E">
              <w:rPr>
                <w:rFonts w:hint="eastAsia"/>
              </w:rPr>
              <w:t>：</w:t>
            </w:r>
            <w:r w:rsidR="00CA617D" w:rsidRPr="00524D7E">
              <w:rPr>
                <w:rFonts w:hint="eastAsia"/>
              </w:rPr>
              <w:t>6</w:t>
            </w:r>
            <w:r w:rsidR="00CA617D" w:rsidRPr="00524D7E">
              <w:t>.2.1</w:t>
            </w:r>
            <w:r w:rsidR="00CA617D" w:rsidRPr="00524D7E">
              <w:rPr>
                <w:rFonts w:hint="eastAsia"/>
              </w:rPr>
              <w:t>、</w:t>
            </w:r>
            <w:r w:rsidR="00CA617D" w:rsidRPr="00524D7E">
              <w:rPr>
                <w:rFonts w:hint="eastAsia"/>
              </w:rPr>
              <w:t>6</w:t>
            </w:r>
            <w:r w:rsidR="00CA617D" w:rsidRPr="00524D7E">
              <w:t>.2.2</w:t>
            </w:r>
          </w:p>
        </w:tc>
        <w:tc>
          <w:tcPr>
            <w:tcW w:w="10004" w:type="dxa"/>
            <w:vAlign w:val="center"/>
          </w:tcPr>
          <w:p w14:paraId="3AF598BC" w14:textId="77777777" w:rsidR="006A2F00" w:rsidRPr="003B44E0" w:rsidRDefault="00080365" w:rsidP="006A2F00">
            <w:pPr>
              <w:spacing w:line="360" w:lineRule="auto"/>
              <w:rPr>
                <w:rFonts w:ascii="楷体" w:eastAsia="楷体" w:hAnsi="楷体" w:cs="楷体"/>
                <w:sz w:val="24"/>
                <w:szCs w:val="24"/>
              </w:rPr>
            </w:pPr>
            <w:r w:rsidRPr="00524D7E">
              <w:rPr>
                <w:rFonts w:ascii="楷体" w:eastAsia="楷体" w:hAnsi="楷体" w:cs="楷体" w:hint="eastAsia"/>
                <w:sz w:val="24"/>
                <w:szCs w:val="24"/>
              </w:rPr>
              <w:t xml:space="preserve">  </w:t>
            </w:r>
            <w:r w:rsidR="006A2F00" w:rsidRPr="003B44E0">
              <w:rPr>
                <w:rFonts w:ascii="楷体" w:eastAsia="楷体" w:hAnsi="楷体" w:cs="楷体" w:hint="eastAsia"/>
                <w:sz w:val="24"/>
                <w:szCs w:val="24"/>
              </w:rPr>
              <w:t>查《管理手册》，制定了公司目标，并在管理体系所需的相关职能、层次和过程上建立目标时考虑了适用的要求，并与产品和符合的符合性以及增强顾客满意有关，均可测量，与方针基本保持一致。目标以宣讲、会议、内部沟通等形式进行了沟通。与综合部相关的职业健康安全指标及完成情况为：</w:t>
            </w:r>
          </w:p>
          <w:p w14:paraId="7AF148B3" w14:textId="77777777" w:rsidR="006A2F00" w:rsidRDefault="006A2F00" w:rsidP="006A2F00">
            <w:pPr>
              <w:rPr>
                <w:rFonts w:ascii="宋体" w:hAnsi="宋体" w:cstheme="minorEastAsia"/>
                <w:szCs w:val="21"/>
              </w:rPr>
            </w:pPr>
            <w:r>
              <w:rPr>
                <w:rFonts w:ascii="宋体" w:hAnsi="宋体" w:cstheme="minorEastAsia" w:hint="eastAsia"/>
                <w:szCs w:val="21"/>
              </w:rPr>
              <w:t xml:space="preserve"> </w:t>
            </w:r>
            <w:r w:rsidRPr="00174E07">
              <w:rPr>
                <w:rFonts w:ascii="宋体" w:hAnsi="宋体" w:cstheme="minorEastAsia"/>
                <w:noProof/>
                <w:szCs w:val="21"/>
              </w:rPr>
              <w:drawing>
                <wp:inline distT="0" distB="0" distL="0" distR="0" wp14:anchorId="6152D6BE" wp14:editId="42052731">
                  <wp:extent cx="6989445" cy="12014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9445" cy="1201420"/>
                          </a:xfrm>
                          <a:prstGeom prst="rect">
                            <a:avLst/>
                          </a:prstGeom>
                          <a:noFill/>
                          <a:ln>
                            <a:noFill/>
                          </a:ln>
                        </pic:spPr>
                      </pic:pic>
                    </a:graphicData>
                  </a:graphic>
                </wp:inline>
              </w:drawing>
            </w:r>
          </w:p>
          <w:p w14:paraId="157EE428" w14:textId="77777777" w:rsidR="006A2F00" w:rsidRPr="003B44E0" w:rsidRDefault="006A2F00" w:rsidP="006A2F00">
            <w:pPr>
              <w:spacing w:line="360" w:lineRule="auto"/>
              <w:rPr>
                <w:rFonts w:ascii="楷体" w:eastAsia="楷体" w:hAnsi="楷体" w:cs="楷体"/>
                <w:sz w:val="24"/>
                <w:szCs w:val="24"/>
              </w:rPr>
            </w:pPr>
            <w:r>
              <w:rPr>
                <w:rFonts w:ascii="宋体" w:hAnsi="宋体" w:cstheme="minorEastAsia" w:hint="eastAsia"/>
                <w:szCs w:val="21"/>
              </w:rPr>
              <w:t xml:space="preserve"> </w:t>
            </w:r>
            <w:r w:rsidRPr="003B44E0">
              <w:rPr>
                <w:rFonts w:ascii="楷体" w:eastAsia="楷体" w:hAnsi="楷体" w:cs="楷体" w:hint="eastAsia"/>
                <w:sz w:val="24"/>
                <w:szCs w:val="24"/>
              </w:rPr>
              <w:t xml:space="preserve"> 根据202</w:t>
            </w:r>
            <w:r w:rsidRPr="003B44E0">
              <w:rPr>
                <w:rFonts w:ascii="楷体" w:eastAsia="楷体" w:hAnsi="楷体" w:cs="楷体"/>
                <w:sz w:val="24"/>
                <w:szCs w:val="24"/>
              </w:rPr>
              <w:t>2</w:t>
            </w:r>
            <w:r w:rsidRPr="003B44E0">
              <w:rPr>
                <w:rFonts w:ascii="楷体" w:eastAsia="楷体" w:hAnsi="楷体" w:cs="楷体" w:hint="eastAsia"/>
                <w:sz w:val="24"/>
                <w:szCs w:val="24"/>
              </w:rPr>
              <w:t>.</w:t>
            </w:r>
            <w:r w:rsidRPr="003B44E0">
              <w:rPr>
                <w:rFonts w:ascii="楷体" w:eastAsia="楷体" w:hAnsi="楷体" w:cs="楷体"/>
                <w:sz w:val="24"/>
                <w:szCs w:val="24"/>
              </w:rPr>
              <w:t>4</w:t>
            </w:r>
            <w:r w:rsidRPr="003B44E0">
              <w:rPr>
                <w:rFonts w:ascii="楷体" w:eastAsia="楷体" w:hAnsi="楷体" w:cs="楷体" w:hint="eastAsia"/>
                <w:sz w:val="24"/>
                <w:szCs w:val="24"/>
              </w:rPr>
              <w:t>.</w:t>
            </w:r>
            <w:r w:rsidRPr="003B44E0">
              <w:rPr>
                <w:rFonts w:ascii="楷体" w:eastAsia="楷体" w:hAnsi="楷体" w:cs="楷体"/>
                <w:sz w:val="24"/>
                <w:szCs w:val="24"/>
              </w:rPr>
              <w:t>1</w:t>
            </w:r>
            <w:r w:rsidRPr="003B44E0">
              <w:rPr>
                <w:rFonts w:ascii="楷体" w:eastAsia="楷体" w:hAnsi="楷体" w:cs="楷体" w:hint="eastAsia"/>
                <w:sz w:val="24"/>
                <w:szCs w:val="24"/>
              </w:rPr>
              <w:t>的考核结果，均已完成。</w:t>
            </w:r>
          </w:p>
          <w:p w14:paraId="38AB4329" w14:textId="40038003" w:rsidR="009C7DD5" w:rsidRPr="00524D7E" w:rsidRDefault="006A2F00" w:rsidP="003B44E0">
            <w:pPr>
              <w:spacing w:line="360" w:lineRule="auto"/>
              <w:rPr>
                <w:rFonts w:ascii="楷体" w:eastAsia="楷体" w:hAnsi="楷体" w:cs="楷体"/>
                <w:sz w:val="24"/>
                <w:szCs w:val="24"/>
              </w:rPr>
            </w:pPr>
            <w:r w:rsidRPr="003B44E0">
              <w:rPr>
                <w:rFonts w:ascii="楷体" w:eastAsia="楷体" w:hAnsi="楷体" w:cs="楷体" w:hint="eastAsia"/>
                <w:sz w:val="24"/>
                <w:szCs w:val="24"/>
              </w:rPr>
              <w:t>提供了目标指标和方案，均已完成。</w:t>
            </w:r>
            <w:r w:rsidR="00080365" w:rsidRPr="00524D7E">
              <w:rPr>
                <w:rFonts w:ascii="楷体" w:eastAsia="楷体" w:hAnsi="楷体" w:cs="楷体" w:hint="eastAsia"/>
                <w:sz w:val="24"/>
                <w:szCs w:val="24"/>
              </w:rPr>
              <w:t xml:space="preserve"> </w:t>
            </w:r>
          </w:p>
        </w:tc>
        <w:tc>
          <w:tcPr>
            <w:tcW w:w="1585" w:type="dxa"/>
          </w:tcPr>
          <w:p w14:paraId="1D3C4733" w14:textId="77777777" w:rsidR="009C7DD5" w:rsidRDefault="00080365">
            <w:pPr>
              <w:rPr>
                <w:rFonts w:ascii="楷体" w:eastAsia="楷体" w:hAnsi="楷体" w:cs="楷体"/>
                <w:sz w:val="24"/>
                <w:szCs w:val="24"/>
              </w:rPr>
            </w:pPr>
            <w:r>
              <w:rPr>
                <w:rFonts w:ascii="楷体" w:eastAsia="楷体" w:hAnsi="楷体" w:cs="楷体" w:hint="eastAsia"/>
                <w:sz w:val="24"/>
                <w:szCs w:val="24"/>
              </w:rPr>
              <w:t>符合</w:t>
            </w:r>
          </w:p>
        </w:tc>
      </w:tr>
      <w:tr w:rsidR="009C7DD5" w14:paraId="014AB5DE" w14:textId="77777777">
        <w:trPr>
          <w:trHeight w:val="430"/>
        </w:trPr>
        <w:tc>
          <w:tcPr>
            <w:tcW w:w="2160" w:type="dxa"/>
          </w:tcPr>
          <w:p w14:paraId="67676AB1" w14:textId="77777777" w:rsidR="009C7DD5" w:rsidRDefault="00080365">
            <w:pPr>
              <w:spacing w:line="280" w:lineRule="exact"/>
              <w:rPr>
                <w:rFonts w:ascii="楷体" w:eastAsia="楷体" w:hAnsi="楷体" w:cs="楷体"/>
                <w:sz w:val="24"/>
                <w:szCs w:val="24"/>
              </w:rPr>
            </w:pPr>
            <w:r>
              <w:rPr>
                <w:rFonts w:ascii="楷体" w:eastAsia="楷体" w:hAnsi="楷体" w:cs="楷体" w:hint="eastAsia"/>
                <w:sz w:val="24"/>
                <w:szCs w:val="24"/>
              </w:rPr>
              <w:t>变更的策划</w:t>
            </w:r>
          </w:p>
          <w:p w14:paraId="057500F0" w14:textId="77777777" w:rsidR="009C7DD5" w:rsidRDefault="009C7DD5">
            <w:pPr>
              <w:spacing w:line="280" w:lineRule="exact"/>
              <w:rPr>
                <w:rFonts w:ascii="楷体" w:eastAsia="楷体" w:hAnsi="楷体" w:cs="楷体"/>
                <w:sz w:val="24"/>
                <w:szCs w:val="24"/>
              </w:rPr>
            </w:pPr>
          </w:p>
        </w:tc>
        <w:tc>
          <w:tcPr>
            <w:tcW w:w="960" w:type="dxa"/>
          </w:tcPr>
          <w:p w14:paraId="74B1BB98" w14:textId="7847EADD" w:rsidR="009C7DD5" w:rsidRPr="00524D7E" w:rsidRDefault="00B43766">
            <w:pPr>
              <w:spacing w:line="280" w:lineRule="exact"/>
              <w:rPr>
                <w:rFonts w:ascii="楷体" w:eastAsia="楷体" w:hAnsi="楷体" w:cs="楷体"/>
                <w:sz w:val="24"/>
                <w:szCs w:val="24"/>
              </w:rPr>
            </w:pPr>
            <w:r w:rsidRPr="00524D7E">
              <w:rPr>
                <w:rFonts w:ascii="楷体" w:eastAsia="楷体" w:hAnsi="楷体" w:cs="楷体" w:hint="eastAsia"/>
                <w:sz w:val="24"/>
                <w:szCs w:val="24"/>
              </w:rPr>
              <w:t>Q</w:t>
            </w:r>
            <w:r w:rsidR="00080365" w:rsidRPr="00524D7E">
              <w:rPr>
                <w:rFonts w:ascii="楷体" w:eastAsia="楷体" w:hAnsi="楷体" w:cs="楷体" w:hint="eastAsia"/>
                <w:sz w:val="24"/>
                <w:szCs w:val="24"/>
              </w:rPr>
              <w:t>6.3</w:t>
            </w:r>
          </w:p>
          <w:p w14:paraId="6176B033" w14:textId="77777777" w:rsidR="009C7DD5" w:rsidRPr="00524D7E" w:rsidRDefault="009C7DD5">
            <w:pPr>
              <w:pStyle w:val="a0"/>
              <w:rPr>
                <w:rFonts w:ascii="楷体" w:eastAsia="楷体" w:hAnsi="楷体" w:cs="楷体"/>
                <w:sz w:val="24"/>
                <w:szCs w:val="24"/>
              </w:rPr>
            </w:pPr>
          </w:p>
        </w:tc>
        <w:tc>
          <w:tcPr>
            <w:tcW w:w="10004" w:type="dxa"/>
            <w:vAlign w:val="center"/>
          </w:tcPr>
          <w:p w14:paraId="215289A4" w14:textId="77777777" w:rsidR="009C7DD5" w:rsidRPr="00524D7E" w:rsidRDefault="009C7DD5">
            <w:pPr>
              <w:spacing w:line="280" w:lineRule="exact"/>
              <w:rPr>
                <w:rFonts w:ascii="楷体" w:eastAsia="楷体" w:hAnsi="楷体" w:cs="楷体"/>
                <w:sz w:val="24"/>
                <w:szCs w:val="24"/>
              </w:rPr>
            </w:pPr>
          </w:p>
          <w:p w14:paraId="76772EBE" w14:textId="77777777" w:rsidR="009C7DD5" w:rsidRPr="00524D7E" w:rsidRDefault="00080365">
            <w:pPr>
              <w:autoSpaceDE w:val="0"/>
              <w:autoSpaceDN w:val="0"/>
              <w:adjustRightInd w:val="0"/>
              <w:spacing w:line="360" w:lineRule="auto"/>
              <w:ind w:firstLine="480"/>
              <w:rPr>
                <w:rFonts w:ascii="楷体" w:eastAsia="楷体" w:hAnsi="楷体" w:cs="楷体"/>
                <w:sz w:val="24"/>
                <w:szCs w:val="24"/>
              </w:rPr>
            </w:pPr>
            <w:r w:rsidRPr="00524D7E">
              <w:rPr>
                <w:rFonts w:ascii="楷体" w:eastAsia="楷体" w:hAnsi="楷体" w:cs="楷体" w:hint="eastAsia"/>
                <w:sz w:val="24"/>
                <w:szCs w:val="24"/>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14:paraId="55492AE1" w14:textId="77777777" w:rsidR="009C7DD5" w:rsidRPr="00524D7E" w:rsidRDefault="009C7DD5">
            <w:pPr>
              <w:spacing w:line="280" w:lineRule="exact"/>
              <w:rPr>
                <w:rFonts w:ascii="楷体" w:eastAsia="楷体" w:hAnsi="楷体" w:cs="楷体"/>
                <w:sz w:val="24"/>
                <w:szCs w:val="24"/>
              </w:rPr>
            </w:pPr>
          </w:p>
          <w:p w14:paraId="72FEDD51" w14:textId="77777777" w:rsidR="009C7DD5" w:rsidRPr="00524D7E" w:rsidRDefault="00080365">
            <w:pPr>
              <w:spacing w:line="280" w:lineRule="exact"/>
              <w:ind w:firstLineChars="200" w:firstLine="480"/>
              <w:rPr>
                <w:rFonts w:ascii="楷体" w:eastAsia="楷体" w:hAnsi="楷体" w:cs="楷体"/>
                <w:sz w:val="24"/>
                <w:szCs w:val="24"/>
              </w:rPr>
            </w:pPr>
            <w:r w:rsidRPr="00524D7E">
              <w:rPr>
                <w:rFonts w:ascii="楷体" w:eastAsia="楷体" w:hAnsi="楷体" w:cs="楷体" w:hint="eastAsia"/>
                <w:sz w:val="24"/>
                <w:szCs w:val="24"/>
              </w:rPr>
              <w:lastRenderedPageBreak/>
              <w:t>公司目前对管理体系暂无变更。</w:t>
            </w:r>
          </w:p>
        </w:tc>
        <w:tc>
          <w:tcPr>
            <w:tcW w:w="1585" w:type="dxa"/>
          </w:tcPr>
          <w:p w14:paraId="367D55A0" w14:textId="77777777" w:rsidR="009C7DD5" w:rsidRDefault="00080365">
            <w:pPr>
              <w:rPr>
                <w:rFonts w:ascii="楷体" w:eastAsia="楷体" w:hAnsi="楷体" w:cs="楷体"/>
                <w:sz w:val="24"/>
                <w:szCs w:val="24"/>
              </w:rPr>
            </w:pPr>
            <w:r>
              <w:rPr>
                <w:rFonts w:ascii="楷体" w:eastAsia="楷体" w:hAnsi="楷体" w:cs="楷体" w:hint="eastAsia"/>
                <w:sz w:val="24"/>
                <w:szCs w:val="24"/>
              </w:rPr>
              <w:lastRenderedPageBreak/>
              <w:t>符合</w:t>
            </w:r>
          </w:p>
        </w:tc>
      </w:tr>
      <w:tr w:rsidR="009C7DD5" w14:paraId="666CF977" w14:textId="77777777" w:rsidTr="007343FC">
        <w:trPr>
          <w:trHeight w:val="558"/>
        </w:trPr>
        <w:tc>
          <w:tcPr>
            <w:tcW w:w="2160" w:type="dxa"/>
            <w:vAlign w:val="center"/>
          </w:tcPr>
          <w:p w14:paraId="2A2FB7DA" w14:textId="77777777" w:rsidR="009C7DD5" w:rsidRDefault="00080365">
            <w:pPr>
              <w:rPr>
                <w:rFonts w:ascii="楷体" w:eastAsia="楷体" w:hAnsi="楷体" w:cs="楷体"/>
                <w:sz w:val="24"/>
                <w:szCs w:val="24"/>
              </w:rPr>
            </w:pPr>
            <w:r>
              <w:rPr>
                <w:rFonts w:ascii="楷体" w:eastAsia="楷体" w:hAnsi="楷体" w:cs="楷体" w:hint="eastAsia"/>
                <w:sz w:val="24"/>
                <w:szCs w:val="24"/>
              </w:rPr>
              <w:t>人员</w:t>
            </w:r>
          </w:p>
          <w:p w14:paraId="03ACF480" w14:textId="77777777" w:rsidR="009C7DD5" w:rsidRDefault="00080365">
            <w:pPr>
              <w:rPr>
                <w:rFonts w:ascii="楷体" w:eastAsia="楷体" w:hAnsi="楷体" w:cs="楷体"/>
                <w:sz w:val="24"/>
                <w:szCs w:val="24"/>
              </w:rPr>
            </w:pPr>
            <w:r>
              <w:rPr>
                <w:rFonts w:ascii="楷体" w:eastAsia="楷体" w:hAnsi="楷体" w:cs="楷体" w:hint="eastAsia"/>
                <w:sz w:val="24"/>
                <w:szCs w:val="24"/>
              </w:rPr>
              <w:t>能力</w:t>
            </w:r>
          </w:p>
        </w:tc>
        <w:tc>
          <w:tcPr>
            <w:tcW w:w="960" w:type="dxa"/>
            <w:vAlign w:val="center"/>
          </w:tcPr>
          <w:p w14:paraId="1D2C8A5D" w14:textId="4C3C3428" w:rsidR="009C7DD5" w:rsidRPr="00524D7E" w:rsidRDefault="00CA617D">
            <w:pPr>
              <w:rPr>
                <w:rFonts w:ascii="楷体" w:eastAsia="楷体" w:hAnsi="楷体" w:cs="楷体"/>
                <w:sz w:val="24"/>
                <w:szCs w:val="24"/>
              </w:rPr>
            </w:pPr>
            <w:r w:rsidRPr="00524D7E">
              <w:rPr>
                <w:rFonts w:ascii="楷体" w:eastAsia="楷体" w:hAnsi="楷体" w:cs="楷体"/>
                <w:sz w:val="24"/>
                <w:szCs w:val="24"/>
              </w:rPr>
              <w:t>Q</w:t>
            </w:r>
            <w:r w:rsidRPr="00524D7E">
              <w:rPr>
                <w:rFonts w:ascii="楷体" w:eastAsia="楷体" w:hAnsi="楷体" w:cs="楷体" w:hint="eastAsia"/>
                <w:sz w:val="24"/>
                <w:szCs w:val="24"/>
              </w:rPr>
              <w:t>：</w:t>
            </w:r>
            <w:r w:rsidR="00080365" w:rsidRPr="00524D7E">
              <w:rPr>
                <w:rFonts w:ascii="楷体" w:eastAsia="楷体" w:hAnsi="楷体" w:cs="楷体" w:hint="eastAsia"/>
                <w:sz w:val="24"/>
                <w:szCs w:val="24"/>
              </w:rPr>
              <w:t>7.1.2</w:t>
            </w:r>
          </w:p>
          <w:p w14:paraId="50C4C1ED" w14:textId="2B8CA449" w:rsidR="009C7DD5" w:rsidRPr="00524D7E" w:rsidRDefault="003E1128">
            <w:pPr>
              <w:rPr>
                <w:rFonts w:ascii="楷体" w:eastAsia="楷体" w:hAnsi="楷体" w:cs="楷体"/>
                <w:sz w:val="24"/>
                <w:szCs w:val="24"/>
              </w:rPr>
            </w:pPr>
            <w:r>
              <w:rPr>
                <w:rFonts w:ascii="楷体" w:eastAsia="楷体" w:hAnsi="楷体" w:cs="楷体"/>
                <w:sz w:val="24"/>
                <w:szCs w:val="24"/>
              </w:rPr>
              <w:t>QE</w:t>
            </w:r>
            <w:r w:rsidR="00CA617D" w:rsidRPr="00524D7E">
              <w:rPr>
                <w:rFonts w:ascii="楷体" w:eastAsia="楷体" w:hAnsi="楷体" w:cs="楷体" w:hint="eastAsia"/>
                <w:sz w:val="24"/>
                <w:szCs w:val="24"/>
              </w:rPr>
              <w:t>：</w:t>
            </w:r>
            <w:r w:rsidR="00080365" w:rsidRPr="00524D7E">
              <w:rPr>
                <w:rFonts w:ascii="楷体" w:eastAsia="楷体" w:hAnsi="楷体" w:cs="楷体" w:hint="eastAsia"/>
                <w:sz w:val="24"/>
                <w:szCs w:val="24"/>
              </w:rPr>
              <w:t>7.2</w:t>
            </w:r>
          </w:p>
          <w:p w14:paraId="275082C5" w14:textId="77777777" w:rsidR="009C7DD5" w:rsidRPr="00524D7E" w:rsidRDefault="009C7DD5">
            <w:pPr>
              <w:rPr>
                <w:rFonts w:ascii="楷体" w:eastAsia="楷体" w:hAnsi="楷体" w:cs="楷体"/>
                <w:sz w:val="24"/>
                <w:szCs w:val="24"/>
              </w:rPr>
            </w:pPr>
          </w:p>
        </w:tc>
        <w:tc>
          <w:tcPr>
            <w:tcW w:w="10004" w:type="dxa"/>
            <w:vAlign w:val="center"/>
          </w:tcPr>
          <w:p w14:paraId="56B57D4E" w14:textId="3CC688ED"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已识别与</w:t>
            </w:r>
            <w:r w:rsidR="003E1128">
              <w:rPr>
                <w:rFonts w:ascii="楷体" w:eastAsia="楷体" w:hAnsi="楷体" w:cs="楷体" w:hint="eastAsia"/>
                <w:sz w:val="24"/>
                <w:szCs w:val="24"/>
              </w:rPr>
              <w:t>QE</w:t>
            </w:r>
            <w:r w:rsidRPr="00524D7E">
              <w:rPr>
                <w:rFonts w:ascii="楷体" w:eastAsia="楷体" w:hAnsi="楷体" w:cs="楷体" w:hint="eastAsia"/>
                <w:sz w:val="24"/>
                <w:szCs w:val="24"/>
              </w:rPr>
              <w:t>相关人员：各部门负责人、</w:t>
            </w:r>
            <w:r w:rsidR="003351F9" w:rsidRPr="00524D7E">
              <w:rPr>
                <w:rFonts w:ascii="楷体" w:eastAsia="楷体" w:hAnsi="楷体" w:cs="楷体" w:hint="eastAsia"/>
                <w:sz w:val="24"/>
                <w:szCs w:val="24"/>
              </w:rPr>
              <w:t>业务</w:t>
            </w:r>
            <w:r w:rsidRPr="00524D7E">
              <w:rPr>
                <w:rFonts w:ascii="楷体" w:eastAsia="楷体" w:hAnsi="楷体" w:cs="楷体" w:hint="eastAsia"/>
                <w:sz w:val="24"/>
                <w:szCs w:val="24"/>
              </w:rPr>
              <w:t>人员、</w:t>
            </w:r>
            <w:r w:rsidR="00AD22FF">
              <w:rPr>
                <w:rFonts w:ascii="楷体" w:eastAsia="楷体" w:hAnsi="楷体" w:cs="楷体" w:hint="eastAsia"/>
                <w:sz w:val="24"/>
                <w:szCs w:val="24"/>
              </w:rPr>
              <w:t>内审员</w:t>
            </w:r>
            <w:r w:rsidR="003351F9" w:rsidRPr="00524D7E">
              <w:rPr>
                <w:rFonts w:ascii="楷体" w:eastAsia="楷体" w:hAnsi="楷体" w:cs="楷体" w:hint="eastAsia"/>
                <w:sz w:val="24"/>
                <w:szCs w:val="24"/>
              </w:rPr>
              <w:t>、</w:t>
            </w:r>
            <w:r w:rsidR="00AD22FF">
              <w:rPr>
                <w:rFonts w:ascii="楷体" w:eastAsia="楷体" w:hAnsi="楷体" w:cs="楷体" w:hint="eastAsia"/>
                <w:sz w:val="24"/>
                <w:szCs w:val="24"/>
              </w:rPr>
              <w:t>操作工人</w:t>
            </w:r>
            <w:r w:rsidR="003D01B5">
              <w:rPr>
                <w:rFonts w:ascii="楷体" w:eastAsia="楷体" w:hAnsi="楷体" w:cs="楷体" w:hint="eastAsia"/>
                <w:sz w:val="24"/>
                <w:szCs w:val="24"/>
              </w:rPr>
              <w:t>、</w:t>
            </w:r>
            <w:r w:rsidR="003351F9" w:rsidRPr="00524D7E">
              <w:rPr>
                <w:rFonts w:ascii="楷体" w:eastAsia="楷体" w:hAnsi="楷体" w:cs="楷体" w:hint="eastAsia"/>
                <w:sz w:val="24"/>
                <w:szCs w:val="24"/>
              </w:rPr>
              <w:t>等</w:t>
            </w:r>
            <w:r w:rsidRPr="00524D7E">
              <w:rPr>
                <w:rFonts w:ascii="楷体" w:eastAsia="楷体" w:hAnsi="楷体" w:cs="楷体" w:hint="eastAsia"/>
                <w:sz w:val="24"/>
                <w:szCs w:val="24"/>
              </w:rPr>
              <w:t>，提供了岗位职责与任职要求。新进员工已制定岗前培训计划。</w:t>
            </w:r>
          </w:p>
          <w:p w14:paraId="0B950CF4"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人员能力评价在员工招聘时进行，不符合不予录用。主要评价年龄、学历、工作经历等内容。询问各部门负责人能力符合情况，均符合。</w:t>
            </w:r>
          </w:p>
          <w:p w14:paraId="7043A1B4" w14:textId="06BCD278" w:rsidR="003D5A1D" w:rsidRDefault="00080365" w:rsidP="003C1BEE">
            <w:pPr>
              <w:rPr>
                <w:rFonts w:ascii="楷体" w:eastAsia="楷体" w:hAnsi="楷体" w:cs="楷体"/>
                <w:sz w:val="24"/>
                <w:szCs w:val="24"/>
              </w:rPr>
            </w:pPr>
            <w:r w:rsidRPr="00524D7E">
              <w:rPr>
                <w:rFonts w:ascii="楷体" w:eastAsia="楷体" w:hAnsi="楷体" w:cs="楷体" w:hint="eastAsia"/>
                <w:sz w:val="24"/>
                <w:szCs w:val="24"/>
              </w:rPr>
              <w:t>查：《培训计划》，内容涵盖：</w:t>
            </w:r>
            <w:r w:rsidR="00AA7CC5" w:rsidRPr="00612E64">
              <w:rPr>
                <w:rFonts w:ascii="楷体" w:eastAsia="楷体" w:hAnsi="楷体" w:cs="楷体" w:hint="eastAsia"/>
                <w:sz w:val="24"/>
                <w:szCs w:val="24"/>
              </w:rPr>
              <w:t>GB/T19001-2016、GB/T24001-2016、GB/T45001-2020体系标准培训</w:t>
            </w:r>
            <w:r w:rsidRPr="00524D7E">
              <w:rPr>
                <w:rFonts w:ascii="楷体" w:eastAsia="楷体" w:hAnsi="楷体" w:cs="楷体" w:hint="eastAsia"/>
                <w:sz w:val="24"/>
                <w:szCs w:val="24"/>
              </w:rPr>
              <w:t>、</w:t>
            </w:r>
            <w:r w:rsidR="00AA7CC5" w:rsidRPr="00612E64">
              <w:rPr>
                <w:rFonts w:ascii="楷体" w:eastAsia="楷体" w:hAnsi="楷体" w:cs="楷体" w:hint="eastAsia"/>
                <w:sz w:val="24"/>
                <w:szCs w:val="24"/>
              </w:rPr>
              <w:t>质量、环境、健康安全方针和目标培训</w:t>
            </w:r>
            <w:r w:rsidR="003351F9" w:rsidRPr="00524D7E">
              <w:rPr>
                <w:rFonts w:ascii="楷体" w:eastAsia="楷体" w:hAnsi="楷体" w:cs="楷体" w:hint="eastAsia"/>
                <w:sz w:val="24"/>
                <w:szCs w:val="24"/>
              </w:rPr>
              <w:t>、</w:t>
            </w:r>
            <w:r w:rsidR="00AA7CC5" w:rsidRPr="00612E64">
              <w:rPr>
                <w:rFonts w:ascii="楷体" w:eastAsia="楷体" w:hAnsi="楷体" w:cs="楷体" w:hint="eastAsia"/>
                <w:sz w:val="24"/>
                <w:szCs w:val="24"/>
              </w:rPr>
              <w:t>火灾演练知识培训、</w:t>
            </w:r>
            <w:r w:rsidR="001E51CD" w:rsidRPr="00612E64">
              <w:rPr>
                <w:rFonts w:ascii="楷体" w:eastAsia="楷体" w:hAnsi="楷体" w:cs="楷体" w:hint="eastAsia"/>
                <w:sz w:val="24"/>
                <w:szCs w:val="24"/>
              </w:rPr>
              <w:t>防疫知识培训、公司物业服务管理制度的培训</w:t>
            </w:r>
            <w:r w:rsidR="00E0618A" w:rsidRPr="00612E64">
              <w:rPr>
                <w:rFonts w:ascii="楷体" w:eastAsia="楷体" w:hAnsi="楷体" w:cs="楷体" w:hint="eastAsia"/>
                <w:sz w:val="24"/>
                <w:szCs w:val="24"/>
              </w:rPr>
              <w:t>、</w:t>
            </w:r>
            <w:r w:rsidR="003351F9" w:rsidRPr="00524D7E">
              <w:rPr>
                <w:rFonts w:ascii="楷体" w:eastAsia="楷体" w:hAnsi="楷体" w:cs="楷体" w:hint="eastAsia"/>
                <w:sz w:val="24"/>
                <w:szCs w:val="24"/>
              </w:rPr>
              <w:t>内审员培训</w:t>
            </w:r>
            <w:r w:rsidRPr="00524D7E">
              <w:rPr>
                <w:rFonts w:ascii="楷体" w:eastAsia="楷体" w:hAnsi="楷体" w:cs="楷体" w:hint="eastAsia"/>
                <w:sz w:val="24"/>
                <w:szCs w:val="24"/>
              </w:rPr>
              <w:t>等。</w:t>
            </w:r>
          </w:p>
          <w:p w14:paraId="65715919" w14:textId="169A62F5" w:rsidR="003351F9" w:rsidRPr="00524D7E" w:rsidRDefault="003351F9" w:rsidP="003C1BEE">
            <w:pPr>
              <w:rPr>
                <w:rFonts w:ascii="楷体" w:eastAsia="楷体" w:hAnsi="楷体" w:cs="楷体"/>
                <w:sz w:val="24"/>
                <w:szCs w:val="24"/>
              </w:rPr>
            </w:pPr>
            <w:r w:rsidRPr="00524D7E">
              <w:rPr>
                <w:rFonts w:ascii="楷体" w:eastAsia="楷体" w:hAnsi="楷体" w:cs="楷体" w:hint="eastAsia"/>
                <w:sz w:val="24"/>
                <w:szCs w:val="24"/>
              </w:rPr>
              <w:t>编写：</w:t>
            </w:r>
            <w:r w:rsidR="00AD22FF">
              <w:rPr>
                <w:rFonts w:ascii="楷体" w:eastAsia="楷体" w:hAnsi="楷体" w:cs="楷体" w:hint="eastAsia"/>
                <w:sz w:val="24"/>
                <w:szCs w:val="24"/>
              </w:rPr>
              <w:t>尤艳</w:t>
            </w:r>
            <w:r w:rsidRPr="00524D7E">
              <w:rPr>
                <w:rFonts w:ascii="楷体" w:eastAsia="楷体" w:hAnsi="楷体" w:cs="楷体" w:hint="eastAsia"/>
                <w:sz w:val="24"/>
                <w:szCs w:val="24"/>
              </w:rPr>
              <w:t xml:space="preserve">     </w:t>
            </w:r>
            <w:r w:rsidR="00AA7CC5">
              <w:rPr>
                <w:rFonts w:ascii="楷体" w:eastAsia="楷体" w:hAnsi="楷体" w:cs="楷体" w:hint="eastAsia"/>
                <w:sz w:val="24"/>
                <w:szCs w:val="24"/>
              </w:rPr>
              <w:t>2021.1</w:t>
            </w:r>
            <w:r w:rsidR="00737E2C">
              <w:rPr>
                <w:rFonts w:ascii="楷体" w:eastAsia="楷体" w:hAnsi="楷体" w:cs="楷体"/>
                <w:sz w:val="24"/>
                <w:szCs w:val="24"/>
              </w:rPr>
              <w:t>0</w:t>
            </w:r>
            <w:r w:rsidR="00AA7CC5">
              <w:rPr>
                <w:rFonts w:ascii="楷体" w:eastAsia="楷体" w:hAnsi="楷体" w:cs="楷体" w:hint="eastAsia"/>
                <w:sz w:val="24"/>
                <w:szCs w:val="24"/>
              </w:rPr>
              <w:t>.</w:t>
            </w:r>
            <w:r w:rsidR="00AD22FF">
              <w:rPr>
                <w:rFonts w:ascii="楷体" w:eastAsia="楷体" w:hAnsi="楷体" w:cs="楷体"/>
                <w:sz w:val="24"/>
                <w:szCs w:val="24"/>
              </w:rPr>
              <w:t>11</w:t>
            </w:r>
            <w:r w:rsidRPr="00524D7E">
              <w:rPr>
                <w:rFonts w:ascii="楷体" w:eastAsia="楷体" w:hAnsi="楷体" w:cs="楷体" w:hint="eastAsia"/>
                <w:sz w:val="24"/>
                <w:szCs w:val="24"/>
              </w:rPr>
              <w:t xml:space="preserve">    批准：</w:t>
            </w:r>
            <w:r w:rsidR="00AD22FF">
              <w:rPr>
                <w:rFonts w:ascii="楷体" w:eastAsia="楷体" w:hAnsi="楷体" w:cs="楷体" w:hint="eastAsia"/>
                <w:sz w:val="24"/>
                <w:szCs w:val="24"/>
              </w:rPr>
              <w:t>尤陕州</w:t>
            </w:r>
            <w:r w:rsidRPr="00524D7E">
              <w:rPr>
                <w:rFonts w:ascii="楷体" w:eastAsia="楷体" w:hAnsi="楷体" w:cs="楷体" w:hint="eastAsia"/>
                <w:sz w:val="24"/>
                <w:szCs w:val="24"/>
              </w:rPr>
              <w:t xml:space="preserve">  </w:t>
            </w:r>
            <w:r w:rsidR="00AA7CC5">
              <w:rPr>
                <w:rFonts w:ascii="楷体" w:eastAsia="楷体" w:hAnsi="楷体" w:cs="楷体" w:hint="eastAsia"/>
                <w:sz w:val="24"/>
                <w:szCs w:val="24"/>
              </w:rPr>
              <w:t>2021.1</w:t>
            </w:r>
            <w:r w:rsidR="00737E2C">
              <w:rPr>
                <w:rFonts w:ascii="楷体" w:eastAsia="楷体" w:hAnsi="楷体" w:cs="楷体"/>
                <w:sz w:val="24"/>
                <w:szCs w:val="24"/>
              </w:rPr>
              <w:t>0</w:t>
            </w:r>
            <w:r w:rsidR="00AA7CC5">
              <w:rPr>
                <w:rFonts w:ascii="楷体" w:eastAsia="楷体" w:hAnsi="楷体" w:cs="楷体" w:hint="eastAsia"/>
                <w:sz w:val="24"/>
                <w:szCs w:val="24"/>
              </w:rPr>
              <w:t>.</w:t>
            </w:r>
            <w:r w:rsidR="00AD22FF">
              <w:rPr>
                <w:rFonts w:ascii="楷体" w:eastAsia="楷体" w:hAnsi="楷体" w:cs="楷体"/>
                <w:sz w:val="24"/>
                <w:szCs w:val="24"/>
              </w:rPr>
              <w:t>11</w:t>
            </w:r>
          </w:p>
          <w:p w14:paraId="3BDE5DD8" w14:textId="77777777" w:rsidR="003C1BEE" w:rsidRPr="00524D7E" w:rsidRDefault="003C1BEE">
            <w:pPr>
              <w:rPr>
                <w:rFonts w:ascii="楷体" w:eastAsia="楷体" w:hAnsi="楷体" w:cs="楷体"/>
                <w:sz w:val="24"/>
                <w:szCs w:val="24"/>
              </w:rPr>
            </w:pPr>
          </w:p>
          <w:p w14:paraId="1F0A383E" w14:textId="57643F54"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抽《培训记录表》 </w:t>
            </w:r>
          </w:p>
          <w:p w14:paraId="47AA8CE9" w14:textId="77777777" w:rsidR="00566A85" w:rsidRPr="00612E64" w:rsidRDefault="00080365">
            <w:pPr>
              <w:rPr>
                <w:rFonts w:ascii="楷体" w:eastAsia="楷体" w:hAnsi="楷体" w:cs="楷体"/>
                <w:sz w:val="24"/>
                <w:szCs w:val="24"/>
              </w:rPr>
            </w:pPr>
            <w:r w:rsidRPr="00524D7E">
              <w:rPr>
                <w:rFonts w:ascii="楷体" w:eastAsia="楷体" w:hAnsi="楷体" w:cs="楷体" w:hint="eastAsia"/>
                <w:sz w:val="24"/>
                <w:szCs w:val="24"/>
              </w:rPr>
              <w:t>培训题目：</w:t>
            </w:r>
            <w:r w:rsidR="00566A85" w:rsidRPr="00612E64">
              <w:rPr>
                <w:rFonts w:ascii="楷体" w:eastAsia="楷体" w:hAnsi="楷体" w:cs="楷体" w:hint="eastAsia"/>
                <w:sz w:val="24"/>
                <w:szCs w:val="24"/>
              </w:rPr>
              <w:t>GB/T19001-2016、GB/T24001-2016、GB/T45001-2020体系标准培训</w:t>
            </w:r>
          </w:p>
          <w:p w14:paraId="6C82DCF9" w14:textId="7731AC43"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培训方式：面授</w:t>
            </w:r>
          </w:p>
          <w:p w14:paraId="73643803" w14:textId="55286878"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培训内容：</w:t>
            </w:r>
            <w:r w:rsidR="003351F9" w:rsidRPr="00524D7E">
              <w:rPr>
                <w:rFonts w:ascii="楷体" w:eastAsia="楷体" w:hAnsi="楷体" w:cs="楷体" w:hint="eastAsia"/>
                <w:sz w:val="24"/>
                <w:szCs w:val="24"/>
              </w:rPr>
              <w:t>GB/T19001-2016、GB/T24001-2016、GB/T45001-2020标准的要领和条款要求</w:t>
            </w:r>
          </w:p>
          <w:p w14:paraId="66C5B928" w14:textId="2BF7B67C"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培训日期：</w:t>
            </w:r>
            <w:r w:rsidR="003D01B5">
              <w:rPr>
                <w:rFonts w:ascii="楷体" w:eastAsia="楷体" w:hAnsi="楷体" w:cs="楷体" w:hint="eastAsia"/>
                <w:sz w:val="24"/>
                <w:szCs w:val="24"/>
              </w:rPr>
              <w:t>2021年10月</w:t>
            </w:r>
            <w:r w:rsidR="00566A85">
              <w:rPr>
                <w:rFonts w:ascii="楷体" w:eastAsia="楷体" w:hAnsi="楷体" w:cs="楷体"/>
                <w:sz w:val="24"/>
                <w:szCs w:val="24"/>
              </w:rPr>
              <w:t>1</w:t>
            </w:r>
            <w:r w:rsidR="00AD22FF">
              <w:rPr>
                <w:rFonts w:ascii="楷体" w:eastAsia="楷体" w:hAnsi="楷体" w:cs="楷体"/>
                <w:sz w:val="24"/>
                <w:szCs w:val="24"/>
              </w:rPr>
              <w:t>3</w:t>
            </w:r>
            <w:r w:rsidRPr="00524D7E">
              <w:rPr>
                <w:rFonts w:ascii="楷体" w:eastAsia="楷体" w:hAnsi="楷体" w:cs="楷体" w:hint="eastAsia"/>
                <w:sz w:val="24"/>
                <w:szCs w:val="24"/>
              </w:rPr>
              <w:t>日</w:t>
            </w:r>
          </w:p>
          <w:p w14:paraId="4A5D2D4A"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739F5017"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41D064E3" w14:textId="6B9C8190"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培训有效性评价：培训后，由培训老师对所有学员进行了口头考核，其均通过了考核，理解管理体系文件（</w:t>
            </w:r>
            <w:r w:rsidR="003351F9" w:rsidRPr="00524D7E">
              <w:rPr>
                <w:rFonts w:ascii="楷体" w:eastAsia="楷体" w:hAnsi="楷体" w:cs="楷体" w:hint="eastAsia"/>
                <w:sz w:val="24"/>
                <w:szCs w:val="24"/>
              </w:rPr>
              <w:t>GB/T19001-2016、GB/T24001-2016、GB/T45001-2020</w:t>
            </w:r>
            <w:r w:rsidRPr="00524D7E">
              <w:rPr>
                <w:rFonts w:ascii="楷体" w:eastAsia="楷体" w:hAnsi="楷体" w:cs="楷体" w:hint="eastAsia"/>
                <w:sz w:val="24"/>
                <w:szCs w:val="24"/>
              </w:rPr>
              <w:t>）相关的要求，达到了培训目的，本次培训有效。</w:t>
            </w:r>
          </w:p>
          <w:p w14:paraId="72BB2CE8" w14:textId="577A854B"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评价人:</w:t>
            </w:r>
            <w:r w:rsidR="00AD22FF">
              <w:rPr>
                <w:rFonts w:ascii="楷体" w:eastAsia="楷体" w:hAnsi="楷体" w:cs="楷体" w:hint="eastAsia"/>
                <w:sz w:val="24"/>
                <w:szCs w:val="24"/>
              </w:rPr>
              <w:t>尤陕州</w:t>
            </w:r>
            <w:r w:rsidRPr="00524D7E">
              <w:rPr>
                <w:rFonts w:ascii="楷体" w:eastAsia="楷体" w:hAnsi="楷体" w:cs="楷体" w:hint="eastAsia"/>
                <w:sz w:val="24"/>
                <w:szCs w:val="24"/>
              </w:rPr>
              <w:t>2021.</w:t>
            </w:r>
            <w:r w:rsidR="00566A85">
              <w:rPr>
                <w:rFonts w:ascii="楷体" w:eastAsia="楷体" w:hAnsi="楷体" w:cs="楷体"/>
                <w:sz w:val="24"/>
                <w:szCs w:val="24"/>
              </w:rPr>
              <w:t>1</w:t>
            </w:r>
            <w:r w:rsidR="00AD22FF">
              <w:rPr>
                <w:rFonts w:ascii="楷体" w:eastAsia="楷体" w:hAnsi="楷体" w:cs="楷体"/>
                <w:sz w:val="24"/>
                <w:szCs w:val="24"/>
              </w:rPr>
              <w:t>0</w:t>
            </w:r>
            <w:r w:rsidRPr="00524D7E">
              <w:rPr>
                <w:rFonts w:ascii="楷体" w:eastAsia="楷体" w:hAnsi="楷体" w:cs="楷体" w:hint="eastAsia"/>
                <w:sz w:val="24"/>
                <w:szCs w:val="24"/>
              </w:rPr>
              <w:t>.</w:t>
            </w:r>
            <w:r w:rsidR="00566A85">
              <w:rPr>
                <w:rFonts w:ascii="楷体" w:eastAsia="楷体" w:hAnsi="楷体" w:cs="楷体"/>
                <w:sz w:val="24"/>
                <w:szCs w:val="24"/>
              </w:rPr>
              <w:t>1</w:t>
            </w:r>
            <w:r w:rsidR="00AD22FF">
              <w:rPr>
                <w:rFonts w:ascii="楷体" w:eastAsia="楷体" w:hAnsi="楷体" w:cs="楷体"/>
                <w:sz w:val="24"/>
                <w:szCs w:val="24"/>
              </w:rPr>
              <w:t>3</w:t>
            </w:r>
          </w:p>
          <w:p w14:paraId="11B6B553" w14:textId="77777777" w:rsidR="009C7DD5" w:rsidRPr="00524D7E" w:rsidRDefault="009C7DD5">
            <w:pPr>
              <w:rPr>
                <w:rFonts w:ascii="楷体" w:eastAsia="楷体" w:hAnsi="楷体" w:cs="楷体"/>
                <w:sz w:val="24"/>
                <w:szCs w:val="24"/>
              </w:rPr>
            </w:pPr>
          </w:p>
          <w:p w14:paraId="2956DA24"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抽《培训记录表》 </w:t>
            </w:r>
          </w:p>
          <w:p w14:paraId="03FB5845" w14:textId="21874CDA"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培训题目：</w:t>
            </w:r>
            <w:r w:rsidR="00AD22FF">
              <w:rPr>
                <w:rFonts w:ascii="宋体" w:hAnsi="宋体" w:hint="eastAsia"/>
                <w:sz w:val="24"/>
              </w:rPr>
              <w:t>用电安全操作规程</w:t>
            </w:r>
          </w:p>
          <w:p w14:paraId="5C760397" w14:textId="7D2E5CFD"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培训方式：</w:t>
            </w:r>
            <w:r w:rsidR="006D3C73">
              <w:rPr>
                <w:rFonts w:ascii="楷体" w:eastAsia="楷体" w:hAnsi="楷体" w:cs="楷体" w:hint="eastAsia"/>
                <w:sz w:val="24"/>
                <w:szCs w:val="24"/>
              </w:rPr>
              <w:t>线上培训</w:t>
            </w:r>
          </w:p>
          <w:p w14:paraId="36749E5C" w14:textId="34C5EC13"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培训内容：</w:t>
            </w:r>
            <w:r w:rsidR="006D3C73" w:rsidRPr="00612E64">
              <w:rPr>
                <w:rFonts w:ascii="楷体" w:eastAsia="楷体" w:hAnsi="楷体" w:cs="楷体" w:hint="eastAsia"/>
                <w:sz w:val="24"/>
                <w:szCs w:val="24"/>
              </w:rPr>
              <w:t>质量、健康安全和环保法规培训</w:t>
            </w:r>
            <w:r w:rsidR="00566A85" w:rsidRPr="00612E64">
              <w:rPr>
                <w:rFonts w:ascii="楷体" w:eastAsia="楷体" w:hAnsi="楷体" w:cs="楷体" w:hint="eastAsia"/>
                <w:sz w:val="24"/>
                <w:szCs w:val="24"/>
              </w:rPr>
              <w:t>的内容和涵义</w:t>
            </w:r>
          </w:p>
          <w:p w14:paraId="32EBF57B" w14:textId="7C8B18E1"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培训日期： 202</w:t>
            </w:r>
            <w:r w:rsidR="00AD22FF">
              <w:rPr>
                <w:rFonts w:ascii="楷体" w:eastAsia="楷体" w:hAnsi="楷体" w:cs="楷体"/>
                <w:sz w:val="24"/>
                <w:szCs w:val="24"/>
              </w:rPr>
              <w:t>1</w:t>
            </w:r>
            <w:r w:rsidRPr="00524D7E">
              <w:rPr>
                <w:rFonts w:ascii="楷体" w:eastAsia="楷体" w:hAnsi="楷体" w:cs="楷体" w:hint="eastAsia"/>
                <w:sz w:val="24"/>
                <w:szCs w:val="24"/>
              </w:rPr>
              <w:t>.</w:t>
            </w:r>
            <w:r w:rsidR="00AD22FF">
              <w:rPr>
                <w:rFonts w:ascii="楷体" w:eastAsia="楷体" w:hAnsi="楷体" w:cs="楷体"/>
                <w:sz w:val="24"/>
                <w:szCs w:val="24"/>
              </w:rPr>
              <w:t>1</w:t>
            </w:r>
            <w:r w:rsidR="003351F9" w:rsidRPr="00524D7E">
              <w:rPr>
                <w:rFonts w:ascii="楷体" w:eastAsia="楷体" w:hAnsi="楷体" w:cs="楷体"/>
                <w:sz w:val="24"/>
                <w:szCs w:val="24"/>
              </w:rPr>
              <w:t>1</w:t>
            </w:r>
            <w:r w:rsidRPr="00524D7E">
              <w:rPr>
                <w:rFonts w:ascii="楷体" w:eastAsia="楷体" w:hAnsi="楷体" w:cs="楷体" w:hint="eastAsia"/>
                <w:sz w:val="24"/>
                <w:szCs w:val="24"/>
              </w:rPr>
              <w:t>.</w:t>
            </w:r>
            <w:r w:rsidR="00AD22FF">
              <w:rPr>
                <w:rFonts w:ascii="楷体" w:eastAsia="楷体" w:hAnsi="楷体" w:cs="楷体"/>
                <w:sz w:val="24"/>
                <w:szCs w:val="24"/>
              </w:rPr>
              <w:t>9</w:t>
            </w:r>
          </w:p>
          <w:p w14:paraId="21354328"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135E1659" w14:textId="231FF51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lastRenderedPageBreak/>
              <w:t>考核方式：提问</w:t>
            </w:r>
          </w:p>
          <w:p w14:paraId="5B70660A" w14:textId="77777777" w:rsidR="00AD22FF" w:rsidRDefault="00080365" w:rsidP="00AD22FF">
            <w:pPr>
              <w:rPr>
                <w:rFonts w:ascii="宋体" w:hAnsi="宋体"/>
                <w:sz w:val="24"/>
              </w:rPr>
            </w:pPr>
            <w:r w:rsidRPr="00524D7E">
              <w:rPr>
                <w:rFonts w:ascii="楷体" w:eastAsia="楷体" w:hAnsi="楷体" w:cs="楷体" w:hint="eastAsia"/>
                <w:sz w:val="24"/>
                <w:szCs w:val="24"/>
              </w:rPr>
              <w:t>培训有效性评价：</w:t>
            </w:r>
            <w:r w:rsidR="00AD22FF">
              <w:rPr>
                <w:rFonts w:ascii="宋体" w:hAnsi="宋体" w:hint="eastAsia"/>
                <w:sz w:val="24"/>
              </w:rPr>
              <w:t>通过此次培训，人员掌握了用电操作的要求和规范，并在工作中熟练应用，培训有效。</w:t>
            </w:r>
          </w:p>
          <w:p w14:paraId="1B8C0C62" w14:textId="7681395B" w:rsidR="009C7DD5" w:rsidRPr="00B15F23" w:rsidRDefault="00080365" w:rsidP="006D3C73">
            <w:pPr>
              <w:rPr>
                <w:rFonts w:ascii="楷体" w:eastAsia="楷体" w:hAnsi="楷体" w:cs="楷体"/>
                <w:sz w:val="24"/>
                <w:szCs w:val="24"/>
              </w:rPr>
            </w:pPr>
            <w:r w:rsidRPr="00524D7E">
              <w:rPr>
                <w:rFonts w:ascii="楷体" w:eastAsia="楷体" w:hAnsi="楷体" w:cs="楷体" w:hint="eastAsia"/>
                <w:sz w:val="24"/>
                <w:szCs w:val="24"/>
              </w:rPr>
              <w:t>。评价人:</w:t>
            </w:r>
            <w:r w:rsidR="00AD22FF">
              <w:rPr>
                <w:rFonts w:ascii="楷体" w:eastAsia="楷体" w:hAnsi="楷体" w:cs="楷体" w:hint="eastAsia"/>
                <w:sz w:val="24"/>
                <w:szCs w:val="24"/>
              </w:rPr>
              <w:t>尤陕州</w:t>
            </w:r>
            <w:r w:rsidR="00AD22FF" w:rsidRPr="00524D7E">
              <w:rPr>
                <w:rFonts w:ascii="楷体" w:eastAsia="楷体" w:hAnsi="楷体" w:cs="楷体" w:hint="eastAsia"/>
                <w:sz w:val="24"/>
                <w:szCs w:val="24"/>
              </w:rPr>
              <w:t>202</w:t>
            </w:r>
            <w:r w:rsidR="00AD22FF">
              <w:rPr>
                <w:rFonts w:ascii="楷体" w:eastAsia="楷体" w:hAnsi="楷体" w:cs="楷体"/>
                <w:sz w:val="24"/>
                <w:szCs w:val="24"/>
              </w:rPr>
              <w:t>1</w:t>
            </w:r>
            <w:r w:rsidR="00AD22FF" w:rsidRPr="00524D7E">
              <w:rPr>
                <w:rFonts w:ascii="楷体" w:eastAsia="楷体" w:hAnsi="楷体" w:cs="楷体" w:hint="eastAsia"/>
                <w:sz w:val="24"/>
                <w:szCs w:val="24"/>
              </w:rPr>
              <w:t>.</w:t>
            </w:r>
            <w:r w:rsidR="00AD22FF">
              <w:rPr>
                <w:rFonts w:ascii="楷体" w:eastAsia="楷体" w:hAnsi="楷体" w:cs="楷体"/>
                <w:sz w:val="24"/>
                <w:szCs w:val="24"/>
              </w:rPr>
              <w:t>1</w:t>
            </w:r>
            <w:r w:rsidR="00AD22FF" w:rsidRPr="00524D7E">
              <w:rPr>
                <w:rFonts w:ascii="楷体" w:eastAsia="楷体" w:hAnsi="楷体" w:cs="楷体"/>
                <w:sz w:val="24"/>
                <w:szCs w:val="24"/>
              </w:rPr>
              <w:t>1</w:t>
            </w:r>
            <w:r w:rsidR="00AD22FF" w:rsidRPr="00524D7E">
              <w:rPr>
                <w:rFonts w:ascii="楷体" w:eastAsia="楷体" w:hAnsi="楷体" w:cs="楷体" w:hint="eastAsia"/>
                <w:sz w:val="24"/>
                <w:szCs w:val="24"/>
              </w:rPr>
              <w:t>.</w:t>
            </w:r>
            <w:r w:rsidR="00AD22FF">
              <w:rPr>
                <w:rFonts w:ascii="楷体" w:eastAsia="楷体" w:hAnsi="楷体" w:cs="楷体"/>
                <w:sz w:val="24"/>
                <w:szCs w:val="24"/>
              </w:rPr>
              <w:t>9</w:t>
            </w:r>
          </w:p>
          <w:p w14:paraId="66C3B9FB"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br/>
              <w:t xml:space="preserve">抽《培训记录表》 </w:t>
            </w:r>
          </w:p>
          <w:p w14:paraId="32CF3703" w14:textId="65F0B9B8"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培训题目：</w:t>
            </w:r>
            <w:r w:rsidR="00AD22FF">
              <w:rPr>
                <w:rFonts w:ascii="宋体" w:hAnsi="宋体" w:hint="eastAsia"/>
                <w:sz w:val="24"/>
              </w:rPr>
              <w:t>生产加工</w:t>
            </w:r>
            <w:r w:rsidR="00AD22FF">
              <w:rPr>
                <w:rFonts w:ascii="宋体" w:hAnsi="宋体" w:hint="eastAsia"/>
                <w:sz w:val="24"/>
                <w:szCs w:val="24"/>
              </w:rPr>
              <w:t>规范操作培训</w:t>
            </w:r>
            <w:r w:rsidRPr="00524D7E">
              <w:rPr>
                <w:rFonts w:ascii="楷体" w:eastAsia="楷体" w:hAnsi="楷体" w:cs="楷体" w:hint="eastAsia"/>
                <w:sz w:val="24"/>
                <w:szCs w:val="24"/>
              </w:rPr>
              <w:t>培训方式：</w:t>
            </w:r>
            <w:r w:rsidR="00566A85">
              <w:rPr>
                <w:rFonts w:ascii="楷体" w:eastAsia="楷体" w:hAnsi="楷体" w:cs="楷体" w:hint="eastAsia"/>
                <w:sz w:val="24"/>
                <w:szCs w:val="24"/>
              </w:rPr>
              <w:t>面授</w:t>
            </w:r>
            <w:r w:rsidR="00566A85" w:rsidRPr="00524D7E">
              <w:rPr>
                <w:rFonts w:ascii="楷体" w:eastAsia="楷体" w:hAnsi="楷体" w:cs="楷体"/>
                <w:sz w:val="24"/>
                <w:szCs w:val="24"/>
              </w:rPr>
              <w:t xml:space="preserve"> </w:t>
            </w:r>
          </w:p>
          <w:p w14:paraId="527E4947" w14:textId="6C91F1E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培训内容：</w:t>
            </w:r>
            <w:r w:rsidR="003351F9" w:rsidRPr="00524D7E">
              <w:rPr>
                <w:rFonts w:ascii="楷体" w:eastAsia="楷体" w:hAnsi="楷体" w:cs="楷体" w:hint="eastAsia"/>
                <w:sz w:val="24"/>
                <w:szCs w:val="24"/>
              </w:rPr>
              <w:t>公司</w:t>
            </w:r>
            <w:r w:rsidR="00BC719B" w:rsidRPr="00B15F23">
              <w:rPr>
                <w:rFonts w:ascii="楷体" w:eastAsia="楷体" w:hAnsi="楷体" w:cs="楷体" w:hint="eastAsia"/>
                <w:sz w:val="24"/>
                <w:szCs w:val="24"/>
              </w:rPr>
              <w:t>车辆道路安全驾驶注意事项</w:t>
            </w:r>
            <w:r w:rsidRPr="00524D7E">
              <w:rPr>
                <w:rFonts w:ascii="楷体" w:eastAsia="楷体" w:hAnsi="楷体" w:cs="楷体" w:hint="eastAsia"/>
                <w:sz w:val="24"/>
                <w:szCs w:val="24"/>
              </w:rPr>
              <w:t>等</w:t>
            </w:r>
          </w:p>
          <w:p w14:paraId="51CE04CE" w14:textId="3FE46BDC"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培训日期： 202</w:t>
            </w:r>
            <w:r w:rsidR="00AD22FF">
              <w:rPr>
                <w:rFonts w:ascii="楷体" w:eastAsia="楷体" w:hAnsi="楷体" w:cs="楷体"/>
                <w:sz w:val="24"/>
                <w:szCs w:val="24"/>
              </w:rPr>
              <w:t>1</w:t>
            </w:r>
            <w:r w:rsidRPr="00524D7E">
              <w:rPr>
                <w:rFonts w:ascii="楷体" w:eastAsia="楷体" w:hAnsi="楷体" w:cs="楷体" w:hint="eastAsia"/>
                <w:sz w:val="24"/>
                <w:szCs w:val="24"/>
              </w:rPr>
              <w:t>.</w:t>
            </w:r>
            <w:r w:rsidR="00AD22FF">
              <w:rPr>
                <w:rFonts w:ascii="楷体" w:eastAsia="楷体" w:hAnsi="楷体" w:cs="楷体"/>
                <w:sz w:val="24"/>
                <w:szCs w:val="24"/>
              </w:rPr>
              <w:t>12</w:t>
            </w:r>
            <w:r w:rsidRPr="00524D7E">
              <w:rPr>
                <w:rFonts w:ascii="楷体" w:eastAsia="楷体" w:hAnsi="楷体" w:cs="楷体" w:hint="eastAsia"/>
                <w:sz w:val="24"/>
                <w:szCs w:val="24"/>
              </w:rPr>
              <w:t>.</w:t>
            </w:r>
            <w:r w:rsidR="00AD22FF">
              <w:rPr>
                <w:rFonts w:ascii="楷体" w:eastAsia="楷体" w:hAnsi="楷体" w:cs="楷体"/>
                <w:sz w:val="24"/>
                <w:szCs w:val="24"/>
              </w:rPr>
              <w:t>6</w:t>
            </w:r>
          </w:p>
          <w:p w14:paraId="679B2EC5"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475E36E6"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046CEEA6" w14:textId="3D500F64" w:rsidR="009C7DD5" w:rsidRPr="00AD22FF" w:rsidRDefault="00080365">
            <w:pPr>
              <w:rPr>
                <w:rFonts w:ascii="宋体" w:hAnsi="宋体"/>
                <w:sz w:val="24"/>
              </w:rPr>
            </w:pPr>
            <w:r w:rsidRPr="00524D7E">
              <w:rPr>
                <w:rFonts w:ascii="楷体" w:eastAsia="楷体" w:hAnsi="楷体" w:cs="楷体" w:hint="eastAsia"/>
                <w:sz w:val="24"/>
                <w:szCs w:val="24"/>
              </w:rPr>
              <w:t>培训有效性评价：</w:t>
            </w:r>
            <w:r w:rsidR="00AD22FF">
              <w:rPr>
                <w:rFonts w:ascii="宋体" w:hAnsi="宋体" w:hint="eastAsia"/>
                <w:sz w:val="24"/>
              </w:rPr>
              <w:t>通过此次培训，人员掌握了生产加工</w:t>
            </w:r>
            <w:r w:rsidR="00AD22FF">
              <w:rPr>
                <w:rFonts w:ascii="宋体" w:hAnsi="宋体" w:hint="eastAsia"/>
                <w:sz w:val="24"/>
                <w:szCs w:val="24"/>
              </w:rPr>
              <w:t>规范操作</w:t>
            </w:r>
            <w:r w:rsidR="00AD22FF">
              <w:rPr>
                <w:rFonts w:ascii="宋体" w:hAnsi="宋体" w:hint="eastAsia"/>
                <w:sz w:val="24"/>
              </w:rPr>
              <w:t>，并在工作中熟练应用，培训有效。</w:t>
            </w:r>
          </w:p>
          <w:p w14:paraId="620C08A8" w14:textId="078F1507" w:rsidR="009C7DD5" w:rsidRDefault="00080365">
            <w:pPr>
              <w:rPr>
                <w:rFonts w:ascii="楷体" w:eastAsia="楷体" w:hAnsi="楷体" w:cs="楷体"/>
                <w:sz w:val="24"/>
                <w:szCs w:val="24"/>
              </w:rPr>
            </w:pPr>
            <w:r w:rsidRPr="00524D7E">
              <w:rPr>
                <w:rFonts w:ascii="楷体" w:eastAsia="楷体" w:hAnsi="楷体" w:cs="楷体" w:hint="eastAsia"/>
                <w:sz w:val="24"/>
                <w:szCs w:val="24"/>
              </w:rPr>
              <w:t>评价人:</w:t>
            </w:r>
            <w:r w:rsidR="00AD22FF">
              <w:rPr>
                <w:rFonts w:ascii="楷体" w:eastAsia="楷体" w:hAnsi="楷体" w:cs="楷体" w:hint="eastAsia"/>
                <w:sz w:val="24"/>
                <w:szCs w:val="24"/>
              </w:rPr>
              <w:t>朱鹏程</w:t>
            </w:r>
            <w:r w:rsidR="00AD22FF" w:rsidRPr="00524D7E">
              <w:rPr>
                <w:rFonts w:ascii="楷体" w:eastAsia="楷体" w:hAnsi="楷体" w:cs="楷体" w:hint="eastAsia"/>
                <w:sz w:val="24"/>
                <w:szCs w:val="24"/>
              </w:rPr>
              <w:t>202</w:t>
            </w:r>
            <w:r w:rsidR="00AD22FF">
              <w:rPr>
                <w:rFonts w:ascii="楷体" w:eastAsia="楷体" w:hAnsi="楷体" w:cs="楷体"/>
                <w:sz w:val="24"/>
                <w:szCs w:val="24"/>
              </w:rPr>
              <w:t>1</w:t>
            </w:r>
            <w:r w:rsidR="00AD22FF" w:rsidRPr="00524D7E">
              <w:rPr>
                <w:rFonts w:ascii="楷体" w:eastAsia="楷体" w:hAnsi="楷体" w:cs="楷体" w:hint="eastAsia"/>
                <w:sz w:val="24"/>
                <w:szCs w:val="24"/>
              </w:rPr>
              <w:t>.</w:t>
            </w:r>
            <w:r w:rsidR="00AD22FF">
              <w:rPr>
                <w:rFonts w:ascii="楷体" w:eastAsia="楷体" w:hAnsi="楷体" w:cs="楷体"/>
                <w:sz w:val="24"/>
                <w:szCs w:val="24"/>
              </w:rPr>
              <w:t>12</w:t>
            </w:r>
            <w:r w:rsidR="00AD22FF" w:rsidRPr="00524D7E">
              <w:rPr>
                <w:rFonts w:ascii="楷体" w:eastAsia="楷体" w:hAnsi="楷体" w:cs="楷体" w:hint="eastAsia"/>
                <w:sz w:val="24"/>
                <w:szCs w:val="24"/>
              </w:rPr>
              <w:t>.</w:t>
            </w:r>
            <w:r w:rsidR="00AD22FF">
              <w:rPr>
                <w:rFonts w:ascii="楷体" w:eastAsia="楷体" w:hAnsi="楷体" w:cs="楷体"/>
                <w:sz w:val="24"/>
                <w:szCs w:val="24"/>
              </w:rPr>
              <w:t>6</w:t>
            </w:r>
          </w:p>
          <w:p w14:paraId="007268EF" w14:textId="73D8B1C8" w:rsidR="00566A85" w:rsidRPr="00566A85" w:rsidRDefault="00946CAB" w:rsidP="00566A85">
            <w:pPr>
              <w:pStyle w:val="a0"/>
            </w:pPr>
            <w:r>
              <w:rPr>
                <w:rFonts w:hint="eastAsia"/>
              </w:rPr>
              <w:t>另</w:t>
            </w:r>
            <w:r w:rsidRPr="00946CAB">
              <w:rPr>
                <w:rFonts w:ascii="楷体" w:eastAsia="楷体" w:hAnsi="楷体" w:cs="楷体" w:hint="eastAsia"/>
                <w:bCs w:val="0"/>
                <w:spacing w:val="0"/>
                <w:sz w:val="24"/>
                <w:szCs w:val="24"/>
              </w:rPr>
              <w:t>抽查</w:t>
            </w:r>
            <w:r w:rsidR="00AD22FF">
              <w:rPr>
                <w:rFonts w:ascii="楷体" w:eastAsia="楷体" w:hAnsi="楷体" w:cs="楷体" w:hint="eastAsia"/>
                <w:bCs w:val="0"/>
                <w:spacing w:val="0"/>
                <w:sz w:val="24"/>
                <w:szCs w:val="24"/>
              </w:rPr>
              <w:t>生产上</w:t>
            </w:r>
            <w:r w:rsidRPr="00946CAB">
              <w:rPr>
                <w:rFonts w:ascii="楷体" w:eastAsia="楷体" w:hAnsi="楷体" w:cs="楷体" w:hint="eastAsia"/>
                <w:bCs w:val="0"/>
                <w:spacing w:val="0"/>
                <w:sz w:val="24"/>
                <w:szCs w:val="24"/>
              </w:rPr>
              <w:t>人员培训信息，见</w:t>
            </w:r>
          </w:p>
          <w:p w14:paraId="02B4F146"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另抽其他培训记录，均保存完好，符合要求。</w:t>
            </w:r>
          </w:p>
        </w:tc>
        <w:tc>
          <w:tcPr>
            <w:tcW w:w="1585" w:type="dxa"/>
          </w:tcPr>
          <w:p w14:paraId="7298AE8B" w14:textId="77777777" w:rsidR="009C7DD5" w:rsidRDefault="00080365">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289C4A53" w14:textId="77777777" w:rsidTr="006E06B8">
        <w:trPr>
          <w:trHeight w:val="430"/>
        </w:trPr>
        <w:tc>
          <w:tcPr>
            <w:tcW w:w="2160" w:type="dxa"/>
            <w:vAlign w:val="center"/>
          </w:tcPr>
          <w:p w14:paraId="325E6B7D" w14:textId="385DD0B1" w:rsidR="00B721AA" w:rsidRDefault="00B721AA" w:rsidP="00B721AA">
            <w:pPr>
              <w:spacing w:line="360" w:lineRule="auto"/>
              <w:jc w:val="center"/>
              <w:rPr>
                <w:rFonts w:ascii="楷体" w:eastAsia="楷体" w:hAnsi="楷体" w:cs="楷体"/>
                <w:sz w:val="24"/>
                <w:szCs w:val="24"/>
              </w:rPr>
            </w:pPr>
            <w:r>
              <w:rPr>
                <w:rFonts w:ascii="楷体" w:eastAsia="楷体" w:hAnsi="楷体" w:cs="楷体" w:hint="eastAsia"/>
                <w:sz w:val="24"/>
                <w:szCs w:val="24"/>
              </w:rPr>
              <w:t>基础设施</w:t>
            </w:r>
          </w:p>
        </w:tc>
        <w:tc>
          <w:tcPr>
            <w:tcW w:w="960" w:type="dxa"/>
            <w:vAlign w:val="center"/>
          </w:tcPr>
          <w:p w14:paraId="6B4E77D8" w14:textId="4E4C776E" w:rsidR="00B721AA" w:rsidRPr="00524D7E" w:rsidRDefault="00B721AA" w:rsidP="00B721AA">
            <w:pPr>
              <w:spacing w:line="360" w:lineRule="auto"/>
              <w:jc w:val="center"/>
              <w:rPr>
                <w:rFonts w:ascii="楷体" w:eastAsia="楷体" w:hAnsi="楷体" w:cs="楷体"/>
                <w:spacing w:val="-6"/>
                <w:sz w:val="24"/>
                <w:szCs w:val="24"/>
              </w:rPr>
            </w:pPr>
            <w:r w:rsidRPr="00524D7E">
              <w:rPr>
                <w:rFonts w:ascii="楷体" w:eastAsia="楷体" w:hAnsi="楷体" w:cs="楷体" w:hint="eastAsia"/>
                <w:spacing w:val="-6"/>
                <w:sz w:val="24"/>
                <w:szCs w:val="24"/>
              </w:rPr>
              <w:t>Q:7.1.</w:t>
            </w:r>
            <w:r w:rsidRPr="00524D7E">
              <w:rPr>
                <w:rFonts w:ascii="楷体" w:eastAsia="楷体" w:hAnsi="楷体" w:cs="楷体"/>
                <w:spacing w:val="-6"/>
                <w:sz w:val="24"/>
                <w:szCs w:val="24"/>
              </w:rPr>
              <w:t>3</w:t>
            </w:r>
          </w:p>
        </w:tc>
        <w:tc>
          <w:tcPr>
            <w:tcW w:w="10004" w:type="dxa"/>
            <w:vAlign w:val="center"/>
          </w:tcPr>
          <w:p w14:paraId="197E2EC8" w14:textId="77F1F5FC" w:rsidR="00B721AA" w:rsidRPr="00524D7E" w:rsidRDefault="00B721AA" w:rsidP="00B721AA">
            <w:pPr>
              <w:spacing w:line="360" w:lineRule="auto"/>
              <w:ind w:firstLine="465"/>
              <w:rPr>
                <w:rFonts w:ascii="楷体" w:eastAsia="楷体" w:hAnsi="楷体" w:cs="楷体"/>
                <w:sz w:val="24"/>
                <w:szCs w:val="24"/>
              </w:rPr>
            </w:pPr>
            <w:r w:rsidRPr="00524D7E">
              <w:rPr>
                <w:rFonts w:ascii="楷体" w:eastAsia="楷体" w:hAnsi="楷体" w:cs="楷体" w:hint="eastAsia"/>
                <w:sz w:val="24"/>
                <w:szCs w:val="24"/>
              </w:rPr>
              <w:t>提供《固定资产台账》内容包括：序号、名称、型号、编号、购买日期、品牌、数量、特性、目前状态等。主要设备有</w:t>
            </w:r>
            <w:r w:rsidR="00C13D18" w:rsidRPr="00A772AE">
              <w:rPr>
                <w:rFonts w:ascii="楷体" w:eastAsia="楷体" w:hAnsi="楷体" w:cs="楷体" w:hint="eastAsia"/>
                <w:sz w:val="24"/>
                <w:szCs w:val="24"/>
              </w:rPr>
              <w:t>抽查固定资产台账，包括</w:t>
            </w:r>
            <w:r w:rsidR="00A61F93" w:rsidRPr="00CA1524">
              <w:rPr>
                <w:rFonts w:ascii="楷体" w:eastAsia="楷体" w:hAnsi="楷体" w:cs="楷体" w:hint="eastAsia"/>
                <w:sz w:val="24"/>
                <w:szCs w:val="24"/>
              </w:rPr>
              <w:t>打印机、办公桌、电脑、</w:t>
            </w:r>
            <w:r w:rsidR="00FE10F7" w:rsidRPr="003B44E0">
              <w:rPr>
                <w:rFonts w:ascii="楷体" w:eastAsia="楷体" w:hAnsi="楷体" w:cs="楷体" w:hint="eastAsia"/>
                <w:sz w:val="24"/>
                <w:szCs w:val="24"/>
              </w:rPr>
              <w:t>缝纫机、打包机、包边机、缝被机、抓棉机、揉模机、铺网机</w:t>
            </w:r>
            <w:r w:rsidR="00C13D18" w:rsidRPr="00A772AE">
              <w:rPr>
                <w:rFonts w:ascii="楷体" w:eastAsia="楷体" w:hAnsi="楷体" w:cs="楷体" w:hint="eastAsia"/>
                <w:sz w:val="24"/>
                <w:szCs w:val="24"/>
              </w:rPr>
              <w:t>等</w:t>
            </w:r>
            <w:r w:rsidRPr="00524D7E">
              <w:rPr>
                <w:rFonts w:ascii="楷体" w:eastAsia="楷体" w:hAnsi="楷体" w:cs="楷体" w:hint="eastAsia"/>
                <w:sz w:val="24"/>
                <w:szCs w:val="24"/>
              </w:rPr>
              <w:t>。有办公</w:t>
            </w:r>
            <w:r w:rsidR="00C13D18">
              <w:rPr>
                <w:rFonts w:ascii="楷体" w:eastAsia="楷体" w:hAnsi="楷体" w:cs="楷体" w:hint="eastAsia"/>
                <w:sz w:val="24"/>
                <w:szCs w:val="24"/>
              </w:rPr>
              <w:t>场所</w:t>
            </w:r>
            <w:r w:rsidRPr="00524D7E">
              <w:rPr>
                <w:rFonts w:ascii="楷体" w:eastAsia="楷体" w:hAnsi="楷体" w:cs="楷体" w:hint="eastAsia"/>
                <w:sz w:val="24"/>
                <w:szCs w:val="24"/>
              </w:rPr>
              <w:t>，满足管理的要求，现场观察未有特种设备。</w:t>
            </w:r>
          </w:p>
          <w:p w14:paraId="3C5886B7" w14:textId="2D655167" w:rsidR="00B721AA" w:rsidRPr="00524D7E" w:rsidRDefault="00B721AA" w:rsidP="00C13D18">
            <w:pPr>
              <w:ind w:firstLineChars="200" w:firstLine="480"/>
              <w:rPr>
                <w:rFonts w:ascii="楷体" w:eastAsia="楷体" w:hAnsi="楷体" w:cs="楷体"/>
                <w:sz w:val="24"/>
                <w:szCs w:val="24"/>
              </w:rPr>
            </w:pPr>
            <w:r w:rsidRPr="00524D7E">
              <w:rPr>
                <w:rFonts w:ascii="楷体" w:eastAsia="楷体" w:hAnsi="楷体" w:cs="楷体" w:hint="eastAsia"/>
                <w:sz w:val="24"/>
                <w:szCs w:val="24"/>
              </w:rPr>
              <w:t>2</w:t>
            </w:r>
            <w:r w:rsidRPr="00524D7E">
              <w:rPr>
                <w:rFonts w:ascii="楷体" w:eastAsia="楷体" w:hAnsi="楷体" w:cs="楷体"/>
                <w:sz w:val="24"/>
                <w:szCs w:val="24"/>
              </w:rPr>
              <w:t>021.</w:t>
            </w:r>
            <w:r w:rsidR="00C13D18">
              <w:rPr>
                <w:rFonts w:ascii="楷体" w:eastAsia="楷体" w:hAnsi="楷体" w:cs="楷体"/>
                <w:sz w:val="24"/>
                <w:szCs w:val="24"/>
              </w:rPr>
              <w:t>1</w:t>
            </w:r>
            <w:r w:rsidR="00A61F93">
              <w:rPr>
                <w:rFonts w:ascii="楷体" w:eastAsia="楷体" w:hAnsi="楷体" w:cs="楷体"/>
                <w:sz w:val="24"/>
                <w:szCs w:val="24"/>
              </w:rPr>
              <w:t>0</w:t>
            </w:r>
            <w:r w:rsidRPr="00524D7E">
              <w:rPr>
                <w:rFonts w:ascii="楷体" w:eastAsia="楷体" w:hAnsi="楷体" w:cs="楷体"/>
                <w:sz w:val="24"/>
                <w:szCs w:val="24"/>
              </w:rPr>
              <w:t>.1</w:t>
            </w:r>
            <w:r w:rsidR="00C13D18">
              <w:rPr>
                <w:rFonts w:ascii="楷体" w:eastAsia="楷体" w:hAnsi="楷体" w:cs="楷体"/>
                <w:sz w:val="24"/>
                <w:szCs w:val="24"/>
              </w:rPr>
              <w:t>5</w:t>
            </w:r>
            <w:r w:rsidRPr="00524D7E">
              <w:rPr>
                <w:rFonts w:ascii="楷体" w:eastAsia="楷体" w:hAnsi="楷体" w:cs="楷体" w:hint="eastAsia"/>
                <w:sz w:val="24"/>
                <w:szCs w:val="24"/>
              </w:rPr>
              <w:t>《设备</w:t>
            </w:r>
            <w:r w:rsidR="00C13D18">
              <w:rPr>
                <w:rFonts w:ascii="楷体" w:eastAsia="楷体" w:hAnsi="楷体" w:cs="楷体" w:hint="eastAsia"/>
                <w:sz w:val="24"/>
                <w:szCs w:val="24"/>
              </w:rPr>
              <w:t>保养计划</w:t>
            </w:r>
            <w:r w:rsidRPr="00524D7E">
              <w:rPr>
                <w:rFonts w:ascii="楷体" w:eastAsia="楷体" w:hAnsi="楷体" w:cs="楷体" w:hint="eastAsia"/>
                <w:sz w:val="24"/>
                <w:szCs w:val="24"/>
              </w:rPr>
              <w:t>》</w:t>
            </w:r>
            <w:r w:rsidR="00C13D18">
              <w:rPr>
                <w:rFonts w:ascii="楷体" w:eastAsia="楷体" w:hAnsi="楷体" w:cs="楷体" w:hint="eastAsia"/>
                <w:sz w:val="24"/>
                <w:szCs w:val="24"/>
              </w:rPr>
              <w:t>，要求每半年对公司的</w:t>
            </w:r>
            <w:r w:rsidR="00A61F93">
              <w:rPr>
                <w:rFonts w:ascii="楷体" w:eastAsia="楷体" w:hAnsi="楷体" w:cs="楷体" w:hint="eastAsia"/>
                <w:sz w:val="24"/>
                <w:szCs w:val="24"/>
              </w:rPr>
              <w:t>机器</w:t>
            </w:r>
            <w:r w:rsidR="00C13D18">
              <w:rPr>
                <w:rFonts w:ascii="楷体" w:eastAsia="楷体" w:hAnsi="楷体" w:cs="楷体" w:hint="eastAsia"/>
                <w:sz w:val="24"/>
                <w:szCs w:val="24"/>
              </w:rPr>
              <w:t>等进行</w:t>
            </w:r>
            <w:r w:rsidR="00A61F93">
              <w:rPr>
                <w:rFonts w:ascii="楷体" w:eastAsia="楷体" w:hAnsi="楷体" w:cs="楷体" w:hint="eastAsia"/>
                <w:sz w:val="24"/>
                <w:szCs w:val="24"/>
              </w:rPr>
              <w:t>维修保养作业</w:t>
            </w:r>
            <w:r w:rsidR="00C13D18">
              <w:rPr>
                <w:rFonts w:ascii="楷体" w:eastAsia="楷体" w:hAnsi="楷体" w:cs="楷体" w:hint="eastAsia"/>
                <w:sz w:val="24"/>
                <w:szCs w:val="24"/>
              </w:rPr>
              <w:t>，</w:t>
            </w:r>
            <w:r w:rsidR="00427590">
              <w:rPr>
                <w:rFonts w:ascii="楷体" w:eastAsia="楷体" w:hAnsi="楷体" w:cs="楷体" w:hint="eastAsia"/>
                <w:sz w:val="24"/>
                <w:szCs w:val="24"/>
              </w:rPr>
              <w:t>具体见《设备维修保养记录》，均按照要求进行，</w:t>
            </w:r>
            <w:r w:rsidRPr="00524D7E">
              <w:rPr>
                <w:rFonts w:ascii="楷体" w:eastAsia="楷体" w:hAnsi="楷体" w:cs="楷体" w:hint="eastAsia"/>
                <w:sz w:val="24"/>
                <w:szCs w:val="24"/>
              </w:rPr>
              <w:t>以上基础设施基本可以满足体系运行的需要。</w:t>
            </w:r>
          </w:p>
        </w:tc>
        <w:tc>
          <w:tcPr>
            <w:tcW w:w="1585" w:type="dxa"/>
          </w:tcPr>
          <w:p w14:paraId="2B34EE07" w14:textId="38CD321D"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38012C06" w14:textId="77777777">
        <w:trPr>
          <w:trHeight w:val="430"/>
        </w:trPr>
        <w:tc>
          <w:tcPr>
            <w:tcW w:w="2160" w:type="dxa"/>
            <w:vAlign w:val="center"/>
          </w:tcPr>
          <w:p w14:paraId="3C05677F" w14:textId="360454B5" w:rsidR="00B721AA" w:rsidRDefault="00B721AA" w:rsidP="00B721AA">
            <w:pPr>
              <w:spacing w:line="360" w:lineRule="auto"/>
              <w:jc w:val="center"/>
              <w:rPr>
                <w:rFonts w:ascii="楷体" w:eastAsia="楷体" w:hAnsi="楷体" w:cs="楷体"/>
                <w:sz w:val="24"/>
                <w:szCs w:val="24"/>
              </w:rPr>
            </w:pPr>
            <w:r>
              <w:rPr>
                <w:rFonts w:ascii="楷体" w:eastAsia="楷体" w:hAnsi="楷体" w:cs="楷体" w:hint="eastAsia"/>
                <w:sz w:val="24"/>
                <w:szCs w:val="24"/>
              </w:rPr>
              <w:t>过程运行环境</w:t>
            </w:r>
          </w:p>
        </w:tc>
        <w:tc>
          <w:tcPr>
            <w:tcW w:w="960" w:type="dxa"/>
            <w:vAlign w:val="center"/>
          </w:tcPr>
          <w:p w14:paraId="36603B12" w14:textId="051108C3" w:rsidR="00B721AA" w:rsidRPr="00524D7E" w:rsidRDefault="00B721AA" w:rsidP="00B721AA">
            <w:pPr>
              <w:spacing w:line="360" w:lineRule="auto"/>
              <w:jc w:val="center"/>
              <w:rPr>
                <w:rFonts w:ascii="楷体" w:eastAsia="楷体" w:hAnsi="楷体" w:cs="楷体"/>
                <w:spacing w:val="-6"/>
                <w:sz w:val="24"/>
                <w:szCs w:val="24"/>
              </w:rPr>
            </w:pPr>
            <w:r w:rsidRPr="00524D7E">
              <w:rPr>
                <w:rFonts w:ascii="楷体" w:eastAsia="楷体" w:hAnsi="楷体" w:cs="楷体" w:hint="eastAsia"/>
                <w:spacing w:val="-6"/>
                <w:sz w:val="24"/>
                <w:szCs w:val="24"/>
              </w:rPr>
              <w:t>Q:7.1.</w:t>
            </w:r>
            <w:r w:rsidRPr="00524D7E">
              <w:rPr>
                <w:rFonts w:ascii="楷体" w:eastAsia="楷体" w:hAnsi="楷体" w:cs="楷体"/>
                <w:spacing w:val="-6"/>
                <w:sz w:val="24"/>
                <w:szCs w:val="24"/>
              </w:rPr>
              <w:t>4</w:t>
            </w:r>
          </w:p>
        </w:tc>
        <w:tc>
          <w:tcPr>
            <w:tcW w:w="10004" w:type="dxa"/>
          </w:tcPr>
          <w:p w14:paraId="0911BB98" w14:textId="14FF5184" w:rsidR="00B721AA" w:rsidRPr="00524D7E" w:rsidRDefault="003E1128" w:rsidP="00B721AA">
            <w:pPr>
              <w:snapToGrid w:val="0"/>
              <w:spacing w:line="400" w:lineRule="exact"/>
              <w:ind w:right="392" w:firstLine="405"/>
              <w:rPr>
                <w:rFonts w:ascii="楷体" w:eastAsia="楷体" w:hAnsi="楷体" w:cs="楷体"/>
                <w:sz w:val="24"/>
                <w:szCs w:val="24"/>
              </w:rPr>
            </w:pPr>
            <w:r>
              <w:rPr>
                <w:rFonts w:ascii="楷体" w:eastAsia="楷体" w:hAnsi="楷体" w:cs="楷体" w:hint="eastAsia"/>
                <w:sz w:val="24"/>
                <w:szCs w:val="24"/>
              </w:rPr>
              <w:t>综合部</w:t>
            </w:r>
            <w:r w:rsidR="00B721AA" w:rsidRPr="00524D7E">
              <w:rPr>
                <w:rFonts w:ascii="楷体" w:eastAsia="楷体" w:hAnsi="楷体" w:cs="楷体" w:hint="eastAsia"/>
                <w:sz w:val="24"/>
                <w:szCs w:val="24"/>
              </w:rPr>
              <w:t xml:space="preserve">负责工作环境的管理，组织确定并提供了产品要求所需的工作环境。 </w:t>
            </w:r>
          </w:p>
          <w:p w14:paraId="085665A7" w14:textId="35C54F39"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部门负责人介绍了</w:t>
            </w:r>
            <w:r w:rsidR="003E1128">
              <w:rPr>
                <w:rFonts w:ascii="楷体" w:eastAsia="楷体" w:hAnsi="楷体" w:cs="楷体" w:hint="eastAsia"/>
                <w:sz w:val="24"/>
                <w:szCs w:val="24"/>
              </w:rPr>
              <w:t>综合部</w:t>
            </w:r>
            <w:r w:rsidRPr="00524D7E">
              <w:rPr>
                <w:rFonts w:ascii="楷体" w:eastAsia="楷体" w:hAnsi="楷体" w:cs="楷体" w:hint="eastAsia"/>
                <w:sz w:val="24"/>
                <w:szCs w:val="24"/>
              </w:rPr>
              <w:t xml:space="preserve">管理、物品摆放、卫生等的要求。 </w:t>
            </w:r>
          </w:p>
          <w:p w14:paraId="40A99D89" w14:textId="7378C1F8"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本公司产品对环境要求一般，无特殊要求。每天上班期间，本人对</w:t>
            </w:r>
            <w:r w:rsidR="003E1128">
              <w:rPr>
                <w:rFonts w:ascii="楷体" w:eastAsia="楷体" w:hAnsi="楷体" w:cs="楷体" w:hint="eastAsia"/>
                <w:sz w:val="24"/>
                <w:szCs w:val="24"/>
              </w:rPr>
              <w:t>综合部</w:t>
            </w:r>
            <w:r w:rsidRPr="00524D7E">
              <w:rPr>
                <w:rFonts w:ascii="楷体" w:eastAsia="楷体" w:hAnsi="楷体" w:cs="楷体" w:hint="eastAsia"/>
                <w:sz w:val="24"/>
                <w:szCs w:val="24"/>
              </w:rPr>
              <w:t>进行不定期</w:t>
            </w:r>
            <w:r w:rsidRPr="00524D7E">
              <w:rPr>
                <w:rFonts w:ascii="楷体" w:eastAsia="楷体" w:hAnsi="楷体" w:cs="楷体" w:hint="eastAsia"/>
                <w:sz w:val="24"/>
                <w:szCs w:val="24"/>
              </w:rPr>
              <w:lastRenderedPageBreak/>
              <w:t>检查，不准随意乱放私人物品，严格杜绝固废随处乱扔、吸烟的行为发生，发现问题及时要求责任人进行整改。对做得不合格的地方进行了处罚、立即改正。</w:t>
            </w:r>
          </w:p>
          <w:p w14:paraId="460D7134" w14:textId="3A3C6A00"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每天由负责人组织按照规定要求，对</w:t>
            </w:r>
            <w:r w:rsidR="003E1128">
              <w:rPr>
                <w:rFonts w:ascii="楷体" w:eastAsia="楷体" w:hAnsi="楷体" w:cs="楷体" w:hint="eastAsia"/>
                <w:sz w:val="24"/>
                <w:szCs w:val="24"/>
              </w:rPr>
              <w:t>综合部</w:t>
            </w:r>
            <w:r w:rsidRPr="00524D7E">
              <w:rPr>
                <w:rFonts w:ascii="楷体" w:eastAsia="楷体" w:hAnsi="楷体" w:cs="楷体" w:hint="eastAsia"/>
                <w:sz w:val="24"/>
                <w:szCs w:val="24"/>
              </w:rPr>
              <w:t>进行清理，满足要求后下班；发现问题及时解决。</w:t>
            </w:r>
          </w:p>
          <w:p w14:paraId="0CBCA8F7" w14:textId="77777777"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现场查看：</w:t>
            </w:r>
          </w:p>
          <w:p w14:paraId="3CAAD3BD" w14:textId="77777777"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公司建立了文化墙，现场观察，展示了公司的经营方针、价值观、经营理念等，对优秀员工的事迹进行了展示，鼓励员工吸收和运用。</w:t>
            </w:r>
          </w:p>
          <w:p w14:paraId="0089C27F" w14:textId="0F6CC611"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环境适宜，</w:t>
            </w:r>
            <w:r w:rsidR="003E1128">
              <w:rPr>
                <w:rFonts w:ascii="楷体" w:eastAsia="楷体" w:hAnsi="楷体" w:cs="楷体" w:hint="eastAsia"/>
                <w:sz w:val="24"/>
                <w:szCs w:val="24"/>
              </w:rPr>
              <w:t>综合部</w:t>
            </w:r>
            <w:r w:rsidRPr="00524D7E">
              <w:rPr>
                <w:rFonts w:ascii="楷体" w:eastAsia="楷体" w:hAnsi="楷体" w:cs="楷体" w:hint="eastAsia"/>
                <w:sz w:val="24"/>
                <w:szCs w:val="24"/>
              </w:rPr>
              <w:t>产品摆放场地宽敞平整，合理，通风、采光效果良好；</w:t>
            </w:r>
            <w:r w:rsidR="003E1128">
              <w:rPr>
                <w:rFonts w:ascii="楷体" w:eastAsia="楷体" w:hAnsi="楷体" w:cs="楷体" w:hint="eastAsia"/>
                <w:sz w:val="24"/>
                <w:szCs w:val="24"/>
              </w:rPr>
              <w:t>综合部</w:t>
            </w:r>
            <w:r w:rsidRPr="00524D7E">
              <w:rPr>
                <w:rFonts w:ascii="楷体" w:eastAsia="楷体" w:hAnsi="楷体" w:cs="楷体" w:hint="eastAsia"/>
                <w:sz w:val="24"/>
                <w:szCs w:val="24"/>
              </w:rPr>
              <w:t>配备灭火设施，有防火、用电等警示标志。</w:t>
            </w:r>
          </w:p>
          <w:p w14:paraId="24C6E367" w14:textId="07413733"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工作环境均能满足生产合格产品的要求，未发现有不良的环境因素。</w:t>
            </w:r>
          </w:p>
        </w:tc>
        <w:tc>
          <w:tcPr>
            <w:tcW w:w="1585" w:type="dxa"/>
          </w:tcPr>
          <w:p w14:paraId="7D0EB34A" w14:textId="33084B84"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3CBF34FA" w14:textId="77777777">
        <w:trPr>
          <w:trHeight w:val="430"/>
        </w:trPr>
        <w:tc>
          <w:tcPr>
            <w:tcW w:w="2160" w:type="dxa"/>
            <w:vAlign w:val="center"/>
          </w:tcPr>
          <w:p w14:paraId="7DAB3B72" w14:textId="77777777" w:rsidR="00B721AA" w:rsidRDefault="00B721AA" w:rsidP="00B721AA">
            <w:pPr>
              <w:spacing w:line="360" w:lineRule="auto"/>
              <w:jc w:val="center"/>
              <w:rPr>
                <w:rFonts w:ascii="楷体" w:eastAsia="楷体" w:hAnsi="楷体" w:cs="楷体"/>
                <w:sz w:val="24"/>
                <w:szCs w:val="24"/>
              </w:rPr>
            </w:pPr>
            <w:r>
              <w:rPr>
                <w:rFonts w:ascii="楷体" w:eastAsia="楷体" w:hAnsi="楷体" w:cs="楷体" w:hint="eastAsia"/>
                <w:sz w:val="24"/>
                <w:szCs w:val="24"/>
              </w:rPr>
              <w:t>组织知识</w:t>
            </w:r>
          </w:p>
        </w:tc>
        <w:tc>
          <w:tcPr>
            <w:tcW w:w="960" w:type="dxa"/>
            <w:vAlign w:val="center"/>
          </w:tcPr>
          <w:p w14:paraId="2D146FDD" w14:textId="1E019552" w:rsidR="00B721AA" w:rsidRPr="00524D7E" w:rsidRDefault="00B721AA" w:rsidP="00B721AA">
            <w:pPr>
              <w:spacing w:line="360" w:lineRule="auto"/>
              <w:jc w:val="center"/>
              <w:rPr>
                <w:rFonts w:ascii="楷体" w:eastAsia="楷体" w:hAnsi="楷体" w:cs="楷体"/>
                <w:sz w:val="24"/>
                <w:szCs w:val="24"/>
              </w:rPr>
            </w:pPr>
            <w:r w:rsidRPr="00524D7E">
              <w:rPr>
                <w:rFonts w:ascii="楷体" w:eastAsia="楷体" w:hAnsi="楷体" w:cs="楷体" w:hint="eastAsia"/>
                <w:spacing w:val="-6"/>
                <w:sz w:val="24"/>
                <w:szCs w:val="24"/>
              </w:rPr>
              <w:t>Q:7.1.6</w:t>
            </w:r>
          </w:p>
        </w:tc>
        <w:tc>
          <w:tcPr>
            <w:tcW w:w="10004" w:type="dxa"/>
          </w:tcPr>
          <w:p w14:paraId="0414370C" w14:textId="00EEF48F"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公司各部门按照职责从内外部各种渠道获得与其职责相关所需的知识，包括</w:t>
            </w:r>
            <w:r w:rsidR="003C1BEE" w:rsidRPr="00524D7E">
              <w:rPr>
                <w:rFonts w:ascii="楷体" w:eastAsia="楷体" w:hAnsi="楷体" w:cs="楷体" w:hint="eastAsia"/>
                <w:sz w:val="24"/>
                <w:szCs w:val="24"/>
              </w:rPr>
              <w:t>业务</w:t>
            </w:r>
            <w:r w:rsidRPr="00524D7E">
              <w:rPr>
                <w:rFonts w:ascii="楷体" w:eastAsia="楷体" w:hAnsi="楷体" w:cs="楷体" w:hint="eastAsia"/>
                <w:sz w:val="24"/>
                <w:szCs w:val="24"/>
              </w:rPr>
              <w:t>规程、管理技巧与经验、失败和事故的案例分析、外部会议经验等；把知识形成各种规章制度用于指导公司的日常工作和管理，包括体系文件、支持性文件、各种记录表单。</w:t>
            </w:r>
          </w:p>
          <w:p w14:paraId="16907EF6"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从内部来源获取的有：多年的工作经验、教训、内部的知识产权等；</w:t>
            </w:r>
          </w:p>
          <w:p w14:paraId="40634E4D"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外部来源获取有：标杆对比、行业会议、客户技术要求、咨询老师传授的体系知识及所实施的内审员的培训；顾客方提供的资料等。</w:t>
            </w:r>
          </w:p>
          <w:p w14:paraId="22BE0CEF"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在应对变化的需求和趋势时，相关部门考虑现有的知识，确定如何获取更多的必要的额外知识，并根据变化的情况及时更新。</w:t>
            </w:r>
          </w:p>
        </w:tc>
        <w:tc>
          <w:tcPr>
            <w:tcW w:w="1585" w:type="dxa"/>
          </w:tcPr>
          <w:p w14:paraId="7002F6B3"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5C9991A3" w14:textId="77777777">
        <w:trPr>
          <w:trHeight w:val="430"/>
        </w:trPr>
        <w:tc>
          <w:tcPr>
            <w:tcW w:w="2160" w:type="dxa"/>
            <w:vAlign w:val="center"/>
          </w:tcPr>
          <w:p w14:paraId="0E602FB8"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意识</w:t>
            </w:r>
          </w:p>
        </w:tc>
        <w:tc>
          <w:tcPr>
            <w:tcW w:w="960" w:type="dxa"/>
            <w:vAlign w:val="center"/>
          </w:tcPr>
          <w:p w14:paraId="1B13519B" w14:textId="0C014A05" w:rsidR="00B721AA" w:rsidRPr="00524D7E" w:rsidRDefault="003E1128" w:rsidP="00B721AA">
            <w:pPr>
              <w:rPr>
                <w:rFonts w:ascii="楷体" w:eastAsia="楷体" w:hAnsi="楷体" w:cs="楷体"/>
                <w:sz w:val="24"/>
                <w:szCs w:val="24"/>
              </w:rPr>
            </w:pPr>
            <w:r>
              <w:rPr>
                <w:rFonts w:ascii="楷体" w:eastAsia="楷体" w:hAnsi="楷体" w:cs="楷体" w:hint="eastAsia"/>
                <w:sz w:val="24"/>
                <w:szCs w:val="24"/>
              </w:rPr>
              <w:t>QE</w:t>
            </w:r>
            <w:r w:rsidR="00B721AA" w:rsidRPr="00524D7E">
              <w:rPr>
                <w:rFonts w:ascii="楷体" w:eastAsia="楷体" w:hAnsi="楷体" w:cs="楷体" w:hint="eastAsia"/>
                <w:sz w:val="24"/>
                <w:szCs w:val="24"/>
              </w:rPr>
              <w:t>7.3</w:t>
            </w:r>
          </w:p>
        </w:tc>
        <w:tc>
          <w:tcPr>
            <w:tcW w:w="10004" w:type="dxa"/>
            <w:vAlign w:val="center"/>
          </w:tcPr>
          <w:p w14:paraId="4F2E5DC8" w14:textId="3D1D348A" w:rsidR="00B721AA" w:rsidRPr="00524D7E" w:rsidRDefault="00B721AA" w:rsidP="005E06C4">
            <w:pPr>
              <w:ind w:firstLineChars="200" w:firstLine="480"/>
              <w:rPr>
                <w:rFonts w:ascii="楷体" w:eastAsia="楷体" w:hAnsi="楷体" w:cs="楷体"/>
                <w:sz w:val="24"/>
                <w:szCs w:val="24"/>
              </w:rPr>
            </w:pPr>
            <w:r w:rsidRPr="00524D7E">
              <w:rPr>
                <w:rFonts w:ascii="楷体" w:eastAsia="楷体" w:hAnsi="楷体" w:cs="楷体" w:hint="eastAsia"/>
                <w:sz w:val="24"/>
                <w:szCs w:val="24"/>
              </w:rPr>
              <w:t>通过下发文件、能力提升培训等方式使公司控制范围内开展工作的人员知晓管理方针及相关的</w:t>
            </w:r>
            <w:r w:rsidR="003C1BEE" w:rsidRPr="00524D7E">
              <w:rPr>
                <w:rFonts w:ascii="楷体" w:eastAsia="楷体" w:hAnsi="楷体" w:cs="楷体" w:hint="eastAsia"/>
                <w:sz w:val="24"/>
                <w:szCs w:val="24"/>
              </w:rPr>
              <w:t>管理</w:t>
            </w:r>
            <w:r w:rsidRPr="00524D7E">
              <w:rPr>
                <w:rFonts w:ascii="楷体" w:eastAsia="楷体" w:hAnsi="楷体" w:cs="楷体" w:hint="eastAsia"/>
                <w:sz w:val="24"/>
                <w:szCs w:val="24"/>
              </w:rPr>
              <w:t>目标、对管理体系有效性的贡献，包括改进绩效的益处；以及不符合管理体系要求可能引发的后果。确保公司内所有部门和每一个人都知晓各自应承担的相关责任，每一位员工清</w:t>
            </w:r>
            <w:r w:rsidRPr="00524D7E">
              <w:rPr>
                <w:rFonts w:ascii="楷体" w:eastAsia="楷体" w:hAnsi="楷体" w:cs="楷体" w:hint="eastAsia"/>
                <w:sz w:val="24"/>
                <w:szCs w:val="24"/>
              </w:rPr>
              <w:lastRenderedPageBreak/>
              <w:t>楚自己所做的每一项工作可能产生的负面影响、以及降低这些影响的控制措施和目标/指标，并在绩效考核的约束氛围中自觉实施。</w:t>
            </w:r>
          </w:p>
          <w:p w14:paraId="40D09D85" w14:textId="6F10FC28"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现场抽查一名员工，询问公司</w:t>
            </w:r>
            <w:r w:rsidR="003C1BEE" w:rsidRPr="00524D7E">
              <w:rPr>
                <w:rFonts w:ascii="楷体" w:eastAsia="楷体" w:hAnsi="楷体" w:cs="楷体" w:hint="eastAsia"/>
                <w:sz w:val="24"/>
                <w:szCs w:val="24"/>
              </w:rPr>
              <w:t>管理</w:t>
            </w:r>
            <w:r w:rsidRPr="00524D7E">
              <w:rPr>
                <w:rFonts w:ascii="楷体" w:eastAsia="楷体" w:hAnsi="楷体" w:cs="楷体" w:hint="eastAsia"/>
                <w:sz w:val="24"/>
                <w:szCs w:val="24"/>
              </w:rPr>
              <w:t>方针和目标，及对方针的了解，能够正确回答。</w:t>
            </w:r>
          </w:p>
        </w:tc>
        <w:tc>
          <w:tcPr>
            <w:tcW w:w="1585" w:type="dxa"/>
          </w:tcPr>
          <w:p w14:paraId="1E37C552"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18B0AD60" w14:textId="77777777">
        <w:trPr>
          <w:trHeight w:val="430"/>
        </w:trPr>
        <w:tc>
          <w:tcPr>
            <w:tcW w:w="2160" w:type="dxa"/>
            <w:vAlign w:val="center"/>
          </w:tcPr>
          <w:p w14:paraId="0A74F28F" w14:textId="77777777" w:rsidR="00B721AA" w:rsidRDefault="00B721AA" w:rsidP="00B721AA">
            <w:pPr>
              <w:spacing w:line="280" w:lineRule="exact"/>
              <w:rPr>
                <w:rFonts w:ascii="楷体" w:eastAsia="楷体" w:hAnsi="楷体" w:cs="楷体"/>
                <w:sz w:val="24"/>
                <w:szCs w:val="24"/>
              </w:rPr>
            </w:pPr>
            <w:r>
              <w:rPr>
                <w:rFonts w:ascii="楷体" w:eastAsia="楷体" w:hAnsi="楷体" w:cs="楷体" w:hint="eastAsia"/>
                <w:sz w:val="24"/>
                <w:szCs w:val="24"/>
              </w:rPr>
              <w:t>沟通、参与和协商</w:t>
            </w:r>
          </w:p>
        </w:tc>
        <w:tc>
          <w:tcPr>
            <w:tcW w:w="960" w:type="dxa"/>
            <w:vAlign w:val="center"/>
          </w:tcPr>
          <w:p w14:paraId="438A1158" w14:textId="0278C987" w:rsidR="00B721AA" w:rsidRPr="00524D7E" w:rsidRDefault="003E1128" w:rsidP="00B721AA">
            <w:pPr>
              <w:rPr>
                <w:rFonts w:ascii="楷体" w:eastAsia="楷体" w:hAnsi="楷体" w:cs="楷体"/>
                <w:sz w:val="24"/>
                <w:szCs w:val="24"/>
              </w:rPr>
            </w:pPr>
            <w:r>
              <w:rPr>
                <w:rFonts w:ascii="楷体" w:eastAsia="楷体" w:hAnsi="楷体" w:cs="楷体" w:hint="eastAsia"/>
                <w:sz w:val="24"/>
                <w:szCs w:val="24"/>
              </w:rPr>
              <w:t>QE</w:t>
            </w:r>
            <w:r w:rsidR="00B721AA" w:rsidRPr="00524D7E">
              <w:rPr>
                <w:rFonts w:ascii="楷体" w:eastAsia="楷体" w:hAnsi="楷体" w:cs="楷体" w:hint="eastAsia"/>
                <w:sz w:val="24"/>
                <w:szCs w:val="24"/>
              </w:rPr>
              <w:t>7.4</w:t>
            </w:r>
          </w:p>
          <w:p w14:paraId="22C83C0E" w14:textId="77777777" w:rsidR="00B721AA" w:rsidRPr="00524D7E" w:rsidRDefault="00B721AA" w:rsidP="00B721AA">
            <w:pPr>
              <w:spacing w:line="280" w:lineRule="exact"/>
              <w:rPr>
                <w:rFonts w:ascii="楷体" w:eastAsia="楷体" w:hAnsi="楷体" w:cs="楷体"/>
                <w:sz w:val="24"/>
                <w:szCs w:val="24"/>
              </w:rPr>
            </w:pPr>
          </w:p>
        </w:tc>
        <w:tc>
          <w:tcPr>
            <w:tcW w:w="10004" w:type="dxa"/>
            <w:vAlign w:val="center"/>
          </w:tcPr>
          <w:p w14:paraId="76B4ABD1" w14:textId="77777777" w:rsidR="00B721AA" w:rsidRPr="00524D7E" w:rsidRDefault="00B721AA" w:rsidP="00B721AA">
            <w:pPr>
              <w:ind w:firstLineChars="200" w:firstLine="480"/>
              <w:rPr>
                <w:rFonts w:ascii="楷体" w:eastAsia="楷体" w:hAnsi="楷体" w:cs="楷体"/>
                <w:sz w:val="24"/>
                <w:szCs w:val="24"/>
              </w:rPr>
            </w:pPr>
          </w:p>
          <w:p w14:paraId="0C305CC0" w14:textId="77777777"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t>策划编制管理手册的相关章节规定了企业内、外部沟通，经查阅和交谈符合标准要求。</w:t>
            </w:r>
          </w:p>
          <w:p w14:paraId="3662F3EA" w14:textId="48F7FAE8"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t>总经理负责在公司建立畅通的沟通渠道。管理者代表是公司内部和外部信息交流和沟通的负责人。</w:t>
            </w:r>
            <w:r w:rsidR="003E1128">
              <w:rPr>
                <w:rFonts w:ascii="楷体" w:eastAsia="楷体" w:hAnsi="楷体" w:cs="楷体" w:hint="eastAsia"/>
                <w:sz w:val="24"/>
                <w:szCs w:val="24"/>
              </w:rPr>
              <w:t>综合部</w:t>
            </w:r>
            <w:r w:rsidRPr="00524D7E">
              <w:rPr>
                <w:rFonts w:ascii="楷体" w:eastAsia="楷体" w:hAnsi="楷体" w:cs="楷体" w:hint="eastAsia"/>
                <w:sz w:val="24"/>
                <w:szCs w:val="24"/>
              </w:rPr>
              <w:t>是公司内部和外部信息交流和协商的归口部门。负责与上级主管部门及周边单位的信息交流；负责与管理体系、法律法规等有关的内部和外部信息交流；负责与采购供方、客户等相关方之间的沟通。各部门收集到有关</w:t>
            </w:r>
            <w:r w:rsidR="00226A79">
              <w:rPr>
                <w:rFonts w:ascii="楷体" w:eastAsia="楷体" w:hAnsi="楷体" w:cs="楷体" w:hint="eastAsia"/>
                <w:sz w:val="24"/>
                <w:szCs w:val="24"/>
              </w:rPr>
              <w:t>环境</w:t>
            </w:r>
            <w:r w:rsidRPr="00524D7E">
              <w:rPr>
                <w:rFonts w:ascii="楷体" w:eastAsia="楷体" w:hAnsi="楷体" w:cs="楷体" w:hint="eastAsia"/>
                <w:sz w:val="24"/>
                <w:szCs w:val="24"/>
              </w:rPr>
              <w:t>方面的信息，包括法律法规等，及时向</w:t>
            </w:r>
            <w:r w:rsidR="003E1128">
              <w:rPr>
                <w:rFonts w:ascii="楷体" w:eastAsia="楷体" w:hAnsi="楷体" w:cs="楷体" w:hint="eastAsia"/>
                <w:sz w:val="24"/>
                <w:szCs w:val="24"/>
              </w:rPr>
              <w:t>综合部</w:t>
            </w:r>
            <w:r w:rsidRPr="00524D7E">
              <w:rPr>
                <w:rFonts w:ascii="楷体" w:eastAsia="楷体" w:hAnsi="楷体" w:cs="楷体" w:hint="eastAsia"/>
                <w:sz w:val="24"/>
                <w:szCs w:val="24"/>
              </w:rPr>
              <w:t>反馈。</w:t>
            </w:r>
            <w:r w:rsidR="00FE10F7">
              <w:rPr>
                <w:rFonts w:ascii="楷体" w:eastAsia="楷体" w:hAnsi="楷体" w:cs="楷体" w:hint="eastAsia"/>
                <w:sz w:val="24"/>
                <w:szCs w:val="24"/>
              </w:rPr>
              <w:t>销售部</w:t>
            </w:r>
            <w:r w:rsidR="0015337E" w:rsidRPr="00524D7E">
              <w:rPr>
                <w:rFonts w:ascii="楷体" w:eastAsia="楷体" w:hAnsi="楷体" w:cs="楷体" w:hint="eastAsia"/>
                <w:sz w:val="24"/>
                <w:szCs w:val="24"/>
              </w:rPr>
              <w:t>、</w:t>
            </w:r>
            <w:r w:rsidR="003E1128">
              <w:rPr>
                <w:rFonts w:ascii="楷体" w:eastAsia="楷体" w:hAnsi="楷体" w:cs="楷体" w:hint="eastAsia"/>
                <w:sz w:val="24"/>
                <w:szCs w:val="24"/>
              </w:rPr>
              <w:t>综合部</w:t>
            </w:r>
            <w:r w:rsidRPr="00524D7E">
              <w:rPr>
                <w:rFonts w:ascii="楷体" w:eastAsia="楷体" w:hAnsi="楷体" w:cs="楷体" w:hint="eastAsia"/>
                <w:sz w:val="24"/>
                <w:szCs w:val="24"/>
              </w:rPr>
              <w:t>负责顾客要求方面的有关事宜的沟通。</w:t>
            </w:r>
          </w:p>
          <w:p w14:paraId="0D341A66" w14:textId="77777777"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t>目前各项沟通都较为及时、顺畅、效果较好。</w:t>
            </w:r>
          </w:p>
          <w:p w14:paraId="22E56BFC" w14:textId="77777777" w:rsidR="00B721AA" w:rsidRPr="00524D7E" w:rsidRDefault="00B721AA" w:rsidP="00B721AA">
            <w:pPr>
              <w:spacing w:line="280" w:lineRule="exact"/>
              <w:rPr>
                <w:rFonts w:ascii="楷体" w:eastAsia="楷体" w:hAnsi="楷体" w:cs="楷体"/>
                <w:sz w:val="24"/>
                <w:szCs w:val="24"/>
              </w:rPr>
            </w:pPr>
          </w:p>
        </w:tc>
        <w:tc>
          <w:tcPr>
            <w:tcW w:w="1585" w:type="dxa"/>
          </w:tcPr>
          <w:p w14:paraId="566C6D79"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0748557B" w14:textId="77777777">
        <w:trPr>
          <w:trHeight w:val="430"/>
        </w:trPr>
        <w:tc>
          <w:tcPr>
            <w:tcW w:w="2160" w:type="dxa"/>
          </w:tcPr>
          <w:p w14:paraId="4CF7FD5D" w14:textId="77777777" w:rsidR="00B721AA" w:rsidRDefault="00B721AA" w:rsidP="00B721AA">
            <w:pPr>
              <w:spacing w:line="360" w:lineRule="auto"/>
              <w:rPr>
                <w:rFonts w:ascii="楷体" w:eastAsia="楷体" w:hAnsi="楷体" w:cs="楷体"/>
                <w:sz w:val="24"/>
                <w:szCs w:val="24"/>
              </w:rPr>
            </w:pPr>
            <w:r>
              <w:rPr>
                <w:rFonts w:ascii="楷体" w:eastAsia="楷体" w:hAnsi="楷体" w:cs="楷体" w:hint="eastAsia"/>
                <w:sz w:val="24"/>
                <w:szCs w:val="24"/>
              </w:rPr>
              <w:t>成文信息</w:t>
            </w:r>
          </w:p>
        </w:tc>
        <w:tc>
          <w:tcPr>
            <w:tcW w:w="960" w:type="dxa"/>
          </w:tcPr>
          <w:p w14:paraId="60BFA92E" w14:textId="6F2175EB" w:rsidR="00B721AA" w:rsidRPr="00524D7E" w:rsidRDefault="003E1128" w:rsidP="00B721AA">
            <w:pPr>
              <w:spacing w:line="360" w:lineRule="auto"/>
              <w:rPr>
                <w:rFonts w:ascii="楷体" w:eastAsia="楷体" w:hAnsi="楷体" w:cs="楷体"/>
                <w:sz w:val="24"/>
                <w:szCs w:val="24"/>
              </w:rPr>
            </w:pPr>
            <w:r>
              <w:rPr>
                <w:rFonts w:ascii="楷体" w:eastAsia="楷体" w:hAnsi="楷体" w:cs="楷体" w:hint="eastAsia"/>
                <w:sz w:val="24"/>
                <w:szCs w:val="24"/>
              </w:rPr>
              <w:t>QE</w:t>
            </w:r>
            <w:r w:rsidR="00B721AA" w:rsidRPr="00524D7E">
              <w:rPr>
                <w:rFonts w:ascii="楷体" w:eastAsia="楷体" w:hAnsi="楷体" w:cs="楷体" w:hint="eastAsia"/>
                <w:sz w:val="24"/>
                <w:szCs w:val="24"/>
              </w:rPr>
              <w:t>:7.5</w:t>
            </w:r>
          </w:p>
          <w:p w14:paraId="33CA4618" w14:textId="77777777" w:rsidR="00B721AA" w:rsidRPr="00524D7E" w:rsidRDefault="00B721AA" w:rsidP="00B721AA">
            <w:pPr>
              <w:pStyle w:val="a0"/>
              <w:rPr>
                <w:rFonts w:ascii="楷体" w:eastAsia="楷体" w:hAnsi="楷体" w:cs="楷体"/>
                <w:sz w:val="24"/>
                <w:szCs w:val="24"/>
              </w:rPr>
            </w:pPr>
          </w:p>
        </w:tc>
        <w:tc>
          <w:tcPr>
            <w:tcW w:w="10004" w:type="dxa"/>
          </w:tcPr>
          <w:p w14:paraId="71EFCE46" w14:textId="185DA31B"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为应对相应风险和机遇，公司依据GB/T19001-2016、GB/T24001-2016标准的要求并结合本公司的具体情况，采取PDCA的过程方法，建立、实施、保持并持续改进质量、环境、职业健康安全管理体系。</w:t>
            </w:r>
          </w:p>
          <w:p w14:paraId="6922EC7E" w14:textId="77777777" w:rsidR="00FE10F7" w:rsidRPr="00FE10F7" w:rsidRDefault="00B721AA" w:rsidP="00FE10F7">
            <w:pPr>
              <w:ind w:firstLineChars="200" w:firstLine="480"/>
              <w:rPr>
                <w:rFonts w:ascii="楷体" w:eastAsia="楷体" w:hAnsi="楷体" w:cs="楷体"/>
                <w:sz w:val="24"/>
                <w:szCs w:val="24"/>
              </w:rPr>
            </w:pPr>
            <w:r w:rsidRPr="00524D7E">
              <w:rPr>
                <w:rFonts w:ascii="楷体" w:eastAsia="楷体" w:hAnsi="楷体" w:cs="楷体" w:hint="eastAsia"/>
                <w:sz w:val="24"/>
                <w:szCs w:val="24"/>
              </w:rPr>
              <w:t>策划了工艺流程：</w:t>
            </w:r>
            <w:r w:rsidR="00FE10F7" w:rsidRPr="00FE10F7">
              <w:rPr>
                <w:rFonts w:ascii="楷体" w:eastAsia="楷体" w:hAnsi="楷体" w:cs="楷体" w:hint="eastAsia"/>
                <w:sz w:val="24"/>
                <w:szCs w:val="24"/>
              </w:rPr>
              <w:t>棉服装：填充物制作、排料、裁剪、缝制、锁眼钉扣、整理、包装→检验→交付→销售→服务→改进。</w:t>
            </w:r>
          </w:p>
          <w:p w14:paraId="057289B2" w14:textId="77777777" w:rsidR="00FE10F7" w:rsidRDefault="00FE10F7" w:rsidP="00FE10F7">
            <w:pPr>
              <w:pStyle w:val="a5"/>
              <w:spacing w:after="0" w:line="360" w:lineRule="auto"/>
              <w:ind w:firstLine="480"/>
              <w:rPr>
                <w:rFonts w:ascii="楷体" w:eastAsia="楷体" w:hAnsi="楷体" w:cs="楷体"/>
                <w:sz w:val="24"/>
                <w:szCs w:val="24"/>
              </w:rPr>
            </w:pPr>
            <w:r w:rsidRPr="00FE10F7">
              <w:rPr>
                <w:rFonts w:ascii="楷体" w:eastAsia="楷体" w:hAnsi="楷体" w:cs="楷体" w:hint="eastAsia"/>
                <w:sz w:val="24"/>
                <w:szCs w:val="24"/>
              </w:rPr>
              <w:t>床上用品：布料采购 → 布料检验 → 布料入库 → 领用布料 → 裁剪 →绗缝 → 缝制→整理→检验合格→ 打包入库</w:t>
            </w:r>
          </w:p>
          <w:p w14:paraId="76AAB89F" w14:textId="16192B49" w:rsidR="00B721AA" w:rsidRPr="00524D7E" w:rsidRDefault="00B721AA" w:rsidP="00FE10F7">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策划了与业务流程相关的环境因素辨识、风险评价的程序文件和控制措施；</w:t>
            </w:r>
          </w:p>
          <w:p w14:paraId="0E79AF44"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策划了公司的管理体系文件，包括：</w:t>
            </w:r>
          </w:p>
          <w:p w14:paraId="6D456EC9" w14:textId="4C000294"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编制《管理手册》A/0版，管理体系于</w:t>
            </w:r>
            <w:r w:rsidR="00BE4BCD">
              <w:rPr>
                <w:rFonts w:ascii="楷体" w:eastAsia="楷体" w:hAnsi="楷体" w:cs="楷体" w:hint="eastAsia"/>
                <w:sz w:val="24"/>
                <w:szCs w:val="24"/>
              </w:rPr>
              <w:t>2021年10月10日</w:t>
            </w:r>
            <w:r w:rsidRPr="00524D7E">
              <w:rPr>
                <w:rFonts w:ascii="楷体" w:eastAsia="楷体" w:hAnsi="楷体" w:cs="楷体" w:hint="eastAsia"/>
                <w:sz w:val="24"/>
                <w:szCs w:val="24"/>
              </w:rPr>
              <w:t>发布实施；</w:t>
            </w:r>
          </w:p>
          <w:p w14:paraId="1BB7FFDF" w14:textId="526E669D"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编制程序文件</w:t>
            </w:r>
            <w:r w:rsidRPr="00524D7E">
              <w:rPr>
                <w:rFonts w:ascii="楷体" w:eastAsia="楷体" w:hAnsi="楷体" w:cs="楷体"/>
                <w:sz w:val="24"/>
                <w:szCs w:val="24"/>
              </w:rPr>
              <w:t>2</w:t>
            </w:r>
            <w:r w:rsidR="00FE10F7">
              <w:rPr>
                <w:rFonts w:ascii="楷体" w:eastAsia="楷体" w:hAnsi="楷体" w:cs="楷体"/>
                <w:sz w:val="24"/>
                <w:szCs w:val="24"/>
              </w:rPr>
              <w:t>9</w:t>
            </w:r>
            <w:r w:rsidRPr="00524D7E">
              <w:rPr>
                <w:rFonts w:ascii="楷体" w:eastAsia="楷体" w:hAnsi="楷体" w:cs="楷体" w:hint="eastAsia"/>
                <w:sz w:val="24"/>
                <w:szCs w:val="24"/>
              </w:rPr>
              <w:t>个，版本号：A/0，</w:t>
            </w:r>
            <w:r w:rsidR="00BE4BCD">
              <w:rPr>
                <w:rFonts w:ascii="楷体" w:eastAsia="楷体" w:hAnsi="楷体" w:cs="楷体" w:hint="eastAsia"/>
                <w:sz w:val="24"/>
                <w:szCs w:val="24"/>
              </w:rPr>
              <w:t>2021年10月10日</w:t>
            </w:r>
            <w:r w:rsidRPr="00524D7E">
              <w:rPr>
                <w:rFonts w:ascii="楷体" w:eastAsia="楷体" w:hAnsi="楷体" w:cs="楷体" w:hint="eastAsia"/>
                <w:sz w:val="24"/>
                <w:szCs w:val="24"/>
              </w:rPr>
              <w:t>实施；</w:t>
            </w:r>
          </w:p>
          <w:p w14:paraId="47BDE5B9" w14:textId="7486AF4F"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lastRenderedPageBreak/>
              <w:t>编制管理制度</w:t>
            </w:r>
            <w:r w:rsidR="00833143">
              <w:rPr>
                <w:rFonts w:ascii="楷体" w:eastAsia="楷体" w:hAnsi="楷体" w:cs="楷体"/>
                <w:sz w:val="24"/>
                <w:szCs w:val="24"/>
              </w:rPr>
              <w:t>15</w:t>
            </w:r>
            <w:r w:rsidRPr="00524D7E">
              <w:rPr>
                <w:rFonts w:ascii="楷体" w:eastAsia="楷体" w:hAnsi="楷体" w:cs="楷体" w:hint="eastAsia"/>
                <w:sz w:val="24"/>
                <w:szCs w:val="24"/>
              </w:rPr>
              <w:t>个，版本号：A/0，</w:t>
            </w:r>
            <w:r w:rsidR="00FE10F7">
              <w:rPr>
                <w:rFonts w:ascii="楷体" w:eastAsia="楷体" w:hAnsi="楷体" w:cs="楷体" w:hint="eastAsia"/>
                <w:sz w:val="24"/>
                <w:szCs w:val="24"/>
              </w:rPr>
              <w:t>2021年10月10日</w:t>
            </w:r>
            <w:r w:rsidRPr="00524D7E">
              <w:rPr>
                <w:rFonts w:ascii="楷体" w:eastAsia="楷体" w:hAnsi="楷体" w:cs="楷体" w:hint="eastAsia"/>
                <w:sz w:val="24"/>
                <w:szCs w:val="24"/>
              </w:rPr>
              <w:t>实施；</w:t>
            </w:r>
          </w:p>
          <w:p w14:paraId="06F3883B" w14:textId="77777777" w:rsidR="00B721AA" w:rsidRPr="004F4800" w:rsidRDefault="00B721AA" w:rsidP="00B721AA">
            <w:pPr>
              <w:pStyle w:val="a5"/>
              <w:spacing w:after="0" w:line="360" w:lineRule="auto"/>
              <w:ind w:firstLine="480"/>
              <w:rPr>
                <w:rFonts w:ascii="楷体" w:eastAsia="楷体" w:hAnsi="楷体" w:cs="楷体"/>
                <w:sz w:val="24"/>
                <w:szCs w:val="24"/>
              </w:rPr>
            </w:pPr>
          </w:p>
          <w:p w14:paraId="6F50422C"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编制有管理文件：岗位职责要求、岗位人员任职要求、公司考勤管理制度、公司证照管理制度、采购管理制度、财务报销管理制度等；</w:t>
            </w:r>
          </w:p>
          <w:p w14:paraId="31670290" w14:textId="596411B3" w:rsidR="00FE10F7" w:rsidRPr="003B44E0" w:rsidRDefault="00B721AA" w:rsidP="00FE10F7">
            <w:pPr>
              <w:rPr>
                <w:rFonts w:ascii="楷体" w:eastAsia="楷体" w:hAnsi="楷体" w:cs="楷体"/>
                <w:sz w:val="24"/>
                <w:szCs w:val="24"/>
              </w:rPr>
            </w:pPr>
            <w:r w:rsidRPr="00524D7E">
              <w:rPr>
                <w:rFonts w:ascii="楷体" w:eastAsia="楷体" w:hAnsi="楷体" w:cs="楷体" w:hint="eastAsia"/>
                <w:sz w:val="24"/>
                <w:szCs w:val="24"/>
              </w:rPr>
              <w:t>建立有外来文件清单，收集法律法规和技术标准、规范等；中华人民共和国产品质量法、中华人民共和国安全销售法、中华人民共和国环境保护法、</w:t>
            </w:r>
            <w:r w:rsidRPr="00524D7E">
              <w:rPr>
                <w:rFonts w:ascii="楷体" w:eastAsia="楷体" w:hAnsi="楷体" w:cs="楷体"/>
                <w:sz w:val="24"/>
                <w:szCs w:val="24"/>
              </w:rPr>
              <w:t>中华人民共和国道路交通安全法</w:t>
            </w:r>
            <w:r w:rsidRPr="00524D7E">
              <w:rPr>
                <w:rFonts w:ascii="楷体" w:eastAsia="楷体" w:hAnsi="楷体" w:cs="楷体" w:hint="eastAsia"/>
                <w:sz w:val="24"/>
                <w:szCs w:val="24"/>
              </w:rPr>
              <w:t>、中华人民共和国消防法</w:t>
            </w:r>
            <w:hyperlink r:id="rId9" w:tgtFrame="https://www.so.com/_blank" w:history="1"/>
            <w:r w:rsidRPr="00524D7E">
              <w:rPr>
                <w:rFonts w:ascii="楷体" w:eastAsia="楷体" w:hAnsi="楷体" w:cs="楷体" w:hint="eastAsia"/>
                <w:sz w:val="24"/>
                <w:szCs w:val="24"/>
              </w:rPr>
              <w:t>、</w:t>
            </w:r>
            <w:r w:rsidR="00FE10F7" w:rsidRPr="003B44E0">
              <w:rPr>
                <w:rFonts w:ascii="楷体" w:eastAsia="楷体" w:hAnsi="楷体" w:cs="楷体" w:hint="eastAsia"/>
                <w:sz w:val="24"/>
                <w:szCs w:val="24"/>
              </w:rPr>
              <w:t>GB/T 22796-2021</w:t>
            </w:r>
            <w:r w:rsidR="00FE10F7" w:rsidRPr="003B44E0">
              <w:rPr>
                <w:rFonts w:ascii="楷体" w:eastAsia="楷体" w:hAnsi="楷体" w:cs="楷体"/>
                <w:sz w:val="24"/>
                <w:szCs w:val="24"/>
              </w:rPr>
              <w:t xml:space="preserve">  </w:t>
            </w:r>
            <w:r w:rsidR="00FE10F7" w:rsidRPr="003B44E0">
              <w:rPr>
                <w:rFonts w:ascii="楷体" w:eastAsia="楷体" w:hAnsi="楷体" w:cs="楷体" w:hint="eastAsia"/>
                <w:sz w:val="24"/>
                <w:szCs w:val="24"/>
              </w:rPr>
              <w:t>床上用品、GB/T 2662-2017</w:t>
            </w:r>
            <w:r w:rsidR="00FE10F7" w:rsidRPr="003B44E0">
              <w:rPr>
                <w:rFonts w:ascii="楷体" w:eastAsia="楷体" w:hAnsi="楷体" w:cs="楷体"/>
                <w:sz w:val="24"/>
                <w:szCs w:val="24"/>
              </w:rPr>
              <w:t xml:space="preserve">   </w:t>
            </w:r>
            <w:r w:rsidR="00FE10F7" w:rsidRPr="003B44E0">
              <w:rPr>
                <w:rFonts w:ascii="楷体" w:eastAsia="楷体" w:hAnsi="楷体" w:cs="楷体" w:hint="eastAsia"/>
                <w:sz w:val="24"/>
                <w:szCs w:val="24"/>
              </w:rPr>
              <w:t>棉服装、GB 18383-2007絮用纤维制品通用技术要求、DB61/T</w:t>
            </w:r>
            <w:r w:rsidR="00FE10F7" w:rsidRPr="003B44E0">
              <w:rPr>
                <w:rFonts w:ascii="楷体" w:eastAsia="楷体" w:hAnsi="楷体" w:cs="楷体"/>
                <w:sz w:val="24"/>
                <w:szCs w:val="24"/>
              </w:rPr>
              <w:t xml:space="preserve"> </w:t>
            </w:r>
            <w:r w:rsidR="00FE10F7" w:rsidRPr="003B44E0">
              <w:rPr>
                <w:rFonts w:ascii="楷体" w:eastAsia="楷体" w:hAnsi="楷体" w:cs="楷体" w:hint="eastAsia"/>
                <w:sz w:val="24"/>
                <w:szCs w:val="24"/>
              </w:rPr>
              <w:t>477-2009 学生公寓床上用品、GB 18401-2010 国家纺织产品基本安全技术规范</w:t>
            </w:r>
          </w:p>
          <w:p w14:paraId="2F312888" w14:textId="57DA2800" w:rsidR="00B721AA" w:rsidRPr="00524D7E" w:rsidRDefault="00DC3330" w:rsidP="00B721AA">
            <w:pPr>
              <w:pStyle w:val="a5"/>
              <w:spacing w:after="0" w:line="360" w:lineRule="auto"/>
              <w:ind w:firstLine="480"/>
              <w:rPr>
                <w:rFonts w:ascii="楷体" w:eastAsia="楷体" w:hAnsi="楷体" w:cs="楷体"/>
                <w:sz w:val="24"/>
                <w:szCs w:val="24"/>
              </w:rPr>
            </w:pPr>
            <w:r w:rsidRPr="00A67AC7">
              <w:rPr>
                <w:rFonts w:ascii="楷体" w:eastAsia="楷体" w:hAnsi="楷体" w:cs="楷体" w:hint="eastAsia"/>
                <w:sz w:val="24"/>
                <w:szCs w:val="24"/>
              </w:rPr>
              <w:t>等国家标准和客户的企业标准</w:t>
            </w:r>
            <w:r w:rsidR="00B721AA" w:rsidRPr="00524D7E">
              <w:rPr>
                <w:rFonts w:ascii="楷体" w:eastAsia="楷体" w:hAnsi="楷体" w:cs="楷体" w:hint="eastAsia"/>
                <w:sz w:val="24"/>
                <w:szCs w:val="24"/>
              </w:rPr>
              <w:t>等2</w:t>
            </w:r>
            <w:r w:rsidR="00BE4BCD">
              <w:rPr>
                <w:rFonts w:ascii="楷体" w:eastAsia="楷体" w:hAnsi="楷体" w:cs="楷体"/>
                <w:sz w:val="24"/>
                <w:szCs w:val="24"/>
              </w:rPr>
              <w:t>1</w:t>
            </w:r>
            <w:r w:rsidR="00B721AA" w:rsidRPr="00524D7E">
              <w:rPr>
                <w:rFonts w:ascii="楷体" w:eastAsia="楷体" w:hAnsi="楷体" w:cs="楷体" w:hint="eastAsia"/>
                <w:sz w:val="24"/>
                <w:szCs w:val="24"/>
              </w:rPr>
              <w:t>个。</w:t>
            </w:r>
          </w:p>
          <w:p w14:paraId="0BECB7DC" w14:textId="5D3698F4"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建立环境、职业健康安全法律法规和其他要求清单，共</w:t>
            </w:r>
            <w:r w:rsidRPr="00524D7E">
              <w:rPr>
                <w:rFonts w:ascii="楷体" w:eastAsia="楷体" w:hAnsi="楷体" w:cs="楷体"/>
                <w:sz w:val="24"/>
                <w:szCs w:val="24"/>
              </w:rPr>
              <w:t>6</w:t>
            </w:r>
            <w:r w:rsidR="00B726E2">
              <w:rPr>
                <w:rFonts w:ascii="楷体" w:eastAsia="楷体" w:hAnsi="楷体" w:cs="楷体"/>
                <w:sz w:val="24"/>
                <w:szCs w:val="24"/>
              </w:rPr>
              <w:t>3</w:t>
            </w:r>
            <w:r w:rsidRPr="00524D7E">
              <w:rPr>
                <w:rFonts w:ascii="楷体" w:eastAsia="楷体" w:hAnsi="楷体" w:cs="楷体" w:hint="eastAsia"/>
                <w:sz w:val="24"/>
                <w:szCs w:val="24"/>
              </w:rPr>
              <w:t>个。</w:t>
            </w:r>
          </w:p>
          <w:p w14:paraId="13562D38"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文件化管理体系目前基本满足要求。</w:t>
            </w:r>
          </w:p>
          <w:p w14:paraId="6C117CF5"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——在编制体系文件时，对文件进行标识，主要有文件名称/编制部门/批准日期/文件编号等，经查管理手册/程序文件基本符合标准要求。</w:t>
            </w:r>
          </w:p>
          <w:p w14:paraId="75F3A502"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管理体系文件经过总经理审批实施发布，经评审，目前文件和目录均适用。符合要求。</w:t>
            </w:r>
          </w:p>
          <w:p w14:paraId="1F0E2E0C" w14:textId="5F157CF4"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w:t>
            </w:r>
            <w:r w:rsidR="00B726E2">
              <w:rPr>
                <w:rFonts w:ascii="楷体" w:eastAsia="楷体" w:hAnsi="楷体" w:cs="楷体" w:hint="eastAsia"/>
                <w:sz w:val="24"/>
                <w:szCs w:val="24"/>
              </w:rPr>
              <w:t>文件</w:t>
            </w:r>
            <w:r w:rsidR="00A63A4E" w:rsidRPr="00A63A4E">
              <w:rPr>
                <w:rFonts w:ascii="楷体" w:eastAsia="楷体" w:hAnsi="楷体" w:cs="楷体" w:hint="eastAsia"/>
                <w:sz w:val="24"/>
                <w:szCs w:val="24"/>
              </w:rPr>
              <w:t>控制程序</w:t>
            </w:r>
            <w:r w:rsidR="0015337E" w:rsidRPr="00524D7E">
              <w:rPr>
                <w:rFonts w:ascii="楷体" w:eastAsia="楷体" w:hAnsi="楷体" w:cs="楷体" w:hint="eastAsia"/>
                <w:sz w:val="24"/>
                <w:szCs w:val="24"/>
              </w:rPr>
              <w:t>》</w:t>
            </w:r>
            <w:r w:rsidR="00B726E2">
              <w:rPr>
                <w:rFonts w:ascii="楷体" w:eastAsia="楷体" w:hAnsi="楷体" w:cs="楷体" w:hint="eastAsia"/>
                <w:sz w:val="24"/>
                <w:szCs w:val="24"/>
              </w:rPr>
              <w:t>、</w:t>
            </w:r>
            <w:r w:rsidR="00B726E2" w:rsidRPr="00524D7E">
              <w:rPr>
                <w:rFonts w:ascii="楷体" w:eastAsia="楷体" w:hAnsi="楷体" w:cs="楷体" w:hint="eastAsia"/>
                <w:sz w:val="24"/>
                <w:szCs w:val="24"/>
              </w:rPr>
              <w:t>《</w:t>
            </w:r>
            <w:r w:rsidR="00B726E2">
              <w:rPr>
                <w:rFonts w:ascii="楷体" w:eastAsia="楷体" w:hAnsi="楷体" w:cs="楷体" w:hint="eastAsia"/>
                <w:sz w:val="24"/>
                <w:szCs w:val="24"/>
              </w:rPr>
              <w:t>记录</w:t>
            </w:r>
            <w:r w:rsidR="00B726E2" w:rsidRPr="00A63A4E">
              <w:rPr>
                <w:rFonts w:ascii="楷体" w:eastAsia="楷体" w:hAnsi="楷体" w:cs="楷体" w:hint="eastAsia"/>
                <w:sz w:val="24"/>
                <w:szCs w:val="24"/>
              </w:rPr>
              <w:t>控制程序</w:t>
            </w:r>
            <w:r w:rsidR="00B726E2" w:rsidRPr="00524D7E">
              <w:rPr>
                <w:rFonts w:ascii="楷体" w:eastAsia="楷体" w:hAnsi="楷体" w:cs="楷体" w:hint="eastAsia"/>
                <w:sz w:val="24"/>
                <w:szCs w:val="24"/>
              </w:rPr>
              <w:t>》</w:t>
            </w:r>
            <w:r w:rsidRPr="00524D7E">
              <w:rPr>
                <w:rFonts w:ascii="楷体" w:eastAsia="楷体" w:hAnsi="楷体" w:cs="楷体" w:hint="eastAsia"/>
                <w:sz w:val="24"/>
                <w:szCs w:val="24"/>
              </w:rPr>
              <w:t>内容符合基本标准要求。</w:t>
            </w:r>
          </w:p>
          <w:p w14:paraId="7E09409F" w14:textId="56678A1C"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抽查：受控文件清单、管理评审计划、培训计划、环境因素与评价表等，其成文信息标识清晰，填写基本齐全、清晰，成文信息在文件柜中分类编目保存，成文信息的贮存和保护符合要求，检索方便。</w:t>
            </w:r>
          </w:p>
          <w:p w14:paraId="440111CB"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成文信息由各部门负责保存，以便查阅。</w:t>
            </w:r>
          </w:p>
          <w:p w14:paraId="7814604D"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lastRenderedPageBreak/>
              <w:t>经查，基本符合标准要求。</w:t>
            </w:r>
          </w:p>
        </w:tc>
        <w:tc>
          <w:tcPr>
            <w:tcW w:w="1585" w:type="dxa"/>
          </w:tcPr>
          <w:p w14:paraId="40BF55B8"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164F1C31" w14:textId="77777777" w:rsidTr="00082C84">
        <w:trPr>
          <w:trHeight w:val="430"/>
        </w:trPr>
        <w:tc>
          <w:tcPr>
            <w:tcW w:w="2160" w:type="dxa"/>
            <w:vAlign w:val="center"/>
          </w:tcPr>
          <w:p w14:paraId="0C250893" w14:textId="41CA08EB"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运行的策划</w:t>
            </w:r>
          </w:p>
        </w:tc>
        <w:tc>
          <w:tcPr>
            <w:tcW w:w="960" w:type="dxa"/>
            <w:vAlign w:val="center"/>
          </w:tcPr>
          <w:p w14:paraId="03C6B863" w14:textId="43E8AD24"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E</w:t>
            </w:r>
            <w:r w:rsidRPr="00524D7E">
              <w:rPr>
                <w:rFonts w:ascii="楷体" w:eastAsia="楷体" w:hAnsi="楷体" w:cs="楷体"/>
                <w:sz w:val="24"/>
                <w:szCs w:val="24"/>
              </w:rPr>
              <w:t>0</w:t>
            </w:r>
            <w:r w:rsidRPr="00524D7E">
              <w:rPr>
                <w:rFonts w:ascii="楷体" w:eastAsia="楷体" w:hAnsi="楷体" w:cs="楷体" w:hint="eastAsia"/>
                <w:sz w:val="24"/>
                <w:szCs w:val="24"/>
              </w:rPr>
              <w:t>：8</w:t>
            </w:r>
            <w:r w:rsidRPr="00524D7E">
              <w:rPr>
                <w:rFonts w:ascii="楷体" w:eastAsia="楷体" w:hAnsi="楷体" w:cs="楷体"/>
                <w:sz w:val="24"/>
                <w:szCs w:val="24"/>
              </w:rPr>
              <w:t>.1</w:t>
            </w:r>
          </w:p>
        </w:tc>
        <w:tc>
          <w:tcPr>
            <w:tcW w:w="10004" w:type="dxa"/>
            <w:shd w:val="clear" w:color="auto" w:fill="auto"/>
            <w:vAlign w:val="center"/>
          </w:tcPr>
          <w:p w14:paraId="17748348" w14:textId="77777777" w:rsidR="00F26B98" w:rsidRPr="003B44E0" w:rsidRDefault="00F26B98" w:rsidP="00F26B98">
            <w:pPr>
              <w:pStyle w:val="a0"/>
              <w:rPr>
                <w:rFonts w:ascii="楷体" w:eastAsia="楷体" w:hAnsi="楷体" w:cs="楷体"/>
                <w:bCs w:val="0"/>
                <w:spacing w:val="0"/>
                <w:sz w:val="24"/>
                <w:szCs w:val="24"/>
              </w:rPr>
            </w:pPr>
          </w:p>
          <w:p w14:paraId="4F6C4970" w14:textId="77777777" w:rsidR="00B726E2" w:rsidRPr="003B44E0" w:rsidRDefault="00B726E2" w:rsidP="00B726E2">
            <w:pPr>
              <w:pStyle w:val="af0"/>
              <w:spacing w:line="360" w:lineRule="auto"/>
              <w:ind w:firstLine="420"/>
              <w:rPr>
                <w:rFonts w:ascii="楷体" w:eastAsia="楷体" w:hAnsi="楷体" w:cs="楷体"/>
                <w:szCs w:val="24"/>
              </w:rPr>
            </w:pPr>
            <w:r w:rsidRPr="003B44E0">
              <w:rPr>
                <w:rFonts w:ascii="楷体" w:eastAsia="楷体" w:hAnsi="楷体" w:cs="楷体" w:hint="eastAsia"/>
                <w:szCs w:val="24"/>
              </w:rPr>
              <w:t>公司策划了环境安全管理相关程序文件和管理制度：运行控制程序、废弃物控制程序、噪声控制程序、消防控制程序、资源能源控制程序、应急准备和响应控制程序、交通安全控制程序、生产过程控制程序等；</w:t>
            </w:r>
          </w:p>
          <w:p w14:paraId="084A2415" w14:textId="0C0434A4" w:rsidR="00B726E2" w:rsidRPr="003B44E0" w:rsidRDefault="00B726E2" w:rsidP="00B726E2">
            <w:pPr>
              <w:pStyle w:val="af0"/>
              <w:spacing w:line="360" w:lineRule="auto"/>
              <w:ind w:firstLine="396"/>
              <w:rPr>
                <w:rFonts w:ascii="楷体" w:eastAsia="楷体" w:hAnsi="楷体" w:cs="楷体"/>
                <w:szCs w:val="24"/>
              </w:rPr>
            </w:pPr>
            <w:r w:rsidRPr="003B44E0">
              <w:rPr>
                <w:rFonts w:ascii="楷体" w:eastAsia="楷体" w:hAnsi="楷体" w:cs="楷体" w:hint="eastAsia"/>
                <w:szCs w:val="24"/>
              </w:rPr>
              <w:t>建筑面积大约</w:t>
            </w:r>
            <w:r w:rsidRPr="003B44E0">
              <w:rPr>
                <w:rFonts w:ascii="楷体" w:eastAsia="楷体" w:hAnsi="楷体" w:cs="楷体"/>
                <w:szCs w:val="24"/>
              </w:rPr>
              <w:t>5333</w:t>
            </w:r>
            <w:r w:rsidRPr="003B44E0">
              <w:rPr>
                <w:rFonts w:ascii="楷体" w:eastAsia="楷体" w:hAnsi="楷体" w:cs="楷体" w:hint="eastAsia"/>
                <w:szCs w:val="24"/>
              </w:rPr>
              <w:t>平方米，工作场所布局合理，配备全套办公家具；办公环境光照、温度适宜，通风良好，空调、取暖器能够正常运行；办公场所物品摆放整齐、有序，未见随意乱放私人物品的情况；满足办公需求；</w:t>
            </w:r>
          </w:p>
          <w:p w14:paraId="186426DC" w14:textId="17C192C5" w:rsidR="00B726E2" w:rsidRPr="003B44E0" w:rsidRDefault="00B726E2" w:rsidP="00B726E2">
            <w:pPr>
              <w:pStyle w:val="af0"/>
              <w:spacing w:line="360" w:lineRule="auto"/>
              <w:ind w:firstLine="396"/>
              <w:rPr>
                <w:rFonts w:ascii="楷体" w:eastAsia="楷体" w:hAnsi="楷体" w:cs="楷体"/>
                <w:szCs w:val="24"/>
              </w:rPr>
            </w:pPr>
            <w:r w:rsidRPr="003B44E0">
              <w:rPr>
                <w:rFonts w:ascii="楷体" w:eastAsia="楷体" w:hAnsi="楷体" w:cs="楷体" w:hint="eastAsia"/>
                <w:szCs w:val="24"/>
              </w:rPr>
              <w:t>现场观察；公司设置有可回收垃圾及不可回收垃圾桶，做到了分类存放，现场观察符合要求，由保洁员定时进行收集处理；公司的办公用硒鼓墨盒等，与供应商进行回收，公司制定《固体废件回收记录表》，记录有办公用硒鼓墨盒等的回收名称、回收时间、回收原因、回收数量等。现场巡查办公机关区域，设置有日关灯，热水器、空调为双制式和电脑的用电等符合安全设置的要求</w:t>
            </w:r>
          </w:p>
          <w:p w14:paraId="1F56FDAB" w14:textId="77777777" w:rsidR="00B726E2" w:rsidRPr="003B44E0" w:rsidRDefault="00B726E2" w:rsidP="00B726E2">
            <w:pPr>
              <w:spacing w:line="360" w:lineRule="auto"/>
              <w:ind w:firstLineChars="200" w:firstLine="480"/>
              <w:rPr>
                <w:rFonts w:ascii="楷体" w:eastAsia="楷体" w:hAnsi="楷体" w:cs="楷体"/>
                <w:sz w:val="24"/>
                <w:szCs w:val="24"/>
              </w:rPr>
            </w:pPr>
            <w:r w:rsidRPr="003B44E0">
              <w:rPr>
                <w:rFonts w:ascii="楷体" w:eastAsia="楷体" w:hAnsi="楷体" w:cs="楷体" w:hint="eastAsia"/>
                <w:sz w:val="24"/>
                <w:szCs w:val="24"/>
              </w:rPr>
              <w:t>电路、电源正常，电路布线合理、电气插座完整，未见破损，无乱拉乱接电线、使用超额电气等现象；未见用电不当等安全隐患及不良影响现象。</w:t>
            </w:r>
          </w:p>
          <w:p w14:paraId="674E39E6" w14:textId="77777777" w:rsidR="00B726E2" w:rsidRPr="003B44E0" w:rsidRDefault="00B726E2" w:rsidP="00B726E2">
            <w:pPr>
              <w:spacing w:line="360" w:lineRule="auto"/>
              <w:ind w:firstLineChars="200" w:firstLine="480"/>
              <w:rPr>
                <w:rFonts w:ascii="楷体" w:eastAsia="楷体" w:hAnsi="楷体" w:cs="楷体"/>
                <w:sz w:val="24"/>
                <w:szCs w:val="24"/>
              </w:rPr>
            </w:pPr>
            <w:r w:rsidRPr="003B44E0">
              <w:rPr>
                <w:rFonts w:ascii="楷体" w:eastAsia="楷体" w:hAnsi="楷体" w:cs="楷体" w:hint="eastAsia"/>
                <w:sz w:val="24"/>
                <w:szCs w:val="24"/>
              </w:rPr>
              <w:t>查见配置有灭火器，状态良好；</w:t>
            </w:r>
          </w:p>
          <w:p w14:paraId="3F100FE9" w14:textId="77777777" w:rsidR="00B726E2" w:rsidRPr="003B44E0" w:rsidRDefault="00B726E2" w:rsidP="00B726E2">
            <w:pPr>
              <w:pStyle w:val="af0"/>
              <w:spacing w:after="120" w:line="360" w:lineRule="auto"/>
              <w:ind w:firstLine="420"/>
              <w:rPr>
                <w:rFonts w:ascii="楷体" w:eastAsia="楷体" w:hAnsi="楷体" w:cs="楷体"/>
                <w:szCs w:val="24"/>
              </w:rPr>
            </w:pPr>
            <w:r w:rsidRPr="003B44E0">
              <w:rPr>
                <w:rFonts w:ascii="楷体" w:eastAsia="楷体" w:hAnsi="楷体" w:cs="楷体" w:hint="eastAsia"/>
                <w:szCs w:val="24"/>
              </w:rPr>
              <w:t>消防通道、应急指示良好运行正常；</w:t>
            </w:r>
          </w:p>
          <w:p w14:paraId="3A970D53" w14:textId="187BC3E5" w:rsidR="00B726E2" w:rsidRPr="003B44E0" w:rsidRDefault="00B726E2" w:rsidP="00B726E2">
            <w:pPr>
              <w:pStyle w:val="af1"/>
              <w:spacing w:line="360" w:lineRule="auto"/>
              <w:ind w:firstLineChars="200" w:firstLine="480"/>
              <w:rPr>
                <w:rFonts w:ascii="楷体" w:eastAsia="楷体" w:hAnsi="楷体" w:cs="楷体"/>
                <w:sz w:val="24"/>
                <w:szCs w:val="24"/>
              </w:rPr>
            </w:pPr>
            <w:r w:rsidRPr="003B44E0">
              <w:rPr>
                <w:rFonts w:ascii="楷体" w:eastAsia="楷体" w:hAnsi="楷体" w:cs="楷体" w:hint="eastAsia"/>
                <w:sz w:val="24"/>
                <w:szCs w:val="24"/>
              </w:rPr>
              <w:t>查环保、安全投入费用清单，体系运行至今，环保安全投入</w:t>
            </w:r>
            <w:r w:rsidRPr="003B44E0">
              <w:rPr>
                <w:rFonts w:ascii="楷体" w:eastAsia="楷体" w:hAnsi="楷体" w:cs="楷体"/>
                <w:sz w:val="24"/>
                <w:szCs w:val="24"/>
              </w:rPr>
              <w:t>10</w:t>
            </w:r>
            <w:r w:rsidRPr="003B44E0">
              <w:rPr>
                <w:rFonts w:ascii="楷体" w:eastAsia="楷体" w:hAnsi="楷体" w:cs="楷体" w:hint="eastAsia"/>
                <w:sz w:val="24"/>
                <w:szCs w:val="24"/>
              </w:rPr>
              <w:t>万元；人员工经过职业健康安全、三级安全教育培训；</w:t>
            </w:r>
            <w:r w:rsidRPr="003B44E0">
              <w:rPr>
                <w:rFonts w:ascii="楷体" w:eastAsia="楷体" w:hAnsi="楷体" w:cs="楷体"/>
                <w:sz w:val="24"/>
                <w:szCs w:val="24"/>
              </w:rPr>
              <w:t xml:space="preserve"> </w:t>
            </w:r>
          </w:p>
          <w:p w14:paraId="4FE70204" w14:textId="77777777" w:rsidR="00B726E2" w:rsidRPr="003B44E0" w:rsidRDefault="00B726E2" w:rsidP="00B726E2">
            <w:pPr>
              <w:pStyle w:val="af0"/>
              <w:spacing w:line="360" w:lineRule="auto"/>
              <w:ind w:firstLine="420"/>
              <w:rPr>
                <w:rFonts w:ascii="楷体" w:eastAsia="楷体" w:hAnsi="楷体" w:cs="楷体"/>
                <w:szCs w:val="24"/>
              </w:rPr>
            </w:pPr>
            <w:r w:rsidRPr="003B44E0">
              <w:rPr>
                <w:rFonts w:ascii="楷体" w:eastAsia="楷体" w:hAnsi="楷体" w:cs="楷体" w:hint="eastAsia"/>
                <w:szCs w:val="24"/>
              </w:rPr>
              <w:lastRenderedPageBreak/>
              <w:t>办公环境基本适宜，公司内噪声在能够忍受范围内；</w:t>
            </w:r>
          </w:p>
          <w:p w14:paraId="6C453DA0" w14:textId="77777777" w:rsidR="00B726E2" w:rsidRPr="003B44E0" w:rsidRDefault="00B726E2" w:rsidP="00B726E2">
            <w:pPr>
              <w:pStyle w:val="af0"/>
              <w:spacing w:line="360" w:lineRule="auto"/>
              <w:ind w:firstLine="420"/>
              <w:rPr>
                <w:rFonts w:ascii="楷体" w:eastAsia="楷体" w:hAnsi="楷体" w:cs="楷体"/>
                <w:szCs w:val="24"/>
              </w:rPr>
            </w:pPr>
            <w:r w:rsidRPr="003B44E0">
              <w:rPr>
                <w:rFonts w:ascii="楷体" w:eastAsia="楷体" w:hAnsi="楷体" w:cs="楷体" w:hint="eastAsia"/>
                <w:szCs w:val="24"/>
              </w:rPr>
              <w:t>查见</w:t>
            </w:r>
            <w:r w:rsidRPr="003B44E0">
              <w:rPr>
                <w:rFonts w:ascii="楷体" w:eastAsia="楷体" w:hAnsi="楷体" w:cs="楷体"/>
                <w:szCs w:val="24"/>
              </w:rPr>
              <w:t>“</w:t>
            </w:r>
            <w:r w:rsidRPr="003B44E0">
              <w:rPr>
                <w:rFonts w:ascii="楷体" w:eastAsia="楷体" w:hAnsi="楷体" w:cs="楷体" w:hint="eastAsia"/>
                <w:szCs w:val="24"/>
              </w:rPr>
              <w:t>相关方告知书</w:t>
            </w:r>
            <w:r w:rsidRPr="003B44E0">
              <w:rPr>
                <w:rFonts w:ascii="楷体" w:eastAsia="楷体" w:hAnsi="楷体" w:cs="楷体"/>
                <w:szCs w:val="24"/>
              </w:rPr>
              <w:t>”</w:t>
            </w:r>
            <w:r w:rsidRPr="003B44E0">
              <w:rPr>
                <w:rFonts w:ascii="楷体" w:eastAsia="楷体" w:hAnsi="楷体" w:cs="楷体" w:hint="eastAsia"/>
                <w:szCs w:val="24"/>
              </w:rPr>
              <w:t>，“相关方环境、安全告知书发放记录”“相关单位的需求和期望”有效文件，对供方进行了环境和职业健康安全有关事项的沟通。</w:t>
            </w:r>
          </w:p>
          <w:p w14:paraId="375A0BBA" w14:textId="77777777" w:rsidR="00B726E2" w:rsidRPr="003B44E0" w:rsidRDefault="00B726E2" w:rsidP="00B726E2">
            <w:pPr>
              <w:spacing w:beforeLines="25" w:before="78" w:afterLines="25" w:after="78"/>
              <w:rPr>
                <w:rFonts w:ascii="楷体" w:eastAsia="楷体" w:hAnsi="楷体" w:cs="楷体"/>
                <w:sz w:val="24"/>
                <w:szCs w:val="24"/>
              </w:rPr>
            </w:pPr>
            <w:r w:rsidRPr="003B44E0">
              <w:rPr>
                <w:rFonts w:ascii="楷体" w:eastAsia="楷体" w:hAnsi="楷体" w:cs="楷体" w:hint="eastAsia"/>
                <w:sz w:val="24"/>
                <w:szCs w:val="24"/>
              </w:rPr>
              <w:t>与部门负责人了解自体系建立至今没有发生安全事故和职业病。</w:t>
            </w:r>
          </w:p>
          <w:p w14:paraId="1480A7EE" w14:textId="77777777" w:rsidR="00B726E2" w:rsidRPr="003B44E0" w:rsidRDefault="00B726E2" w:rsidP="00B726E2">
            <w:pPr>
              <w:spacing w:beforeLines="25" w:before="78" w:afterLines="25" w:after="78"/>
              <w:ind w:firstLineChars="200" w:firstLine="480"/>
              <w:rPr>
                <w:rFonts w:ascii="楷体" w:eastAsia="楷体" w:hAnsi="楷体" w:cs="楷体"/>
                <w:sz w:val="24"/>
                <w:szCs w:val="24"/>
              </w:rPr>
            </w:pPr>
            <w:r w:rsidRPr="003B44E0">
              <w:rPr>
                <w:rFonts w:ascii="楷体" w:eastAsia="楷体" w:hAnsi="楷体" w:cs="楷体" w:hint="eastAsia"/>
                <w:sz w:val="24"/>
                <w:szCs w:val="24"/>
              </w:rPr>
              <w:t>火灾控制：公司定期检查，在公司区域全面禁烟，公司各部门管理人员通过培训，树立安全防火意识，在平时的日常工作中防止火灾的发生。</w:t>
            </w:r>
          </w:p>
          <w:p w14:paraId="26B70245" w14:textId="77777777" w:rsidR="00B726E2" w:rsidRPr="003B44E0" w:rsidRDefault="00B726E2" w:rsidP="00B726E2">
            <w:pPr>
              <w:spacing w:beforeLines="25" w:before="78" w:afterLines="25" w:after="78"/>
              <w:ind w:firstLineChars="200" w:firstLine="480"/>
              <w:rPr>
                <w:rFonts w:ascii="楷体" w:eastAsia="楷体" w:hAnsi="楷体" w:cs="楷体"/>
                <w:sz w:val="24"/>
                <w:szCs w:val="24"/>
              </w:rPr>
            </w:pPr>
            <w:r w:rsidRPr="003B44E0">
              <w:rPr>
                <w:rFonts w:ascii="楷体" w:eastAsia="楷体" w:hAnsi="楷体" w:cs="楷体" w:hint="eastAsia"/>
                <w:sz w:val="24"/>
                <w:szCs w:val="24"/>
              </w:rPr>
              <w:t>查安全教育培训：查内部培训记录，主要是应急培训，通过现场问答等方式考核效果，基本达到培训目标。查员工转岗环境和职业健康安全教育，主管介绍按公司规定对转岗人员进行培训教育，考核合格后上岗。</w:t>
            </w:r>
          </w:p>
          <w:p w14:paraId="55DEDC5E" w14:textId="77777777" w:rsidR="00B726E2" w:rsidRPr="003B44E0" w:rsidRDefault="00B726E2" w:rsidP="00B726E2">
            <w:pPr>
              <w:spacing w:beforeLines="25" w:before="78" w:afterLines="25" w:after="78"/>
              <w:ind w:firstLineChars="200" w:firstLine="480"/>
              <w:rPr>
                <w:rFonts w:ascii="楷体" w:eastAsia="楷体" w:hAnsi="楷体" w:cs="楷体"/>
                <w:sz w:val="24"/>
                <w:szCs w:val="24"/>
              </w:rPr>
            </w:pPr>
            <w:r w:rsidRPr="003B44E0">
              <w:rPr>
                <w:rFonts w:ascii="楷体" w:eastAsia="楷体" w:hAnsi="楷体" w:cs="楷体" w:hint="eastAsia"/>
                <w:sz w:val="24"/>
                <w:szCs w:val="24"/>
              </w:rPr>
              <w:t>查劳保发放：查劳保用品发放登记表，登记公司按规定给相关岗位职工发放了劳保用品、防疫物资等物品，领用人均签字领取。</w:t>
            </w:r>
          </w:p>
          <w:p w14:paraId="61B8F10A" w14:textId="77777777" w:rsidR="00B726E2" w:rsidRPr="003B44E0" w:rsidRDefault="00B726E2" w:rsidP="00B726E2">
            <w:pPr>
              <w:spacing w:beforeLines="25" w:before="78" w:afterLines="25" w:after="78"/>
              <w:ind w:firstLineChars="200" w:firstLine="480"/>
              <w:rPr>
                <w:rFonts w:ascii="楷体" w:eastAsia="楷体" w:hAnsi="楷体" w:cs="楷体"/>
                <w:sz w:val="24"/>
                <w:szCs w:val="24"/>
              </w:rPr>
            </w:pPr>
            <w:r w:rsidRPr="003B44E0">
              <w:rPr>
                <w:rFonts w:ascii="楷体" w:eastAsia="楷体" w:hAnsi="楷体" w:cs="楷体" w:hint="eastAsia"/>
                <w:sz w:val="24"/>
                <w:szCs w:val="24"/>
              </w:rPr>
              <w:t>查消防器材台账，公司按不同的使用、配备区域登记消防器材和灭火器，公司办公楼楼道配置消防栓</w:t>
            </w:r>
            <w:r w:rsidRPr="003B44E0">
              <w:rPr>
                <w:rFonts w:ascii="楷体" w:eastAsia="楷体" w:hAnsi="楷体" w:cs="楷体"/>
                <w:sz w:val="24"/>
                <w:szCs w:val="24"/>
              </w:rPr>
              <w:t>10</w:t>
            </w:r>
            <w:r w:rsidRPr="003B44E0">
              <w:rPr>
                <w:rFonts w:ascii="楷体" w:eastAsia="楷体" w:hAnsi="楷体" w:cs="楷体" w:hint="eastAsia"/>
                <w:sz w:val="24"/>
                <w:szCs w:val="24"/>
              </w:rPr>
              <w:t>个。现场检查配备合理，处于正常状态。但公司办公区未配备消防灭火器。</w:t>
            </w:r>
          </w:p>
          <w:p w14:paraId="799C5E4A" w14:textId="745BAFE5" w:rsidR="00B721AA" w:rsidRPr="003B44E0" w:rsidRDefault="00B721AA" w:rsidP="00F129F9">
            <w:pPr>
              <w:pStyle w:val="a0"/>
              <w:rPr>
                <w:rFonts w:ascii="楷体" w:eastAsia="楷体" w:hAnsi="楷体" w:cs="楷体"/>
                <w:bCs w:val="0"/>
                <w:spacing w:val="0"/>
                <w:sz w:val="24"/>
                <w:szCs w:val="24"/>
              </w:rPr>
            </w:pPr>
          </w:p>
        </w:tc>
        <w:tc>
          <w:tcPr>
            <w:tcW w:w="1585" w:type="dxa"/>
          </w:tcPr>
          <w:p w14:paraId="39F36771" w14:textId="77777777" w:rsidR="007E4FBA" w:rsidRDefault="007E4FBA" w:rsidP="00B721AA">
            <w:pPr>
              <w:rPr>
                <w:rFonts w:ascii="楷体" w:eastAsia="楷体" w:hAnsi="楷体" w:cs="楷体"/>
                <w:sz w:val="24"/>
                <w:szCs w:val="24"/>
              </w:rPr>
            </w:pPr>
          </w:p>
          <w:p w14:paraId="6B6A73EC" w14:textId="77777777" w:rsidR="007E4FBA" w:rsidRDefault="007E4FBA" w:rsidP="00B721AA">
            <w:pPr>
              <w:rPr>
                <w:rFonts w:ascii="楷体" w:eastAsia="楷体" w:hAnsi="楷体" w:cs="楷体"/>
                <w:sz w:val="24"/>
                <w:szCs w:val="24"/>
              </w:rPr>
            </w:pPr>
          </w:p>
          <w:p w14:paraId="61EC9573" w14:textId="77777777" w:rsidR="007E4FBA" w:rsidRDefault="007E4FBA" w:rsidP="00B721AA">
            <w:pPr>
              <w:rPr>
                <w:rFonts w:ascii="楷体" w:eastAsia="楷体" w:hAnsi="楷体" w:cs="楷体"/>
                <w:sz w:val="24"/>
                <w:szCs w:val="24"/>
              </w:rPr>
            </w:pPr>
          </w:p>
          <w:p w14:paraId="27B7F19E" w14:textId="77777777" w:rsidR="007E4FBA" w:rsidRDefault="007E4FBA" w:rsidP="00B721AA">
            <w:pPr>
              <w:rPr>
                <w:rFonts w:ascii="楷体" w:eastAsia="楷体" w:hAnsi="楷体" w:cs="楷体"/>
                <w:sz w:val="24"/>
                <w:szCs w:val="24"/>
              </w:rPr>
            </w:pPr>
          </w:p>
          <w:p w14:paraId="2E2300D1" w14:textId="77777777" w:rsidR="007E4FBA" w:rsidRDefault="007E4FBA" w:rsidP="00B721AA">
            <w:pPr>
              <w:rPr>
                <w:rFonts w:ascii="楷体" w:eastAsia="楷体" w:hAnsi="楷体" w:cs="楷体"/>
                <w:sz w:val="24"/>
                <w:szCs w:val="24"/>
              </w:rPr>
            </w:pPr>
          </w:p>
          <w:p w14:paraId="17DC5DD8" w14:textId="77777777" w:rsidR="007E4FBA" w:rsidRDefault="007E4FBA" w:rsidP="00B721AA">
            <w:pPr>
              <w:rPr>
                <w:rFonts w:ascii="楷体" w:eastAsia="楷体" w:hAnsi="楷体" w:cs="楷体"/>
                <w:sz w:val="24"/>
                <w:szCs w:val="24"/>
              </w:rPr>
            </w:pPr>
          </w:p>
          <w:p w14:paraId="7E286087" w14:textId="77777777" w:rsidR="007E4FBA" w:rsidRDefault="007E4FBA" w:rsidP="00B721AA">
            <w:pPr>
              <w:rPr>
                <w:rFonts w:ascii="楷体" w:eastAsia="楷体" w:hAnsi="楷体" w:cs="楷体"/>
                <w:sz w:val="24"/>
                <w:szCs w:val="24"/>
              </w:rPr>
            </w:pPr>
          </w:p>
          <w:p w14:paraId="5EE32FA3" w14:textId="77777777" w:rsidR="007E4FBA" w:rsidRDefault="007E4FBA" w:rsidP="00B721AA">
            <w:pPr>
              <w:rPr>
                <w:rFonts w:ascii="楷体" w:eastAsia="楷体" w:hAnsi="楷体" w:cs="楷体"/>
                <w:sz w:val="24"/>
                <w:szCs w:val="24"/>
              </w:rPr>
            </w:pPr>
          </w:p>
          <w:p w14:paraId="4BC0968D" w14:textId="77777777" w:rsidR="007E4FBA" w:rsidRDefault="007E4FBA" w:rsidP="00B721AA">
            <w:pPr>
              <w:rPr>
                <w:rFonts w:ascii="楷体" w:eastAsia="楷体" w:hAnsi="楷体" w:cs="楷体"/>
                <w:sz w:val="24"/>
                <w:szCs w:val="24"/>
              </w:rPr>
            </w:pPr>
          </w:p>
          <w:p w14:paraId="13A5F79C" w14:textId="77777777" w:rsidR="007E4FBA" w:rsidRDefault="007E4FBA" w:rsidP="00B721AA">
            <w:pPr>
              <w:rPr>
                <w:rFonts w:ascii="楷体" w:eastAsia="楷体" w:hAnsi="楷体" w:cs="楷体"/>
                <w:sz w:val="24"/>
                <w:szCs w:val="24"/>
              </w:rPr>
            </w:pPr>
          </w:p>
          <w:p w14:paraId="111D277A" w14:textId="77777777" w:rsidR="007E4FBA" w:rsidRDefault="007E4FBA" w:rsidP="00B721AA">
            <w:pPr>
              <w:rPr>
                <w:rFonts w:ascii="楷体" w:eastAsia="楷体" w:hAnsi="楷体" w:cs="楷体"/>
                <w:sz w:val="24"/>
                <w:szCs w:val="24"/>
              </w:rPr>
            </w:pPr>
          </w:p>
          <w:p w14:paraId="20654EDE" w14:textId="77777777" w:rsidR="007E4FBA" w:rsidRDefault="007E4FBA" w:rsidP="00B721AA">
            <w:pPr>
              <w:rPr>
                <w:rFonts w:ascii="楷体" w:eastAsia="楷体" w:hAnsi="楷体" w:cs="楷体"/>
                <w:sz w:val="24"/>
                <w:szCs w:val="24"/>
              </w:rPr>
            </w:pPr>
          </w:p>
          <w:p w14:paraId="399DF455" w14:textId="77777777" w:rsidR="007E4FBA" w:rsidRDefault="007E4FBA" w:rsidP="00B721AA">
            <w:pPr>
              <w:rPr>
                <w:rFonts w:ascii="楷体" w:eastAsia="楷体" w:hAnsi="楷体" w:cs="楷体"/>
                <w:sz w:val="24"/>
                <w:szCs w:val="24"/>
              </w:rPr>
            </w:pPr>
          </w:p>
          <w:p w14:paraId="2500409B" w14:textId="77777777" w:rsidR="007E4FBA" w:rsidRDefault="007E4FBA" w:rsidP="00B721AA">
            <w:pPr>
              <w:rPr>
                <w:rFonts w:ascii="楷体" w:eastAsia="楷体" w:hAnsi="楷体" w:cs="楷体"/>
                <w:sz w:val="24"/>
                <w:szCs w:val="24"/>
              </w:rPr>
            </w:pPr>
          </w:p>
          <w:p w14:paraId="4AF4B161" w14:textId="77777777" w:rsidR="007E4FBA" w:rsidRDefault="007E4FBA" w:rsidP="00B721AA">
            <w:pPr>
              <w:rPr>
                <w:rFonts w:ascii="楷体" w:eastAsia="楷体" w:hAnsi="楷体" w:cs="楷体"/>
                <w:sz w:val="24"/>
                <w:szCs w:val="24"/>
              </w:rPr>
            </w:pPr>
          </w:p>
          <w:p w14:paraId="13500EA6" w14:textId="77777777" w:rsidR="007E4FBA" w:rsidRDefault="007E4FBA" w:rsidP="00B721AA">
            <w:pPr>
              <w:rPr>
                <w:rFonts w:ascii="楷体" w:eastAsia="楷体" w:hAnsi="楷体" w:cs="楷体"/>
                <w:sz w:val="24"/>
                <w:szCs w:val="24"/>
              </w:rPr>
            </w:pPr>
          </w:p>
          <w:p w14:paraId="43FC167F" w14:textId="77777777" w:rsidR="007E4FBA" w:rsidRDefault="007E4FBA" w:rsidP="00B721AA">
            <w:pPr>
              <w:rPr>
                <w:rFonts w:ascii="楷体" w:eastAsia="楷体" w:hAnsi="楷体" w:cs="楷体"/>
                <w:sz w:val="24"/>
                <w:szCs w:val="24"/>
              </w:rPr>
            </w:pPr>
          </w:p>
          <w:p w14:paraId="1A6EFEE7" w14:textId="77777777" w:rsidR="007E4FBA" w:rsidRDefault="007E4FBA" w:rsidP="00B721AA">
            <w:pPr>
              <w:rPr>
                <w:rFonts w:ascii="楷体" w:eastAsia="楷体" w:hAnsi="楷体" w:cs="楷体"/>
                <w:sz w:val="24"/>
                <w:szCs w:val="24"/>
              </w:rPr>
            </w:pPr>
          </w:p>
          <w:p w14:paraId="3A957A78" w14:textId="77777777" w:rsidR="007E4FBA" w:rsidRDefault="007E4FBA" w:rsidP="00B721AA">
            <w:pPr>
              <w:rPr>
                <w:rFonts w:ascii="楷体" w:eastAsia="楷体" w:hAnsi="楷体" w:cs="楷体"/>
                <w:sz w:val="24"/>
                <w:szCs w:val="24"/>
              </w:rPr>
            </w:pPr>
          </w:p>
          <w:p w14:paraId="7EDA4327" w14:textId="2F35B60A" w:rsidR="00B721AA" w:rsidRDefault="007E4FBA" w:rsidP="00B721AA">
            <w:pPr>
              <w:rPr>
                <w:rFonts w:ascii="楷体" w:eastAsia="楷体" w:hAnsi="楷体" w:cs="楷体"/>
                <w:sz w:val="24"/>
                <w:szCs w:val="24"/>
              </w:rPr>
            </w:pPr>
            <w:r>
              <w:rPr>
                <w:rFonts w:ascii="楷体" w:eastAsia="楷体" w:hAnsi="楷体" w:cs="楷体" w:hint="eastAsia"/>
                <w:sz w:val="24"/>
                <w:szCs w:val="24"/>
              </w:rPr>
              <w:t>N</w:t>
            </w:r>
          </w:p>
        </w:tc>
      </w:tr>
      <w:tr w:rsidR="00B721AA" w14:paraId="6440BA1A" w14:textId="77777777">
        <w:trPr>
          <w:trHeight w:val="430"/>
        </w:trPr>
        <w:tc>
          <w:tcPr>
            <w:tcW w:w="2160" w:type="dxa"/>
            <w:vAlign w:val="center"/>
          </w:tcPr>
          <w:p w14:paraId="6DBA9022" w14:textId="52E8A129" w:rsidR="00B721AA" w:rsidRDefault="00B721AA" w:rsidP="00B721AA">
            <w:pPr>
              <w:rPr>
                <w:rFonts w:ascii="楷体" w:eastAsia="楷体" w:hAnsi="楷体" w:cs="楷体"/>
                <w:sz w:val="24"/>
                <w:szCs w:val="24"/>
              </w:rPr>
            </w:pPr>
            <w:r>
              <w:rPr>
                <w:rFonts w:ascii="楷体" w:eastAsia="楷体" w:hAnsi="楷体" w:cs="楷体" w:hint="eastAsia"/>
                <w:sz w:val="24"/>
                <w:szCs w:val="24"/>
              </w:rPr>
              <w:t>应急准备和响应</w:t>
            </w:r>
          </w:p>
        </w:tc>
        <w:tc>
          <w:tcPr>
            <w:tcW w:w="960" w:type="dxa"/>
            <w:vAlign w:val="center"/>
          </w:tcPr>
          <w:p w14:paraId="2938687B" w14:textId="4679AB94" w:rsidR="00B721AA" w:rsidRPr="00524D7E" w:rsidRDefault="007033B9" w:rsidP="00B721AA">
            <w:pPr>
              <w:rPr>
                <w:rFonts w:ascii="楷体" w:eastAsia="楷体" w:hAnsi="楷体" w:cs="楷体"/>
                <w:sz w:val="24"/>
                <w:szCs w:val="24"/>
              </w:rPr>
            </w:pPr>
            <w:r>
              <w:rPr>
                <w:rFonts w:ascii="楷体" w:eastAsia="楷体" w:hAnsi="楷体" w:cs="楷体" w:hint="eastAsia"/>
                <w:sz w:val="24"/>
                <w:szCs w:val="24"/>
              </w:rPr>
              <w:t>E</w:t>
            </w:r>
            <w:r w:rsidR="00B721AA" w:rsidRPr="00524D7E">
              <w:rPr>
                <w:rFonts w:ascii="楷体" w:eastAsia="楷体" w:hAnsi="楷体" w:cs="楷体"/>
                <w:sz w:val="24"/>
                <w:szCs w:val="24"/>
              </w:rPr>
              <w:t>:8.2</w:t>
            </w:r>
          </w:p>
        </w:tc>
        <w:tc>
          <w:tcPr>
            <w:tcW w:w="10004" w:type="dxa"/>
            <w:vAlign w:val="center"/>
          </w:tcPr>
          <w:p w14:paraId="54F29E0C" w14:textId="77777777" w:rsidR="00215E3E" w:rsidRPr="003B44E0" w:rsidRDefault="00215E3E" w:rsidP="00215E3E">
            <w:pPr>
              <w:jc w:val="left"/>
              <w:rPr>
                <w:rFonts w:ascii="楷体" w:eastAsia="楷体" w:hAnsi="楷体" w:cs="楷体"/>
                <w:sz w:val="24"/>
                <w:szCs w:val="24"/>
              </w:rPr>
            </w:pPr>
            <w:r>
              <w:rPr>
                <w:rFonts w:hint="eastAsia"/>
              </w:rPr>
              <w:t>公</w:t>
            </w:r>
            <w:r w:rsidRPr="003B44E0">
              <w:rPr>
                <w:rFonts w:ascii="楷体" w:eastAsia="楷体" w:hAnsi="楷体" w:cs="楷体" w:hint="eastAsia"/>
                <w:sz w:val="24"/>
                <w:szCs w:val="24"/>
              </w:rPr>
              <w:t>司制定《应急准备与响应控制程序》，预防或减少潜在安全事故或紧急情况造成的影响，对可能发生的各种危险源的紧急情况做出积极准备和响应，以减少事故造成的影响。</w:t>
            </w:r>
          </w:p>
          <w:p w14:paraId="7AA60E11" w14:textId="77777777" w:rsidR="00215E3E" w:rsidRPr="003B44E0" w:rsidRDefault="00215E3E" w:rsidP="00215E3E">
            <w:pPr>
              <w:jc w:val="left"/>
              <w:rPr>
                <w:rFonts w:ascii="楷体" w:eastAsia="楷体" w:hAnsi="楷体" w:cs="楷体"/>
                <w:sz w:val="24"/>
                <w:szCs w:val="24"/>
              </w:rPr>
            </w:pPr>
            <w:r w:rsidRPr="003B44E0">
              <w:rPr>
                <w:rFonts w:ascii="楷体" w:eastAsia="楷体" w:hAnsi="楷体" w:cs="楷体" w:hint="eastAsia"/>
                <w:sz w:val="24"/>
                <w:szCs w:val="24"/>
              </w:rPr>
              <w:t>提供了《火灾应急预案》，包括发生火灾等紧急情况的处置和应急抢救方案等内容。</w:t>
            </w:r>
          </w:p>
          <w:p w14:paraId="4F76AEF7" w14:textId="77777777" w:rsidR="00215E3E" w:rsidRPr="003B44E0" w:rsidRDefault="00215E3E" w:rsidP="00215E3E">
            <w:pPr>
              <w:jc w:val="left"/>
              <w:rPr>
                <w:rFonts w:ascii="楷体" w:eastAsia="楷体" w:hAnsi="楷体" w:cs="楷体"/>
                <w:sz w:val="24"/>
                <w:szCs w:val="24"/>
              </w:rPr>
            </w:pPr>
            <w:r w:rsidRPr="003B44E0">
              <w:rPr>
                <w:rFonts w:ascii="楷体" w:eastAsia="楷体" w:hAnsi="楷体" w:cs="楷体" w:hint="eastAsia"/>
                <w:sz w:val="24"/>
                <w:szCs w:val="24"/>
              </w:rPr>
              <w:t>提供了火灾“应急预案演练记录”</w:t>
            </w:r>
          </w:p>
          <w:p w14:paraId="17231F43" w14:textId="77777777" w:rsidR="00215E3E" w:rsidRPr="003B44E0" w:rsidRDefault="00215E3E" w:rsidP="00215E3E">
            <w:pPr>
              <w:jc w:val="left"/>
              <w:rPr>
                <w:rFonts w:ascii="楷体" w:eastAsia="楷体" w:hAnsi="楷体" w:cs="楷体"/>
                <w:sz w:val="24"/>
                <w:szCs w:val="24"/>
              </w:rPr>
            </w:pPr>
            <w:r w:rsidRPr="003B44E0">
              <w:rPr>
                <w:rFonts w:ascii="楷体" w:eastAsia="楷体" w:hAnsi="楷体" w:cs="楷体" w:hint="eastAsia"/>
                <w:sz w:val="24"/>
                <w:szCs w:val="24"/>
              </w:rPr>
              <w:t xml:space="preserve">组织部门：综合部    演练主持人：尤陕州。    </w:t>
            </w:r>
          </w:p>
          <w:p w14:paraId="39730589" w14:textId="77777777" w:rsidR="00215E3E" w:rsidRPr="003B44E0" w:rsidRDefault="00215E3E" w:rsidP="00215E3E">
            <w:pPr>
              <w:jc w:val="left"/>
              <w:rPr>
                <w:rFonts w:ascii="楷体" w:eastAsia="楷体" w:hAnsi="楷体" w:cs="楷体"/>
                <w:sz w:val="24"/>
                <w:szCs w:val="24"/>
              </w:rPr>
            </w:pPr>
            <w:r w:rsidRPr="003B44E0">
              <w:rPr>
                <w:rFonts w:ascii="楷体" w:eastAsia="楷体" w:hAnsi="楷体" w:cs="楷体" w:hint="eastAsia"/>
                <w:sz w:val="24"/>
                <w:szCs w:val="24"/>
              </w:rPr>
              <w:t>火灾急救演练，时间：2021.</w:t>
            </w:r>
            <w:r w:rsidRPr="003B44E0">
              <w:rPr>
                <w:rFonts w:ascii="楷体" w:eastAsia="楷体" w:hAnsi="楷体" w:cs="楷体"/>
                <w:sz w:val="24"/>
                <w:szCs w:val="24"/>
              </w:rPr>
              <w:t>11</w:t>
            </w:r>
            <w:r w:rsidRPr="003B44E0">
              <w:rPr>
                <w:rFonts w:ascii="楷体" w:eastAsia="楷体" w:hAnsi="楷体" w:cs="楷体" w:hint="eastAsia"/>
                <w:sz w:val="24"/>
                <w:szCs w:val="24"/>
              </w:rPr>
              <w:t>.23</w:t>
            </w:r>
          </w:p>
          <w:p w14:paraId="0CA83B74" w14:textId="77777777" w:rsidR="00215E3E" w:rsidRPr="003B44E0" w:rsidRDefault="00215E3E" w:rsidP="00215E3E">
            <w:pPr>
              <w:jc w:val="left"/>
              <w:rPr>
                <w:rFonts w:ascii="楷体" w:eastAsia="楷体" w:hAnsi="楷体" w:cs="楷体"/>
                <w:sz w:val="24"/>
                <w:szCs w:val="24"/>
              </w:rPr>
            </w:pPr>
            <w:r w:rsidRPr="003B44E0">
              <w:rPr>
                <w:rFonts w:ascii="楷体" w:eastAsia="楷体" w:hAnsi="楷体" w:cs="楷体" w:hint="eastAsia"/>
                <w:sz w:val="24"/>
                <w:szCs w:val="24"/>
              </w:rPr>
              <w:t>演练目的：为了对火灾隐患事故做出应急响应，紧急疏散。最大限度地减少火灾事故造成的损失。此次演练为模拟火灾发生状况，如何应急救援、拨打119、打开消防栓等。</w:t>
            </w:r>
          </w:p>
          <w:p w14:paraId="2CFD8D16" w14:textId="77777777" w:rsidR="00215E3E" w:rsidRPr="003B44E0" w:rsidRDefault="00215E3E" w:rsidP="00215E3E">
            <w:pPr>
              <w:jc w:val="left"/>
              <w:rPr>
                <w:rFonts w:ascii="楷体" w:eastAsia="楷体" w:hAnsi="楷体" w:cs="楷体"/>
                <w:sz w:val="24"/>
                <w:szCs w:val="24"/>
              </w:rPr>
            </w:pPr>
            <w:r w:rsidRPr="003B44E0">
              <w:rPr>
                <w:rFonts w:ascii="楷体" w:eastAsia="楷体" w:hAnsi="楷体" w:cs="楷体" w:hint="eastAsia"/>
                <w:sz w:val="24"/>
                <w:szCs w:val="24"/>
              </w:rPr>
              <w:t>配有消防器材：灭火器、都在有效期，符合规定；</w:t>
            </w:r>
          </w:p>
          <w:p w14:paraId="740D0189" w14:textId="591B965C" w:rsidR="00843518" w:rsidRPr="00686C8E" w:rsidRDefault="00C10C03" w:rsidP="00686C8E">
            <w:pPr>
              <w:ind w:firstLineChars="200" w:firstLine="480"/>
              <w:rPr>
                <w:rFonts w:ascii="楷体" w:eastAsia="楷体" w:hAnsi="楷体" w:cs="楷体"/>
                <w:sz w:val="24"/>
                <w:szCs w:val="24"/>
              </w:rPr>
            </w:pPr>
            <w:r>
              <w:rPr>
                <w:rFonts w:ascii="楷体" w:eastAsia="楷体" w:hAnsi="楷体" w:cs="楷体" w:hint="eastAsia"/>
                <w:sz w:val="24"/>
                <w:szCs w:val="24"/>
              </w:rPr>
              <w:t>应急准备和响符合要求。</w:t>
            </w:r>
          </w:p>
        </w:tc>
        <w:tc>
          <w:tcPr>
            <w:tcW w:w="1585" w:type="dxa"/>
          </w:tcPr>
          <w:p w14:paraId="3200D038" w14:textId="7AB46274"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4F56BE" w14:paraId="58C11479" w14:textId="77777777">
        <w:trPr>
          <w:trHeight w:val="430"/>
        </w:trPr>
        <w:tc>
          <w:tcPr>
            <w:tcW w:w="2160" w:type="dxa"/>
            <w:vAlign w:val="center"/>
          </w:tcPr>
          <w:p w14:paraId="46F03AA8" w14:textId="66B341E2" w:rsidR="004F56BE" w:rsidRDefault="004F56BE" w:rsidP="00B721AA">
            <w:pPr>
              <w:rPr>
                <w:rFonts w:ascii="楷体" w:eastAsia="楷体" w:hAnsi="楷体" w:cs="楷体"/>
                <w:sz w:val="24"/>
                <w:szCs w:val="24"/>
              </w:rPr>
            </w:pPr>
            <w:r>
              <w:rPr>
                <w:rFonts w:ascii="楷体" w:eastAsia="楷体" w:hAnsi="楷体" w:cs="楷体" w:hint="eastAsia"/>
                <w:sz w:val="24"/>
                <w:szCs w:val="24"/>
              </w:rPr>
              <w:t>分析和评价</w:t>
            </w:r>
          </w:p>
        </w:tc>
        <w:tc>
          <w:tcPr>
            <w:tcW w:w="960" w:type="dxa"/>
            <w:vAlign w:val="center"/>
          </w:tcPr>
          <w:p w14:paraId="09072C48" w14:textId="749439EB" w:rsidR="004F56BE" w:rsidRPr="00524D7E" w:rsidRDefault="004F56BE" w:rsidP="00B721AA">
            <w:pPr>
              <w:rPr>
                <w:rFonts w:ascii="楷体" w:eastAsia="楷体" w:hAnsi="楷体" w:cs="楷体"/>
                <w:sz w:val="24"/>
                <w:szCs w:val="24"/>
              </w:rPr>
            </w:pPr>
            <w:r w:rsidRPr="00524D7E">
              <w:rPr>
                <w:rFonts w:ascii="楷体" w:eastAsia="楷体" w:hAnsi="楷体" w:cs="楷体" w:hint="eastAsia"/>
                <w:sz w:val="24"/>
                <w:szCs w:val="24"/>
              </w:rPr>
              <w:t>Q</w:t>
            </w:r>
            <w:r w:rsidRPr="00524D7E">
              <w:rPr>
                <w:rFonts w:ascii="楷体" w:eastAsia="楷体" w:hAnsi="楷体" w:cs="楷体"/>
                <w:sz w:val="24"/>
                <w:szCs w:val="24"/>
              </w:rPr>
              <w:t>:9.1.</w:t>
            </w:r>
            <w:r w:rsidRPr="00524D7E">
              <w:rPr>
                <w:rFonts w:ascii="楷体" w:eastAsia="楷体" w:hAnsi="楷体" w:cs="楷体"/>
                <w:sz w:val="24"/>
                <w:szCs w:val="24"/>
              </w:rPr>
              <w:lastRenderedPageBreak/>
              <w:t>3</w:t>
            </w:r>
          </w:p>
        </w:tc>
        <w:tc>
          <w:tcPr>
            <w:tcW w:w="10004" w:type="dxa"/>
            <w:vAlign w:val="center"/>
          </w:tcPr>
          <w:p w14:paraId="733A732F" w14:textId="1C0C1127" w:rsidR="004F56BE" w:rsidRPr="00524D7E" w:rsidRDefault="007C1671" w:rsidP="00B721AA">
            <w:pPr>
              <w:rPr>
                <w:rFonts w:ascii="宋体" w:hAnsi="宋体"/>
                <w:b/>
                <w:bCs/>
                <w:sz w:val="36"/>
              </w:rPr>
            </w:pPr>
            <w:r w:rsidRPr="00524D7E">
              <w:rPr>
                <w:rFonts w:ascii="楷体" w:eastAsia="楷体" w:hAnsi="楷体" w:cs="楷体" w:hint="eastAsia"/>
                <w:sz w:val="24"/>
                <w:szCs w:val="24"/>
              </w:rPr>
              <w:lastRenderedPageBreak/>
              <w:t>提供《环保安全日常控制检查记录》，定期对公司环境卫生、安全制度、消防检查、个人防护</w:t>
            </w:r>
            <w:r w:rsidRPr="00524D7E">
              <w:rPr>
                <w:rFonts w:ascii="楷体" w:eastAsia="楷体" w:hAnsi="楷体" w:cs="楷体" w:hint="eastAsia"/>
                <w:sz w:val="24"/>
                <w:szCs w:val="24"/>
              </w:rPr>
              <w:lastRenderedPageBreak/>
              <w:t>等进行检查，目前未发生不符合。</w:t>
            </w:r>
          </w:p>
        </w:tc>
        <w:tc>
          <w:tcPr>
            <w:tcW w:w="1585" w:type="dxa"/>
          </w:tcPr>
          <w:p w14:paraId="2461D8A6" w14:textId="05F377A3" w:rsidR="004F56BE" w:rsidRDefault="004F56BE"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7A5FCC11" w14:textId="77777777">
        <w:trPr>
          <w:trHeight w:val="430"/>
        </w:trPr>
        <w:tc>
          <w:tcPr>
            <w:tcW w:w="2160" w:type="dxa"/>
            <w:vAlign w:val="center"/>
          </w:tcPr>
          <w:p w14:paraId="50B1297B"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内审</w:t>
            </w:r>
          </w:p>
        </w:tc>
        <w:tc>
          <w:tcPr>
            <w:tcW w:w="960" w:type="dxa"/>
            <w:vAlign w:val="center"/>
          </w:tcPr>
          <w:p w14:paraId="379125A8" w14:textId="60129834" w:rsidR="00B721AA" w:rsidRPr="00524D7E" w:rsidRDefault="003E1128" w:rsidP="00B721AA">
            <w:pPr>
              <w:rPr>
                <w:rFonts w:ascii="楷体" w:eastAsia="楷体" w:hAnsi="楷体" w:cs="楷体"/>
                <w:sz w:val="24"/>
                <w:szCs w:val="24"/>
              </w:rPr>
            </w:pPr>
            <w:r>
              <w:rPr>
                <w:rFonts w:ascii="楷体" w:eastAsia="楷体" w:hAnsi="楷体" w:cs="楷体" w:hint="eastAsia"/>
                <w:spacing w:val="-6"/>
                <w:sz w:val="24"/>
                <w:szCs w:val="24"/>
              </w:rPr>
              <w:t>QE</w:t>
            </w:r>
            <w:r w:rsidR="00BC0D3D" w:rsidRPr="00524D7E">
              <w:rPr>
                <w:rFonts w:ascii="楷体" w:eastAsia="楷体" w:hAnsi="楷体" w:cs="楷体" w:hint="eastAsia"/>
                <w:spacing w:val="-6"/>
                <w:sz w:val="24"/>
                <w:szCs w:val="24"/>
              </w:rPr>
              <w:t>:</w:t>
            </w:r>
            <w:r w:rsidR="00B721AA" w:rsidRPr="00524D7E">
              <w:rPr>
                <w:rFonts w:ascii="楷体" w:eastAsia="楷体" w:hAnsi="楷体" w:cs="楷体" w:hint="eastAsia"/>
                <w:sz w:val="24"/>
                <w:szCs w:val="24"/>
              </w:rPr>
              <w:t>9.2</w:t>
            </w:r>
          </w:p>
        </w:tc>
        <w:tc>
          <w:tcPr>
            <w:tcW w:w="10004" w:type="dxa"/>
            <w:vAlign w:val="center"/>
          </w:tcPr>
          <w:p w14:paraId="13C761AC" w14:textId="77777777" w:rsidR="00215E3E" w:rsidRPr="00887E30" w:rsidRDefault="00215E3E" w:rsidP="00215E3E">
            <w:pPr>
              <w:spacing w:line="360" w:lineRule="auto"/>
              <w:ind w:firstLineChars="200" w:firstLine="480"/>
              <w:rPr>
                <w:rFonts w:ascii="楷体" w:eastAsia="楷体" w:hAnsi="楷体" w:cs="楷体"/>
                <w:sz w:val="24"/>
                <w:szCs w:val="24"/>
              </w:rPr>
            </w:pPr>
            <w:r w:rsidRPr="00887E30">
              <w:rPr>
                <w:rFonts w:ascii="楷体" w:eastAsia="楷体" w:hAnsi="楷体" w:cs="楷体" w:hint="eastAsia"/>
                <w:sz w:val="24"/>
                <w:szCs w:val="24"/>
              </w:rPr>
              <w:t>查看《内部审核程序》，经查基本符合要求。</w:t>
            </w:r>
          </w:p>
          <w:p w14:paraId="62FABA41" w14:textId="77777777" w:rsidR="00215E3E" w:rsidRPr="00887E30" w:rsidRDefault="00215E3E" w:rsidP="00215E3E">
            <w:pPr>
              <w:spacing w:line="360" w:lineRule="auto"/>
              <w:ind w:firstLineChars="100" w:firstLine="240"/>
              <w:rPr>
                <w:rFonts w:ascii="楷体" w:eastAsia="楷体" w:hAnsi="楷体" w:cs="楷体"/>
                <w:sz w:val="24"/>
                <w:szCs w:val="24"/>
              </w:rPr>
            </w:pPr>
            <w:r w:rsidRPr="00887E30">
              <w:rPr>
                <w:rFonts w:ascii="楷体" w:eastAsia="楷体" w:hAnsi="楷体" w:cs="楷体" w:hint="eastAsia"/>
                <w:sz w:val="24"/>
                <w:szCs w:val="24"/>
              </w:rPr>
              <w:t xml:space="preserve"> 查于2</w:t>
            </w:r>
            <w:r w:rsidRPr="00887E30">
              <w:rPr>
                <w:rFonts w:ascii="楷体" w:eastAsia="楷体" w:hAnsi="楷体" w:cs="楷体"/>
                <w:sz w:val="24"/>
                <w:szCs w:val="24"/>
              </w:rPr>
              <w:t>022</w:t>
            </w:r>
            <w:r w:rsidRPr="00887E30">
              <w:rPr>
                <w:rFonts w:ascii="楷体" w:eastAsia="楷体" w:hAnsi="楷体" w:cs="楷体" w:hint="eastAsia"/>
                <w:sz w:val="24"/>
                <w:szCs w:val="24"/>
              </w:rPr>
              <w:t>年</w:t>
            </w:r>
            <w:r w:rsidRPr="00887E30">
              <w:rPr>
                <w:rFonts w:ascii="楷体" w:eastAsia="楷体" w:hAnsi="楷体" w:cs="楷体"/>
                <w:sz w:val="24"/>
                <w:szCs w:val="24"/>
              </w:rPr>
              <w:t>2</w:t>
            </w:r>
            <w:r w:rsidRPr="00887E30">
              <w:rPr>
                <w:rFonts w:ascii="楷体" w:eastAsia="楷体" w:hAnsi="楷体" w:cs="楷体" w:hint="eastAsia"/>
                <w:sz w:val="24"/>
                <w:szCs w:val="24"/>
              </w:rPr>
              <w:t>月15日签发《2</w:t>
            </w:r>
            <w:r w:rsidRPr="00887E30">
              <w:rPr>
                <w:rFonts w:ascii="楷体" w:eastAsia="楷体" w:hAnsi="楷体" w:cs="楷体"/>
                <w:sz w:val="24"/>
                <w:szCs w:val="24"/>
              </w:rPr>
              <w:t>022</w:t>
            </w:r>
            <w:r w:rsidRPr="00887E30">
              <w:rPr>
                <w:rFonts w:ascii="楷体" w:eastAsia="楷体" w:hAnsi="楷体" w:cs="楷体" w:hint="eastAsia"/>
                <w:sz w:val="24"/>
                <w:szCs w:val="24"/>
              </w:rPr>
              <w:t>年度内部审核计划》。编制了审核实施计划，定于202</w:t>
            </w:r>
            <w:r w:rsidRPr="00887E30">
              <w:rPr>
                <w:rFonts w:ascii="楷体" w:eastAsia="楷体" w:hAnsi="楷体" w:cs="楷体"/>
                <w:sz w:val="24"/>
                <w:szCs w:val="24"/>
              </w:rPr>
              <w:t>2</w:t>
            </w:r>
            <w:r w:rsidRPr="00887E30">
              <w:rPr>
                <w:rFonts w:ascii="楷体" w:eastAsia="楷体" w:hAnsi="楷体" w:cs="楷体" w:hint="eastAsia"/>
                <w:sz w:val="24"/>
                <w:szCs w:val="24"/>
              </w:rPr>
              <w:t>年</w:t>
            </w:r>
            <w:r w:rsidRPr="00887E30">
              <w:rPr>
                <w:rFonts w:ascii="楷体" w:eastAsia="楷体" w:hAnsi="楷体" w:cs="楷体"/>
                <w:sz w:val="24"/>
                <w:szCs w:val="24"/>
              </w:rPr>
              <w:t>2</w:t>
            </w:r>
            <w:r w:rsidRPr="00887E30">
              <w:rPr>
                <w:rFonts w:ascii="楷体" w:eastAsia="楷体" w:hAnsi="楷体" w:cs="楷体" w:hint="eastAsia"/>
                <w:sz w:val="24"/>
                <w:szCs w:val="24"/>
              </w:rPr>
              <w:t>月2</w:t>
            </w:r>
            <w:r w:rsidRPr="00887E30">
              <w:rPr>
                <w:rFonts w:ascii="楷体" w:eastAsia="楷体" w:hAnsi="楷体" w:cs="楷体"/>
                <w:sz w:val="24"/>
                <w:szCs w:val="24"/>
              </w:rPr>
              <w:t>0</w:t>
            </w:r>
            <w:r w:rsidRPr="00887E30">
              <w:rPr>
                <w:rFonts w:ascii="楷体" w:eastAsia="楷体" w:hAnsi="楷体" w:cs="楷体" w:hint="eastAsia"/>
                <w:sz w:val="24"/>
                <w:szCs w:val="24"/>
              </w:rPr>
              <w:t>-</w:t>
            </w:r>
            <w:r w:rsidRPr="00887E30">
              <w:rPr>
                <w:rFonts w:ascii="楷体" w:eastAsia="楷体" w:hAnsi="楷体" w:cs="楷体"/>
                <w:sz w:val="24"/>
                <w:szCs w:val="24"/>
              </w:rPr>
              <w:t>21</w:t>
            </w:r>
            <w:r w:rsidRPr="00887E30">
              <w:rPr>
                <w:rFonts w:ascii="楷体" w:eastAsia="楷体" w:hAnsi="楷体" w:cs="楷体" w:hint="eastAsia"/>
                <w:sz w:val="24"/>
                <w:szCs w:val="24"/>
              </w:rPr>
              <w:t>日开展内部审核，规定了内审目的、依据、审核的主要内容、审核要求、审核组成员及审核时间安排等。审核组长：朱鹏程，组员：尤艳</w:t>
            </w:r>
          </w:p>
          <w:p w14:paraId="47C84759" w14:textId="77777777" w:rsidR="00215E3E" w:rsidRPr="00887E30" w:rsidRDefault="00215E3E" w:rsidP="00215E3E">
            <w:pPr>
              <w:spacing w:line="360" w:lineRule="auto"/>
              <w:ind w:firstLineChars="200" w:firstLine="480"/>
              <w:rPr>
                <w:rFonts w:ascii="楷体" w:eastAsia="楷体" w:hAnsi="楷体" w:cs="楷体"/>
                <w:sz w:val="24"/>
                <w:szCs w:val="24"/>
              </w:rPr>
            </w:pPr>
            <w:r w:rsidRPr="00887E30">
              <w:rPr>
                <w:rFonts w:ascii="楷体" w:eastAsia="楷体" w:hAnsi="楷体" w:cs="楷体" w:hint="eastAsia"/>
                <w:sz w:val="24"/>
                <w:szCs w:val="24"/>
              </w:rPr>
              <w:t>与审核组长朱鹏程交谈，审核能力还需加强，经查内审员没有审核自己的工作。</w:t>
            </w:r>
          </w:p>
          <w:p w14:paraId="69660536" w14:textId="20D5AE80" w:rsidR="00215E3E" w:rsidRPr="00887E30" w:rsidRDefault="00215E3E" w:rsidP="00215E3E">
            <w:pPr>
              <w:spacing w:line="360" w:lineRule="auto"/>
              <w:ind w:firstLineChars="100" w:firstLine="240"/>
              <w:rPr>
                <w:rFonts w:ascii="楷体" w:eastAsia="楷体" w:hAnsi="楷体" w:cs="楷体"/>
                <w:sz w:val="24"/>
                <w:szCs w:val="24"/>
              </w:rPr>
            </w:pPr>
            <w:r w:rsidRPr="00887E30">
              <w:rPr>
                <w:rFonts w:ascii="楷体" w:eastAsia="楷体" w:hAnsi="楷体" w:cs="楷体" w:hint="eastAsia"/>
                <w:sz w:val="24"/>
                <w:szCs w:val="24"/>
              </w:rPr>
              <w:t>查看内审记录，按计划 202</w:t>
            </w:r>
            <w:r w:rsidRPr="00887E30">
              <w:rPr>
                <w:rFonts w:ascii="楷体" w:eastAsia="楷体" w:hAnsi="楷体" w:cs="楷体"/>
                <w:sz w:val="24"/>
                <w:szCs w:val="24"/>
              </w:rPr>
              <w:t>2</w:t>
            </w:r>
            <w:r w:rsidRPr="00887E30">
              <w:rPr>
                <w:rFonts w:ascii="楷体" w:eastAsia="楷体" w:hAnsi="楷体" w:cs="楷体" w:hint="eastAsia"/>
                <w:sz w:val="24"/>
                <w:szCs w:val="24"/>
              </w:rPr>
              <w:t>年</w:t>
            </w:r>
            <w:r w:rsidRPr="00887E30">
              <w:rPr>
                <w:rFonts w:ascii="楷体" w:eastAsia="楷体" w:hAnsi="楷体" w:cs="楷体"/>
                <w:sz w:val="24"/>
                <w:szCs w:val="24"/>
              </w:rPr>
              <w:t>2</w:t>
            </w:r>
            <w:r w:rsidRPr="00887E30">
              <w:rPr>
                <w:rFonts w:ascii="楷体" w:eastAsia="楷体" w:hAnsi="楷体" w:cs="楷体" w:hint="eastAsia"/>
                <w:sz w:val="24"/>
                <w:szCs w:val="24"/>
              </w:rPr>
              <w:t>月2</w:t>
            </w:r>
            <w:r w:rsidRPr="00887E30">
              <w:rPr>
                <w:rFonts w:ascii="楷体" w:eastAsia="楷体" w:hAnsi="楷体" w:cs="楷体"/>
                <w:sz w:val="24"/>
                <w:szCs w:val="24"/>
              </w:rPr>
              <w:t>0</w:t>
            </w:r>
            <w:r w:rsidRPr="00887E30">
              <w:rPr>
                <w:rFonts w:ascii="楷体" w:eastAsia="楷体" w:hAnsi="楷体" w:cs="楷体" w:hint="eastAsia"/>
                <w:sz w:val="24"/>
                <w:szCs w:val="24"/>
              </w:rPr>
              <w:t>-</w:t>
            </w:r>
            <w:r w:rsidRPr="00887E30">
              <w:rPr>
                <w:rFonts w:ascii="楷体" w:eastAsia="楷体" w:hAnsi="楷体" w:cs="楷体"/>
                <w:sz w:val="24"/>
                <w:szCs w:val="24"/>
              </w:rPr>
              <w:t>21</w:t>
            </w:r>
            <w:r w:rsidRPr="00887E30">
              <w:rPr>
                <w:rFonts w:ascii="楷体" w:eastAsia="楷体" w:hAnsi="楷体" w:cs="楷体" w:hint="eastAsia"/>
                <w:sz w:val="24"/>
                <w:szCs w:val="24"/>
              </w:rPr>
              <w:t>日实施了内审。经查有内部审核首（末）次会议签到表，公司领导层、各部门负责人参加了会议，内审员编制了内审检查表，记录基本上反映了体系运行情况，审核中共发现1项一般不符合项，不符合</w:t>
            </w:r>
            <w:r w:rsidR="003B44E0">
              <w:rPr>
                <w:rFonts w:ascii="楷体" w:eastAsia="楷体" w:hAnsi="楷体" w:cs="楷体"/>
                <w:sz w:val="24"/>
                <w:szCs w:val="24"/>
              </w:rPr>
              <w:t>GB/T24</w:t>
            </w:r>
            <w:r w:rsidRPr="00887E30">
              <w:rPr>
                <w:rFonts w:ascii="楷体" w:eastAsia="楷体" w:hAnsi="楷体" w:cs="楷体" w:hint="eastAsia"/>
                <w:sz w:val="24"/>
                <w:szCs w:val="24"/>
              </w:rPr>
              <w:t>001</w:t>
            </w:r>
            <w:r w:rsidR="003B44E0">
              <w:rPr>
                <w:rFonts w:ascii="楷体" w:eastAsia="楷体" w:hAnsi="楷体" w:cs="楷体" w:hint="eastAsia"/>
                <w:sz w:val="24"/>
                <w:szCs w:val="24"/>
              </w:rPr>
              <w:t>-</w:t>
            </w:r>
            <w:r w:rsidRPr="00887E30">
              <w:rPr>
                <w:rFonts w:ascii="楷体" w:eastAsia="楷体" w:hAnsi="楷体" w:cs="楷体" w:hint="eastAsia"/>
                <w:sz w:val="24"/>
                <w:szCs w:val="24"/>
              </w:rPr>
              <w:t>20</w:t>
            </w:r>
            <w:r w:rsidR="003B44E0">
              <w:rPr>
                <w:rFonts w:ascii="楷体" w:eastAsia="楷体" w:hAnsi="楷体" w:cs="楷体"/>
                <w:sz w:val="24"/>
                <w:szCs w:val="24"/>
              </w:rPr>
              <w:t>16</w:t>
            </w:r>
            <w:r w:rsidRPr="00887E30">
              <w:rPr>
                <w:rFonts w:ascii="楷体" w:eastAsia="楷体" w:hAnsi="楷体" w:cs="楷体" w:hint="eastAsia"/>
                <w:sz w:val="24"/>
                <w:szCs w:val="24"/>
              </w:rPr>
              <w:t>中 S9.1.1条款，并开具了不符合报告。</w:t>
            </w:r>
          </w:p>
          <w:p w14:paraId="09E2C755" w14:textId="77777777" w:rsidR="00215E3E" w:rsidRPr="00887E30" w:rsidRDefault="00215E3E" w:rsidP="00215E3E">
            <w:pPr>
              <w:spacing w:line="360" w:lineRule="auto"/>
              <w:ind w:firstLineChars="100" w:firstLine="240"/>
              <w:rPr>
                <w:rFonts w:ascii="楷体" w:eastAsia="楷体" w:hAnsi="楷体" w:cs="楷体"/>
                <w:sz w:val="24"/>
                <w:szCs w:val="24"/>
              </w:rPr>
            </w:pPr>
            <w:r w:rsidRPr="00887E30">
              <w:rPr>
                <w:rFonts w:ascii="楷体" w:eastAsia="楷体" w:hAnsi="楷体" w:cs="楷体" w:hint="eastAsia"/>
                <w:sz w:val="24"/>
                <w:szCs w:val="24"/>
              </w:rPr>
              <w:t>查不符合项报告：内审员描述了不符合事实，责任部门负责人分析了原因，并制定实施了纠正措施，完成了整改，经内审员验证，达到了规定要求。</w:t>
            </w:r>
          </w:p>
          <w:p w14:paraId="5C05ABC5" w14:textId="77777777" w:rsidR="00215E3E" w:rsidRPr="00887E30" w:rsidRDefault="00215E3E" w:rsidP="00215E3E">
            <w:pPr>
              <w:spacing w:line="360" w:lineRule="auto"/>
              <w:ind w:firstLineChars="200" w:firstLine="480"/>
              <w:rPr>
                <w:rFonts w:ascii="楷体" w:eastAsia="楷体" w:hAnsi="楷体" w:cs="楷体"/>
                <w:sz w:val="24"/>
                <w:szCs w:val="24"/>
              </w:rPr>
            </w:pPr>
            <w:r w:rsidRPr="00887E30">
              <w:rPr>
                <w:rFonts w:ascii="楷体" w:eastAsia="楷体" w:hAnsi="楷体" w:cs="楷体" w:hint="eastAsia"/>
                <w:sz w:val="24"/>
                <w:szCs w:val="24"/>
              </w:rPr>
              <w:t>查看职业健康安全管理体系“内部审核报告”，描述了审核时间、审核目的、审核方式、审核依据、审核范围、审核概况、不合格项及其分布、审核结论，对管理体系的改进建议。结论：公司的管理体系符合标准要求，体系运行有效。</w:t>
            </w:r>
          </w:p>
          <w:p w14:paraId="609B7EA1" w14:textId="77777777" w:rsidR="00215E3E" w:rsidRPr="00887E30" w:rsidRDefault="00215E3E" w:rsidP="00215E3E">
            <w:pPr>
              <w:spacing w:line="360" w:lineRule="auto"/>
              <w:ind w:firstLineChars="200" w:firstLine="480"/>
              <w:rPr>
                <w:rFonts w:ascii="楷体" w:eastAsia="楷体" w:hAnsi="楷体" w:cs="楷体"/>
                <w:sz w:val="24"/>
                <w:szCs w:val="24"/>
              </w:rPr>
            </w:pPr>
            <w:r w:rsidRPr="00887E30">
              <w:rPr>
                <w:rFonts w:ascii="楷体" w:eastAsia="楷体" w:hAnsi="楷体" w:cs="楷体" w:hint="eastAsia"/>
                <w:sz w:val="24"/>
                <w:szCs w:val="24"/>
              </w:rPr>
              <w:t>内审报告由尤艳拟稿，朱鹏程审批，经查其内容符合规定要求。</w:t>
            </w:r>
          </w:p>
          <w:p w14:paraId="6CD71ED9" w14:textId="77777777" w:rsidR="00215E3E" w:rsidRPr="00215E3E" w:rsidRDefault="00215E3E" w:rsidP="00B721AA">
            <w:pPr>
              <w:rPr>
                <w:rFonts w:ascii="楷体" w:eastAsia="楷体" w:hAnsi="楷体" w:cs="楷体"/>
                <w:sz w:val="24"/>
                <w:szCs w:val="24"/>
              </w:rPr>
            </w:pPr>
          </w:p>
          <w:p w14:paraId="058A8419" w14:textId="6F5CDFE0"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lastRenderedPageBreak/>
              <w:t>提供了内审签到表</w:t>
            </w:r>
            <w:r w:rsidR="00215E3E">
              <w:rPr>
                <w:noProof/>
              </w:rPr>
              <w:drawing>
                <wp:inline distT="0" distB="0" distL="0" distR="0" wp14:anchorId="59057E79" wp14:editId="42D1C997">
                  <wp:extent cx="1670957" cy="222777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7499" cy="2236500"/>
                          </a:xfrm>
                          <a:prstGeom prst="rect">
                            <a:avLst/>
                          </a:prstGeom>
                          <a:noFill/>
                          <a:ln>
                            <a:noFill/>
                          </a:ln>
                        </pic:spPr>
                      </pic:pic>
                    </a:graphicData>
                  </a:graphic>
                </wp:inline>
              </w:drawing>
            </w:r>
          </w:p>
        </w:tc>
        <w:tc>
          <w:tcPr>
            <w:tcW w:w="1585" w:type="dxa"/>
          </w:tcPr>
          <w:p w14:paraId="2DFA6775"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2710F17D" w14:textId="77777777">
        <w:trPr>
          <w:trHeight w:val="430"/>
        </w:trPr>
        <w:tc>
          <w:tcPr>
            <w:tcW w:w="2160" w:type="dxa"/>
          </w:tcPr>
          <w:p w14:paraId="48249CD7" w14:textId="77777777" w:rsidR="00B721AA" w:rsidRDefault="00B721AA" w:rsidP="00B721AA">
            <w:pPr>
              <w:spacing w:line="360" w:lineRule="auto"/>
              <w:rPr>
                <w:rFonts w:ascii="楷体" w:eastAsia="楷体" w:hAnsi="楷体" w:cs="楷体"/>
                <w:spacing w:val="-6"/>
                <w:sz w:val="24"/>
                <w:szCs w:val="24"/>
              </w:rPr>
            </w:pPr>
            <w:r>
              <w:rPr>
                <w:rFonts w:ascii="楷体" w:eastAsia="楷体" w:hAnsi="楷体" w:cs="楷体" w:hint="eastAsia"/>
                <w:spacing w:val="-6"/>
                <w:sz w:val="24"/>
                <w:szCs w:val="24"/>
              </w:rPr>
              <w:t>不合格和纠正措施</w:t>
            </w:r>
          </w:p>
        </w:tc>
        <w:tc>
          <w:tcPr>
            <w:tcW w:w="960" w:type="dxa"/>
          </w:tcPr>
          <w:p w14:paraId="3FA1B6E7" w14:textId="16585B00" w:rsidR="00B721AA" w:rsidRPr="00524D7E" w:rsidRDefault="003E1128" w:rsidP="00B721AA">
            <w:pPr>
              <w:spacing w:line="360" w:lineRule="auto"/>
              <w:jc w:val="center"/>
              <w:rPr>
                <w:rFonts w:ascii="楷体" w:eastAsia="楷体" w:hAnsi="楷体" w:cs="楷体"/>
                <w:spacing w:val="-6"/>
                <w:sz w:val="24"/>
                <w:szCs w:val="24"/>
              </w:rPr>
            </w:pPr>
            <w:r>
              <w:rPr>
                <w:rFonts w:ascii="楷体" w:eastAsia="楷体" w:hAnsi="楷体" w:cs="楷体" w:hint="eastAsia"/>
                <w:spacing w:val="-6"/>
                <w:sz w:val="24"/>
                <w:szCs w:val="24"/>
              </w:rPr>
              <w:t>QE</w:t>
            </w:r>
            <w:r w:rsidR="00B721AA" w:rsidRPr="00524D7E">
              <w:rPr>
                <w:rFonts w:ascii="楷体" w:eastAsia="楷体" w:hAnsi="楷体" w:cs="楷体" w:hint="eastAsia"/>
                <w:spacing w:val="-6"/>
                <w:sz w:val="24"/>
                <w:szCs w:val="24"/>
              </w:rPr>
              <w:t>:10.2</w:t>
            </w:r>
          </w:p>
        </w:tc>
        <w:tc>
          <w:tcPr>
            <w:tcW w:w="10004" w:type="dxa"/>
          </w:tcPr>
          <w:p w14:paraId="39F28ABE" w14:textId="02867BCA"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公司建立“</w:t>
            </w:r>
            <w:r w:rsidR="00887E30">
              <w:rPr>
                <w:rFonts w:ascii="楷体" w:eastAsia="楷体" w:hAnsi="楷体" w:cs="楷体" w:hint="eastAsia"/>
                <w:sz w:val="24"/>
                <w:szCs w:val="24"/>
              </w:rPr>
              <w:t>不合格控制程序</w:t>
            </w:r>
            <w:r w:rsidRPr="00524D7E">
              <w:rPr>
                <w:rFonts w:ascii="楷体" w:eastAsia="楷体" w:hAnsi="楷体" w:cs="楷体" w:hint="eastAsia"/>
                <w:sz w:val="24"/>
                <w:szCs w:val="24"/>
              </w:rPr>
              <w:t>”、有效文件，无变化。对纠正预防措施识别、评审、验证，事故事件报告、调查、处理等进行了策划。</w:t>
            </w:r>
          </w:p>
          <w:p w14:paraId="28C17829"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对日常检查和内审、管理评审中提出的不合格项进行了原因分析，并策划纠正措施并实施，对所采取的纠正措施进行验证。</w:t>
            </w:r>
          </w:p>
          <w:p w14:paraId="212B8E45" w14:textId="3E75B72E" w:rsidR="00B721AA"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体系运行以来公司按照体系的要求，通过运行控制、加强培训，以及开展管理评审活动等方式采取预防措施，防止不符合/不合格的发生，不符合得到了有效控制。</w:t>
            </w:r>
          </w:p>
          <w:p w14:paraId="45014623" w14:textId="087E951E" w:rsidR="004A6DC8" w:rsidRPr="00524D7E" w:rsidRDefault="003E1128" w:rsidP="00B721AA">
            <w:pPr>
              <w:pStyle w:val="a5"/>
              <w:spacing w:after="0" w:line="360" w:lineRule="auto"/>
              <w:ind w:firstLine="480"/>
              <w:rPr>
                <w:rFonts w:ascii="楷体" w:eastAsia="楷体" w:hAnsi="楷体" w:cs="楷体"/>
                <w:sz w:val="24"/>
                <w:szCs w:val="24"/>
              </w:rPr>
            </w:pPr>
            <w:r>
              <w:rPr>
                <w:rFonts w:ascii="楷体" w:eastAsia="楷体" w:hAnsi="楷体" w:cs="楷体" w:hint="eastAsia"/>
                <w:sz w:val="24"/>
                <w:szCs w:val="24"/>
              </w:rPr>
              <w:t>综合部</w:t>
            </w:r>
            <w:r w:rsidR="004A6DC8" w:rsidRPr="004A6DC8">
              <w:rPr>
                <w:rFonts w:ascii="楷体" w:eastAsia="楷体" w:hAnsi="楷体" w:cs="楷体"/>
                <w:sz w:val="24"/>
                <w:szCs w:val="24"/>
              </w:rPr>
              <w:t>编制了卫生检查制度及记录表、各值周部门卫生巡查记录表、等制度和表格。</w:t>
            </w:r>
            <w:r>
              <w:rPr>
                <w:rFonts w:ascii="楷体" w:eastAsia="楷体" w:hAnsi="楷体" w:cs="楷体"/>
                <w:sz w:val="24"/>
                <w:szCs w:val="24"/>
              </w:rPr>
              <w:t>综合部</w:t>
            </w:r>
            <w:r w:rsidR="004A6DC8" w:rsidRPr="004A6DC8">
              <w:rPr>
                <w:rFonts w:ascii="楷体" w:eastAsia="楷体" w:hAnsi="楷体" w:cs="楷体"/>
                <w:sz w:val="24"/>
                <w:szCs w:val="24"/>
              </w:rPr>
              <w:t xml:space="preserve">不定期对各个部门进行环境和安全的检查，并对问题纠正进行验证。 询问了解公司没有发生质量、环境和安全事故。事件调查暂未发生。 </w:t>
            </w:r>
            <w:r>
              <w:rPr>
                <w:rFonts w:ascii="楷体" w:eastAsia="楷体" w:hAnsi="楷体" w:cs="楷体"/>
                <w:sz w:val="24"/>
                <w:szCs w:val="24"/>
              </w:rPr>
              <w:t>综合部</w:t>
            </w:r>
            <w:r w:rsidR="004A6DC8" w:rsidRPr="004A6DC8">
              <w:rPr>
                <w:rFonts w:ascii="楷体" w:eastAsia="楷体" w:hAnsi="楷体" w:cs="楷体"/>
                <w:sz w:val="24"/>
                <w:szCs w:val="24"/>
              </w:rPr>
              <w:t xml:space="preserve">的日常环境、安全检查，每周一次，通过 QQ 群、微信群发整改通知，限期整改。 </w:t>
            </w:r>
            <w:r>
              <w:rPr>
                <w:rFonts w:ascii="楷体" w:eastAsia="楷体" w:hAnsi="楷体" w:cs="楷体" w:hint="eastAsia"/>
                <w:sz w:val="24"/>
                <w:szCs w:val="24"/>
              </w:rPr>
              <w:t>综合部</w:t>
            </w:r>
            <w:r w:rsidR="004A6DC8" w:rsidRPr="004A6DC8">
              <w:rPr>
                <w:rFonts w:ascii="楷体" w:eastAsia="楷体" w:hAnsi="楷体" w:cs="楷体"/>
                <w:sz w:val="24"/>
                <w:szCs w:val="24"/>
              </w:rPr>
              <w:t>负责纠正措施的归口管理。对内审和日常检查发现的不合格项，责任部门根据不合格事实描述进行原因分析， 制定纠正措施计划并</w:t>
            </w:r>
            <w:r w:rsidR="004A6DC8" w:rsidRPr="004A6DC8">
              <w:rPr>
                <w:rFonts w:ascii="楷体" w:eastAsia="楷体" w:hAnsi="楷体" w:cs="楷体"/>
                <w:sz w:val="24"/>
                <w:szCs w:val="24"/>
              </w:rPr>
              <w:lastRenderedPageBreak/>
              <w:t>组织实施，在本次审核过程中均未发现类似问题。 通过分析和评价、合规性评价、内部审核和管理评审的结果。确定和选择改进机会，并采取必要措施，以满足服务对象要求、增强服务对象及相关方满意、实现管理体系的预期结果。 改进的方法包括：纠正、纠正措施、持续改进、突破性变更、革新和重组。 持续改进是公司的永恒目标。公司通过管理方针、管理目标、审核结果、数据分析、纠正措施和预防措施以及管理评审，实现管理体系有效性的不断改进，以达到增强</w:t>
            </w:r>
            <w:r w:rsidR="004A6DC8" w:rsidRPr="004A6DC8">
              <w:rPr>
                <w:rFonts w:ascii="楷体" w:eastAsia="楷体" w:hAnsi="楷体" w:cs="楷体" w:hint="eastAsia"/>
                <w:sz w:val="24"/>
                <w:szCs w:val="24"/>
              </w:rPr>
              <w:t>开工</w:t>
            </w:r>
            <w:r w:rsidR="004A6DC8" w:rsidRPr="004A6DC8">
              <w:rPr>
                <w:rFonts w:ascii="楷体" w:eastAsia="楷体" w:hAnsi="楷体" w:cs="楷体"/>
                <w:sz w:val="24"/>
                <w:szCs w:val="24"/>
              </w:rPr>
              <w:t xml:space="preserve">满意，促进管理体系正常运行并持续改进。 抽查： </w:t>
            </w:r>
            <w:r>
              <w:rPr>
                <w:rFonts w:ascii="楷体" w:eastAsia="楷体" w:hAnsi="楷体" w:cs="楷体"/>
                <w:sz w:val="24"/>
                <w:szCs w:val="24"/>
              </w:rPr>
              <w:t>综合部</w:t>
            </w:r>
            <w:r w:rsidR="004A6DC8" w:rsidRPr="004A6DC8">
              <w:rPr>
                <w:rFonts w:ascii="楷体" w:eastAsia="楷体" w:hAnsi="楷体" w:cs="楷体"/>
                <w:sz w:val="24"/>
                <w:szCs w:val="24"/>
              </w:rPr>
              <w:t>提供了内审不合格的整改记录和管理评审的整改计划等，符合要求； 抽查：</w:t>
            </w:r>
            <w:r w:rsidR="003D01B5">
              <w:rPr>
                <w:rFonts w:ascii="楷体" w:eastAsia="楷体" w:hAnsi="楷体" w:cs="楷体"/>
                <w:sz w:val="24"/>
                <w:szCs w:val="24"/>
              </w:rPr>
              <w:t>202</w:t>
            </w:r>
            <w:r w:rsidR="008F6319">
              <w:rPr>
                <w:rFonts w:ascii="楷体" w:eastAsia="楷体" w:hAnsi="楷体" w:cs="楷体"/>
                <w:sz w:val="24"/>
                <w:szCs w:val="24"/>
              </w:rPr>
              <w:t>2</w:t>
            </w:r>
            <w:r w:rsidR="003D01B5">
              <w:rPr>
                <w:rFonts w:ascii="楷体" w:eastAsia="楷体" w:hAnsi="楷体" w:cs="楷体"/>
                <w:sz w:val="24"/>
                <w:szCs w:val="24"/>
              </w:rPr>
              <w:t>年</w:t>
            </w:r>
            <w:r w:rsidR="008F6319">
              <w:rPr>
                <w:rFonts w:ascii="楷体" w:eastAsia="楷体" w:hAnsi="楷体" w:cs="楷体"/>
                <w:sz w:val="24"/>
                <w:szCs w:val="24"/>
              </w:rPr>
              <w:t>2</w:t>
            </w:r>
            <w:r w:rsidR="003D01B5">
              <w:rPr>
                <w:rFonts w:ascii="楷体" w:eastAsia="楷体" w:hAnsi="楷体" w:cs="楷体"/>
                <w:sz w:val="24"/>
                <w:szCs w:val="24"/>
              </w:rPr>
              <w:t>月</w:t>
            </w:r>
            <w:r w:rsidR="004A6DC8" w:rsidRPr="004A6DC8">
              <w:rPr>
                <w:rFonts w:ascii="楷体" w:eastAsia="楷体" w:hAnsi="楷体" w:cs="楷体"/>
                <w:sz w:val="24"/>
                <w:szCs w:val="24"/>
              </w:rPr>
              <w:t>份公司综合检查情况报告，检查内容主要包括完工情况、质量工作、</w:t>
            </w:r>
            <w:r w:rsidR="004A6DC8" w:rsidRPr="004A6DC8">
              <w:rPr>
                <w:rFonts w:ascii="楷体" w:eastAsia="楷体" w:hAnsi="楷体" w:cs="楷体" w:hint="eastAsia"/>
                <w:sz w:val="24"/>
                <w:szCs w:val="24"/>
              </w:rPr>
              <w:t>技术</w:t>
            </w:r>
            <w:r w:rsidR="004A6DC8" w:rsidRPr="004A6DC8">
              <w:rPr>
                <w:rFonts w:ascii="楷体" w:eastAsia="楷体" w:hAnsi="楷体" w:cs="楷体"/>
                <w:sz w:val="24"/>
                <w:szCs w:val="24"/>
              </w:rPr>
              <w:t>工作、</w:t>
            </w:r>
            <w:r w:rsidR="004A6DC8" w:rsidRPr="004A6DC8">
              <w:rPr>
                <w:rFonts w:ascii="楷体" w:eastAsia="楷体" w:hAnsi="楷体" w:cs="楷体" w:hint="eastAsia"/>
                <w:sz w:val="24"/>
                <w:szCs w:val="24"/>
              </w:rPr>
              <w:t>环境安全</w:t>
            </w:r>
            <w:r w:rsidR="004A6DC8" w:rsidRPr="004A6DC8">
              <w:rPr>
                <w:rFonts w:ascii="楷体" w:eastAsia="楷体" w:hAnsi="楷体" w:cs="楷体"/>
                <w:sz w:val="24"/>
                <w:szCs w:val="24"/>
              </w:rPr>
              <w:t xml:space="preserve">管理等方面， 采用打分制的方式给出检查结果，列示出了具体的问题，分析了原因，提出整改要求。根据检查结果，按制度落实绩效考核。 </w:t>
            </w:r>
          </w:p>
          <w:p w14:paraId="6EF4BFF9" w14:textId="36DC50C0" w:rsidR="004A6DC8" w:rsidRPr="00524D7E" w:rsidRDefault="00B721AA" w:rsidP="00A022B9">
            <w:pPr>
              <w:pStyle w:val="a5"/>
              <w:spacing w:after="0" w:line="360" w:lineRule="auto"/>
              <w:ind w:firstLine="480"/>
              <w:jc w:val="left"/>
              <w:rPr>
                <w:rFonts w:ascii="楷体" w:eastAsia="楷体" w:hAnsi="楷体" w:cs="楷体"/>
                <w:sz w:val="24"/>
                <w:szCs w:val="24"/>
              </w:rPr>
            </w:pPr>
            <w:r w:rsidRPr="00524D7E">
              <w:rPr>
                <w:rFonts w:ascii="楷体" w:eastAsia="楷体" w:hAnsi="楷体" w:cs="楷体" w:hint="eastAsia"/>
                <w:sz w:val="24"/>
                <w:szCs w:val="24"/>
              </w:rPr>
              <w:t>公司成立以来没有发生重大质量、环境事故和投诉处罚。</w:t>
            </w:r>
          </w:p>
          <w:p w14:paraId="0485F4D8"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基本符合标准规定要求。</w:t>
            </w:r>
          </w:p>
        </w:tc>
        <w:tc>
          <w:tcPr>
            <w:tcW w:w="1585" w:type="dxa"/>
          </w:tcPr>
          <w:p w14:paraId="220EA65D"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5A0FC1" w14:paraId="63ABBFBD" w14:textId="77777777">
        <w:trPr>
          <w:trHeight w:val="430"/>
        </w:trPr>
        <w:tc>
          <w:tcPr>
            <w:tcW w:w="2160" w:type="dxa"/>
          </w:tcPr>
          <w:p w14:paraId="619F1427" w14:textId="77777777" w:rsidR="005A0FC1" w:rsidRDefault="005A0FC1" w:rsidP="005A0FC1">
            <w:pPr>
              <w:spacing w:line="360" w:lineRule="auto"/>
              <w:rPr>
                <w:rFonts w:ascii="楷体" w:eastAsia="楷体" w:hAnsi="楷体" w:cs="楷体"/>
                <w:spacing w:val="-6"/>
                <w:sz w:val="24"/>
                <w:szCs w:val="24"/>
              </w:rPr>
            </w:pPr>
          </w:p>
        </w:tc>
        <w:tc>
          <w:tcPr>
            <w:tcW w:w="960" w:type="dxa"/>
          </w:tcPr>
          <w:p w14:paraId="2ED4FE2D" w14:textId="0F6938E0" w:rsidR="005A0FC1" w:rsidRDefault="005A0FC1" w:rsidP="005A0FC1">
            <w:pPr>
              <w:spacing w:line="360" w:lineRule="auto"/>
              <w:jc w:val="center"/>
              <w:rPr>
                <w:rFonts w:ascii="楷体" w:eastAsia="楷体" w:hAnsi="楷体" w:cs="楷体"/>
                <w:spacing w:val="-6"/>
                <w:sz w:val="24"/>
                <w:szCs w:val="24"/>
              </w:rPr>
            </w:pPr>
            <w:r w:rsidRPr="00037B46">
              <w:rPr>
                <w:rFonts w:ascii="宋体" w:hAnsi="宋体" w:hint="eastAsia"/>
                <w:szCs w:val="21"/>
              </w:rPr>
              <w:t>财务数据</w:t>
            </w:r>
          </w:p>
        </w:tc>
        <w:tc>
          <w:tcPr>
            <w:tcW w:w="10004" w:type="dxa"/>
          </w:tcPr>
          <w:p w14:paraId="3C27CE4D" w14:textId="6BC6894F" w:rsidR="005A0FC1" w:rsidRPr="00524D7E" w:rsidRDefault="005A0FC1" w:rsidP="005A0FC1">
            <w:pPr>
              <w:pStyle w:val="a5"/>
              <w:spacing w:after="0" w:line="360" w:lineRule="auto"/>
              <w:ind w:firstLine="480"/>
              <w:rPr>
                <w:rFonts w:ascii="楷体" w:eastAsia="楷体" w:hAnsi="楷体" w:cs="楷体"/>
                <w:sz w:val="24"/>
                <w:szCs w:val="24"/>
              </w:rPr>
            </w:pPr>
            <w:r w:rsidRPr="00887E30">
              <w:rPr>
                <w:rFonts w:ascii="楷体" w:eastAsia="楷体" w:hAnsi="楷体" w:cs="楷体" w:hint="eastAsia"/>
                <w:sz w:val="24"/>
                <w:szCs w:val="24"/>
              </w:rPr>
              <w:t>提供《环保和安全投入费用清单》，共支出环境安全费用</w:t>
            </w:r>
            <w:r w:rsidRPr="00887E30">
              <w:rPr>
                <w:rFonts w:ascii="楷体" w:eastAsia="楷体" w:hAnsi="楷体" w:cs="楷体"/>
                <w:sz w:val="24"/>
                <w:szCs w:val="24"/>
              </w:rPr>
              <w:t>15873</w:t>
            </w:r>
            <w:r w:rsidRPr="00887E30">
              <w:rPr>
                <w:rFonts w:ascii="楷体" w:eastAsia="楷体" w:hAnsi="楷体" w:cs="楷体" w:hint="eastAsia"/>
                <w:sz w:val="24"/>
                <w:szCs w:val="24"/>
              </w:rPr>
              <w:t>元包含：员工体检、认证费、培训费、消防器材、应急演练费用、人员劳保费用支出等。环保和安全投资已经全部到位。</w:t>
            </w:r>
          </w:p>
        </w:tc>
        <w:tc>
          <w:tcPr>
            <w:tcW w:w="1585" w:type="dxa"/>
          </w:tcPr>
          <w:p w14:paraId="5E224486" w14:textId="678CFD53" w:rsidR="005A0FC1" w:rsidRDefault="005A0FC1" w:rsidP="005A0FC1">
            <w:pPr>
              <w:rPr>
                <w:rFonts w:ascii="楷体" w:eastAsia="楷体" w:hAnsi="楷体" w:cs="楷体"/>
                <w:sz w:val="24"/>
                <w:szCs w:val="24"/>
              </w:rPr>
            </w:pPr>
            <w:r>
              <w:rPr>
                <w:rFonts w:ascii="楷体" w:eastAsia="楷体" w:hAnsi="楷体" w:cs="楷体" w:hint="eastAsia"/>
                <w:sz w:val="24"/>
                <w:szCs w:val="24"/>
              </w:rPr>
              <w:t>符合</w:t>
            </w:r>
          </w:p>
        </w:tc>
      </w:tr>
    </w:tbl>
    <w:p w14:paraId="5E1C3A84" w14:textId="77777777" w:rsidR="009C7DD5" w:rsidRDefault="009C7DD5">
      <w:pPr>
        <w:rPr>
          <w:rFonts w:ascii="楷体" w:eastAsia="楷体" w:hAnsi="楷体" w:cs="楷体"/>
          <w:sz w:val="24"/>
          <w:szCs w:val="24"/>
        </w:rPr>
      </w:pPr>
    </w:p>
    <w:sectPr w:rsidR="009C7DD5">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78F1" w14:textId="77777777" w:rsidR="00B4032C" w:rsidRDefault="00B4032C">
      <w:r>
        <w:separator/>
      </w:r>
    </w:p>
  </w:endnote>
  <w:endnote w:type="continuationSeparator" w:id="0">
    <w:p w14:paraId="4A8D9FC7" w14:textId="77777777" w:rsidR="00B4032C" w:rsidRDefault="00B4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58834768" w14:textId="77777777" w:rsidR="009C7DD5" w:rsidRDefault="00080365">
            <w:pPr>
              <w:pStyle w:val="a8"/>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3F574D34" w14:textId="77777777" w:rsidR="009C7DD5" w:rsidRDefault="009C7D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ED60" w14:textId="77777777" w:rsidR="00B4032C" w:rsidRDefault="00B4032C">
      <w:r>
        <w:separator/>
      </w:r>
    </w:p>
  </w:footnote>
  <w:footnote w:type="continuationSeparator" w:id="0">
    <w:p w14:paraId="064962B4" w14:textId="77777777" w:rsidR="00B4032C" w:rsidRDefault="00B40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3EF7" w14:textId="77777777" w:rsidR="009C7DD5" w:rsidRDefault="00080365">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2FA84AFE" wp14:editId="6651C704">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B4032C">
      <w:pict w14:anchorId="6A4CCF00">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14:paraId="1FAE1815" w14:textId="77777777" w:rsidR="009C7DD5" w:rsidRDefault="0008036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133B69" w14:textId="77777777" w:rsidR="009C7DD5" w:rsidRDefault="00080365">
    <w:pPr>
      <w:pStyle w:val="aa"/>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23804"/>
    <w:multiLevelType w:val="hybridMultilevel"/>
    <w:tmpl w:val="54628670"/>
    <w:lvl w:ilvl="0" w:tplc="04090011">
      <w:start w:val="1"/>
      <w:numFmt w:val="decimal"/>
      <w:lvlText w:val="%1)"/>
      <w:lvlJc w:val="left"/>
      <w:pPr>
        <w:ind w:left="864" w:hanging="420"/>
      </w:p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1" w15:restartNumberingAfterBreak="0">
    <w:nsid w:val="7BE14A66"/>
    <w:multiLevelType w:val="multilevel"/>
    <w:tmpl w:val="7BE14A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41611084">
    <w:abstractNumId w:val="0"/>
  </w:num>
  <w:num w:numId="2" w16cid:durableId="190729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7DD5"/>
    <w:rsid w:val="0000434F"/>
    <w:rsid w:val="0002141F"/>
    <w:rsid w:val="00023CD7"/>
    <w:rsid w:val="00032629"/>
    <w:rsid w:val="000372B2"/>
    <w:rsid w:val="000476A0"/>
    <w:rsid w:val="00073995"/>
    <w:rsid w:val="00080365"/>
    <w:rsid w:val="00096F8C"/>
    <w:rsid w:val="000A0B9E"/>
    <w:rsid w:val="000A2608"/>
    <w:rsid w:val="000B3AE6"/>
    <w:rsid w:val="000C15DF"/>
    <w:rsid w:val="000C234A"/>
    <w:rsid w:val="000D7B6C"/>
    <w:rsid w:val="000F7C5E"/>
    <w:rsid w:val="001110C4"/>
    <w:rsid w:val="00114043"/>
    <w:rsid w:val="001311BB"/>
    <w:rsid w:val="0013266D"/>
    <w:rsid w:val="0015337E"/>
    <w:rsid w:val="00165A85"/>
    <w:rsid w:val="00174277"/>
    <w:rsid w:val="0017733F"/>
    <w:rsid w:val="001938B4"/>
    <w:rsid w:val="001A72C8"/>
    <w:rsid w:val="001D6A42"/>
    <w:rsid w:val="001E51CD"/>
    <w:rsid w:val="001F1F80"/>
    <w:rsid w:val="00202C9E"/>
    <w:rsid w:val="002115DF"/>
    <w:rsid w:val="002157F0"/>
    <w:rsid w:val="00215E3E"/>
    <w:rsid w:val="00226A79"/>
    <w:rsid w:val="00231197"/>
    <w:rsid w:val="002461A3"/>
    <w:rsid w:val="00247AE1"/>
    <w:rsid w:val="002639B4"/>
    <w:rsid w:val="002670DE"/>
    <w:rsid w:val="00296222"/>
    <w:rsid w:val="002B2424"/>
    <w:rsid w:val="002B25DF"/>
    <w:rsid w:val="002C2E48"/>
    <w:rsid w:val="00333BB8"/>
    <w:rsid w:val="003351F9"/>
    <w:rsid w:val="003355C9"/>
    <w:rsid w:val="003535EF"/>
    <w:rsid w:val="00370DC6"/>
    <w:rsid w:val="00371106"/>
    <w:rsid w:val="0038012A"/>
    <w:rsid w:val="003809E2"/>
    <w:rsid w:val="003920E6"/>
    <w:rsid w:val="003A1B21"/>
    <w:rsid w:val="003B22E2"/>
    <w:rsid w:val="003B44E0"/>
    <w:rsid w:val="003C1BEE"/>
    <w:rsid w:val="003C2DD8"/>
    <w:rsid w:val="003C30C4"/>
    <w:rsid w:val="003C36F6"/>
    <w:rsid w:val="003C5B06"/>
    <w:rsid w:val="003C7420"/>
    <w:rsid w:val="003D01B5"/>
    <w:rsid w:val="003D0F63"/>
    <w:rsid w:val="003D241B"/>
    <w:rsid w:val="003D5A1D"/>
    <w:rsid w:val="003E1128"/>
    <w:rsid w:val="003E1540"/>
    <w:rsid w:val="003E4758"/>
    <w:rsid w:val="004106D3"/>
    <w:rsid w:val="004168BC"/>
    <w:rsid w:val="00424275"/>
    <w:rsid w:val="004274AF"/>
    <w:rsid w:val="00427590"/>
    <w:rsid w:val="004343E5"/>
    <w:rsid w:val="00437AA4"/>
    <w:rsid w:val="00473DED"/>
    <w:rsid w:val="00476DB3"/>
    <w:rsid w:val="0048637F"/>
    <w:rsid w:val="00497183"/>
    <w:rsid w:val="00497356"/>
    <w:rsid w:val="004A38A1"/>
    <w:rsid w:val="004A3928"/>
    <w:rsid w:val="004A4462"/>
    <w:rsid w:val="004A6DC8"/>
    <w:rsid w:val="004B006F"/>
    <w:rsid w:val="004B79B3"/>
    <w:rsid w:val="004E31BE"/>
    <w:rsid w:val="004E6CBF"/>
    <w:rsid w:val="004E6F27"/>
    <w:rsid w:val="004F1721"/>
    <w:rsid w:val="004F3E2F"/>
    <w:rsid w:val="004F44CC"/>
    <w:rsid w:val="004F4800"/>
    <w:rsid w:val="004F56BE"/>
    <w:rsid w:val="005014F5"/>
    <w:rsid w:val="00503F3E"/>
    <w:rsid w:val="005062F1"/>
    <w:rsid w:val="0051492E"/>
    <w:rsid w:val="00520A3A"/>
    <w:rsid w:val="00522863"/>
    <w:rsid w:val="00524D7E"/>
    <w:rsid w:val="00530AB0"/>
    <w:rsid w:val="00530ED5"/>
    <w:rsid w:val="0053235E"/>
    <w:rsid w:val="00532437"/>
    <w:rsid w:val="00534FD6"/>
    <w:rsid w:val="0054071B"/>
    <w:rsid w:val="00563B51"/>
    <w:rsid w:val="00566A85"/>
    <w:rsid w:val="005700CF"/>
    <w:rsid w:val="00570533"/>
    <w:rsid w:val="0057417E"/>
    <w:rsid w:val="00592EEF"/>
    <w:rsid w:val="005945B3"/>
    <w:rsid w:val="005A0FC1"/>
    <w:rsid w:val="005A392D"/>
    <w:rsid w:val="005D496A"/>
    <w:rsid w:val="005D5030"/>
    <w:rsid w:val="005D592B"/>
    <w:rsid w:val="005E06C4"/>
    <w:rsid w:val="005F0E0D"/>
    <w:rsid w:val="006077DD"/>
    <w:rsid w:val="00612E64"/>
    <w:rsid w:val="00623A30"/>
    <w:rsid w:val="00634713"/>
    <w:rsid w:val="00664412"/>
    <w:rsid w:val="00665B87"/>
    <w:rsid w:val="00667460"/>
    <w:rsid w:val="006725D8"/>
    <w:rsid w:val="00680564"/>
    <w:rsid w:val="006827CC"/>
    <w:rsid w:val="006868B1"/>
    <w:rsid w:val="00686C8E"/>
    <w:rsid w:val="00694770"/>
    <w:rsid w:val="006A2F00"/>
    <w:rsid w:val="006A442A"/>
    <w:rsid w:val="006D3103"/>
    <w:rsid w:val="006D3C73"/>
    <w:rsid w:val="006D48A0"/>
    <w:rsid w:val="006E3DB9"/>
    <w:rsid w:val="006E6583"/>
    <w:rsid w:val="006F4201"/>
    <w:rsid w:val="007033B9"/>
    <w:rsid w:val="00717008"/>
    <w:rsid w:val="00721F2D"/>
    <w:rsid w:val="00722908"/>
    <w:rsid w:val="00730878"/>
    <w:rsid w:val="007343FC"/>
    <w:rsid w:val="00737E2C"/>
    <w:rsid w:val="00737FB6"/>
    <w:rsid w:val="00747648"/>
    <w:rsid w:val="007479EF"/>
    <w:rsid w:val="00762E41"/>
    <w:rsid w:val="0077128F"/>
    <w:rsid w:val="0077259C"/>
    <w:rsid w:val="00776EEB"/>
    <w:rsid w:val="00791943"/>
    <w:rsid w:val="007951A5"/>
    <w:rsid w:val="007A43DF"/>
    <w:rsid w:val="007A5AB4"/>
    <w:rsid w:val="007C1671"/>
    <w:rsid w:val="007D1AA2"/>
    <w:rsid w:val="007D4EAA"/>
    <w:rsid w:val="007E361D"/>
    <w:rsid w:val="007E4FBA"/>
    <w:rsid w:val="007E6D7B"/>
    <w:rsid w:val="007F5DDC"/>
    <w:rsid w:val="007F6701"/>
    <w:rsid w:val="00803ECE"/>
    <w:rsid w:val="008204CA"/>
    <w:rsid w:val="00825BD5"/>
    <w:rsid w:val="0082740A"/>
    <w:rsid w:val="00833143"/>
    <w:rsid w:val="0084253A"/>
    <w:rsid w:val="00843518"/>
    <w:rsid w:val="00857D71"/>
    <w:rsid w:val="00862951"/>
    <w:rsid w:val="0086323D"/>
    <w:rsid w:val="00864FA2"/>
    <w:rsid w:val="00887E30"/>
    <w:rsid w:val="00895129"/>
    <w:rsid w:val="008A2582"/>
    <w:rsid w:val="008A60C5"/>
    <w:rsid w:val="008B7BB5"/>
    <w:rsid w:val="008D0352"/>
    <w:rsid w:val="008D0ED9"/>
    <w:rsid w:val="008F00D9"/>
    <w:rsid w:val="008F3BB2"/>
    <w:rsid w:val="008F4843"/>
    <w:rsid w:val="008F621B"/>
    <w:rsid w:val="008F6319"/>
    <w:rsid w:val="00901424"/>
    <w:rsid w:val="0090545B"/>
    <w:rsid w:val="00915CAE"/>
    <w:rsid w:val="00920A07"/>
    <w:rsid w:val="009268F9"/>
    <w:rsid w:val="0093083C"/>
    <w:rsid w:val="00931060"/>
    <w:rsid w:val="00933FF8"/>
    <w:rsid w:val="00935ABB"/>
    <w:rsid w:val="00946CAB"/>
    <w:rsid w:val="009534B8"/>
    <w:rsid w:val="009614EE"/>
    <w:rsid w:val="00974792"/>
    <w:rsid w:val="00996FF2"/>
    <w:rsid w:val="009971CE"/>
    <w:rsid w:val="00997613"/>
    <w:rsid w:val="009A609F"/>
    <w:rsid w:val="009A7595"/>
    <w:rsid w:val="009C0735"/>
    <w:rsid w:val="009C7DD5"/>
    <w:rsid w:val="009E398B"/>
    <w:rsid w:val="009E572F"/>
    <w:rsid w:val="009E79B4"/>
    <w:rsid w:val="00A022B9"/>
    <w:rsid w:val="00A316C8"/>
    <w:rsid w:val="00A3248D"/>
    <w:rsid w:val="00A345D9"/>
    <w:rsid w:val="00A34A42"/>
    <w:rsid w:val="00A4526A"/>
    <w:rsid w:val="00A52C01"/>
    <w:rsid w:val="00A5489E"/>
    <w:rsid w:val="00A61F93"/>
    <w:rsid w:val="00A63A4E"/>
    <w:rsid w:val="00A67AC7"/>
    <w:rsid w:val="00A81A0E"/>
    <w:rsid w:val="00AA009C"/>
    <w:rsid w:val="00AA7CC5"/>
    <w:rsid w:val="00AB023C"/>
    <w:rsid w:val="00AB5E0D"/>
    <w:rsid w:val="00AB78A0"/>
    <w:rsid w:val="00AB7C28"/>
    <w:rsid w:val="00AD22FF"/>
    <w:rsid w:val="00AE2F60"/>
    <w:rsid w:val="00AE655C"/>
    <w:rsid w:val="00B15F23"/>
    <w:rsid w:val="00B21129"/>
    <w:rsid w:val="00B240AF"/>
    <w:rsid w:val="00B25CEA"/>
    <w:rsid w:val="00B4032C"/>
    <w:rsid w:val="00B42D1A"/>
    <w:rsid w:val="00B43766"/>
    <w:rsid w:val="00B5658B"/>
    <w:rsid w:val="00B66874"/>
    <w:rsid w:val="00B67E6F"/>
    <w:rsid w:val="00B721AA"/>
    <w:rsid w:val="00B726E2"/>
    <w:rsid w:val="00B83CC4"/>
    <w:rsid w:val="00B95359"/>
    <w:rsid w:val="00B96DBF"/>
    <w:rsid w:val="00BA5252"/>
    <w:rsid w:val="00BA75CB"/>
    <w:rsid w:val="00BA7BE2"/>
    <w:rsid w:val="00BB525C"/>
    <w:rsid w:val="00BC0D3D"/>
    <w:rsid w:val="00BC719B"/>
    <w:rsid w:val="00BD46AE"/>
    <w:rsid w:val="00BE4BCD"/>
    <w:rsid w:val="00BF2190"/>
    <w:rsid w:val="00C10C03"/>
    <w:rsid w:val="00C13D18"/>
    <w:rsid w:val="00C26D01"/>
    <w:rsid w:val="00C2779C"/>
    <w:rsid w:val="00C31274"/>
    <w:rsid w:val="00C61091"/>
    <w:rsid w:val="00C643A9"/>
    <w:rsid w:val="00C6654C"/>
    <w:rsid w:val="00C83A9D"/>
    <w:rsid w:val="00C854C9"/>
    <w:rsid w:val="00CA0F93"/>
    <w:rsid w:val="00CA1524"/>
    <w:rsid w:val="00CA41D1"/>
    <w:rsid w:val="00CA4F5B"/>
    <w:rsid w:val="00CA617D"/>
    <w:rsid w:val="00CB1F8E"/>
    <w:rsid w:val="00CC00C0"/>
    <w:rsid w:val="00D13A23"/>
    <w:rsid w:val="00D20341"/>
    <w:rsid w:val="00D214D7"/>
    <w:rsid w:val="00D35B62"/>
    <w:rsid w:val="00D35DCD"/>
    <w:rsid w:val="00D42CCD"/>
    <w:rsid w:val="00D449FE"/>
    <w:rsid w:val="00D577BB"/>
    <w:rsid w:val="00D90844"/>
    <w:rsid w:val="00DA5638"/>
    <w:rsid w:val="00DB0C39"/>
    <w:rsid w:val="00DB7132"/>
    <w:rsid w:val="00DC3330"/>
    <w:rsid w:val="00DC3ED6"/>
    <w:rsid w:val="00DC733D"/>
    <w:rsid w:val="00DD1AE5"/>
    <w:rsid w:val="00DF2A29"/>
    <w:rsid w:val="00DF4C85"/>
    <w:rsid w:val="00E0618A"/>
    <w:rsid w:val="00E1080C"/>
    <w:rsid w:val="00E10A3F"/>
    <w:rsid w:val="00E173D3"/>
    <w:rsid w:val="00E17F9E"/>
    <w:rsid w:val="00E21F64"/>
    <w:rsid w:val="00E349F2"/>
    <w:rsid w:val="00E353E4"/>
    <w:rsid w:val="00E437EE"/>
    <w:rsid w:val="00E6333C"/>
    <w:rsid w:val="00E722C5"/>
    <w:rsid w:val="00E838D4"/>
    <w:rsid w:val="00E86E9F"/>
    <w:rsid w:val="00E872BA"/>
    <w:rsid w:val="00EA4DF2"/>
    <w:rsid w:val="00EB756D"/>
    <w:rsid w:val="00EC26FC"/>
    <w:rsid w:val="00EC5CAA"/>
    <w:rsid w:val="00EC7A88"/>
    <w:rsid w:val="00ED1E64"/>
    <w:rsid w:val="00EE0BD7"/>
    <w:rsid w:val="00EF34D4"/>
    <w:rsid w:val="00F03162"/>
    <w:rsid w:val="00F05481"/>
    <w:rsid w:val="00F129F9"/>
    <w:rsid w:val="00F136C0"/>
    <w:rsid w:val="00F26B98"/>
    <w:rsid w:val="00F41232"/>
    <w:rsid w:val="00F418F9"/>
    <w:rsid w:val="00F45A10"/>
    <w:rsid w:val="00F50065"/>
    <w:rsid w:val="00F51FBA"/>
    <w:rsid w:val="00F5350F"/>
    <w:rsid w:val="00F53713"/>
    <w:rsid w:val="00F614A5"/>
    <w:rsid w:val="00F61DB8"/>
    <w:rsid w:val="00F75F0A"/>
    <w:rsid w:val="00FA55AA"/>
    <w:rsid w:val="00FA5A6B"/>
    <w:rsid w:val="00FB4E3F"/>
    <w:rsid w:val="00FD1C22"/>
    <w:rsid w:val="00FD332D"/>
    <w:rsid w:val="00FE10F7"/>
    <w:rsid w:val="00FE2BE2"/>
    <w:rsid w:val="00FE46D7"/>
    <w:rsid w:val="00FE765F"/>
    <w:rsid w:val="00FF1B71"/>
    <w:rsid w:val="00FF2F1B"/>
    <w:rsid w:val="00FF6666"/>
    <w:rsid w:val="023F39F3"/>
    <w:rsid w:val="025C7A4D"/>
    <w:rsid w:val="04E15EEC"/>
    <w:rsid w:val="07FA09CB"/>
    <w:rsid w:val="0FB5449A"/>
    <w:rsid w:val="104C5699"/>
    <w:rsid w:val="128D25A2"/>
    <w:rsid w:val="13B51710"/>
    <w:rsid w:val="14D40570"/>
    <w:rsid w:val="15264D6A"/>
    <w:rsid w:val="15EB6A9C"/>
    <w:rsid w:val="15FB79D3"/>
    <w:rsid w:val="17A34B99"/>
    <w:rsid w:val="18F94F5A"/>
    <w:rsid w:val="1BF61CF0"/>
    <w:rsid w:val="1EE0318C"/>
    <w:rsid w:val="2038321D"/>
    <w:rsid w:val="24560EAC"/>
    <w:rsid w:val="257F505B"/>
    <w:rsid w:val="28F35BE5"/>
    <w:rsid w:val="2ECD3573"/>
    <w:rsid w:val="38F359E1"/>
    <w:rsid w:val="3915506A"/>
    <w:rsid w:val="3B277131"/>
    <w:rsid w:val="3E3E47E7"/>
    <w:rsid w:val="3E882CE5"/>
    <w:rsid w:val="3F3D59ED"/>
    <w:rsid w:val="3F437F12"/>
    <w:rsid w:val="42435BAA"/>
    <w:rsid w:val="47A849BE"/>
    <w:rsid w:val="48B13C8F"/>
    <w:rsid w:val="4A7D74DC"/>
    <w:rsid w:val="4CB919EE"/>
    <w:rsid w:val="4E1470AD"/>
    <w:rsid w:val="4EFD5B70"/>
    <w:rsid w:val="4F1D62CD"/>
    <w:rsid w:val="51242562"/>
    <w:rsid w:val="525327FE"/>
    <w:rsid w:val="569647B0"/>
    <w:rsid w:val="574B641B"/>
    <w:rsid w:val="57D12DCE"/>
    <w:rsid w:val="5EA86D46"/>
    <w:rsid w:val="5F8B0825"/>
    <w:rsid w:val="5FC77BFC"/>
    <w:rsid w:val="62A07D88"/>
    <w:rsid w:val="631B69F2"/>
    <w:rsid w:val="64FA7C1D"/>
    <w:rsid w:val="687927CB"/>
    <w:rsid w:val="6A3368E3"/>
    <w:rsid w:val="714B5CA6"/>
    <w:rsid w:val="765C3E08"/>
    <w:rsid w:val="79CF15E2"/>
    <w:rsid w:val="7DB624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5385C73"/>
  <w15:docId w15:val="{1D6AB78F-A968-4919-9235-194AE174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94770"/>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after="120"/>
      <w:ind w:firstLineChars="200" w:firstLine="72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Body Text First Indent"/>
    <w:basedOn w:val="a5"/>
    <w:qFormat/>
    <w:pPr>
      <w:ind w:firstLineChars="100" w:firstLine="420"/>
    </w:pPr>
  </w:style>
  <w:style w:type="character" w:styleId="ad">
    <w:name w:val="Hyperlink"/>
    <w:uiPriority w:val="99"/>
    <w:unhideWhenUsed/>
    <w:qFormat/>
    <w:rPr>
      <w:color w:val="0000FF"/>
      <w:u w:val="single"/>
    </w:rPr>
  </w:style>
  <w:style w:type="character" w:customStyle="1" w:styleId="ab">
    <w:name w:val="页眉 字符"/>
    <w:basedOn w:val="a2"/>
    <w:link w:val="aa"/>
    <w:uiPriority w:val="99"/>
    <w:qFormat/>
    <w:rPr>
      <w:rFonts w:ascii="Times New Roman" w:eastAsia="宋体" w:hAnsi="Times New Roman" w:cs="Times New Roman"/>
      <w:sz w:val="18"/>
      <w:szCs w:val="18"/>
    </w:rPr>
  </w:style>
  <w:style w:type="character" w:customStyle="1" w:styleId="a9">
    <w:name w:val="页脚 字符"/>
    <w:basedOn w:val="a2"/>
    <w:link w:val="a8"/>
    <w:uiPriority w:val="99"/>
    <w:qFormat/>
    <w:rPr>
      <w:rFonts w:ascii="Times New Roman" w:eastAsia="宋体" w:hAnsi="Times New Roman" w:cs="Times New Roman"/>
      <w:sz w:val="18"/>
      <w:szCs w:val="18"/>
    </w:rPr>
  </w:style>
  <w:style w:type="character" w:customStyle="1" w:styleId="a7">
    <w:name w:val="批注框文本 字符"/>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e">
    <w:name w:val="List Paragraph"/>
    <w:basedOn w:val="a"/>
    <w:uiPriority w:val="99"/>
    <w:qFormat/>
    <w:pPr>
      <w:ind w:firstLineChars="200" w:firstLine="420"/>
    </w:pPr>
  </w:style>
  <w:style w:type="character" w:customStyle="1" w:styleId="info-content-text">
    <w:name w:val="info-content-text"/>
    <w:basedOn w:val="a2"/>
    <w:qFormat/>
  </w:style>
  <w:style w:type="paragraph" w:customStyle="1" w:styleId="Style2">
    <w:name w:val="_Style 2"/>
    <w:basedOn w:val="a"/>
    <w:uiPriority w:val="34"/>
    <w:qFormat/>
    <w:pPr>
      <w:ind w:firstLineChars="200" w:firstLine="420"/>
    </w:pPr>
    <w:rPr>
      <w:rFonts w:ascii="Calibri" w:hAnsi="Calibri"/>
      <w:szCs w:val="22"/>
    </w:rPr>
  </w:style>
  <w:style w:type="character" w:customStyle="1" w:styleId="30">
    <w:name w:val="标题 3 字符"/>
    <w:basedOn w:val="a2"/>
    <w:link w:val="3"/>
    <w:uiPriority w:val="9"/>
    <w:semiHidden/>
    <w:rsid w:val="00694770"/>
    <w:rPr>
      <w:rFonts w:ascii="Times New Roman" w:eastAsia="宋体" w:hAnsi="Times New Roman" w:cs="Times New Roman"/>
      <w:b/>
      <w:bCs/>
      <w:kern w:val="2"/>
      <w:sz w:val="32"/>
      <w:szCs w:val="32"/>
    </w:rPr>
  </w:style>
  <w:style w:type="character" w:styleId="af">
    <w:name w:val="Strong"/>
    <w:uiPriority w:val="22"/>
    <w:qFormat/>
    <w:rsid w:val="00694770"/>
    <w:rPr>
      <w:b/>
      <w:bCs/>
    </w:rPr>
  </w:style>
  <w:style w:type="paragraph" w:styleId="af0">
    <w:name w:val="Normal (Web)"/>
    <w:basedOn w:val="a"/>
    <w:uiPriority w:val="99"/>
    <w:semiHidden/>
    <w:unhideWhenUsed/>
    <w:qFormat/>
    <w:rsid w:val="00B726E2"/>
    <w:rPr>
      <w:sz w:val="24"/>
    </w:rPr>
  </w:style>
  <w:style w:type="paragraph" w:styleId="af1">
    <w:name w:val="No Spacing"/>
    <w:uiPriority w:val="1"/>
    <w:qFormat/>
    <w:rsid w:val="00B726E2"/>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so.com/link?m=bikhVyPNWsljoGV+VakomQ2apXAZSQrphu88nkgN28S8QrtBM32Q41A02lG4sm/F8izvN1DT2EIll03ZbK5ew99VLUMgDELXoFFPVToUKbJEV+1o4/BNjU5R2N+10zWZd0uwetW7X2iSLIby6+z3xt+/1K90evyZw1TVSDn0BsD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14</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502</cp:revision>
  <dcterms:created xsi:type="dcterms:W3CDTF">2015-06-17T12:51:00Z</dcterms:created>
  <dcterms:modified xsi:type="dcterms:W3CDTF">2022-04-24T16:07:00Z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