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受审核部门：质检部</w:t>
            </w:r>
            <w:r>
              <w:rPr>
                <w:rFonts w:hint="eastAsia" w:hAnsiTheme="minorEastAsia"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rPr>
              <w:t>/</w:t>
            </w:r>
            <w:r>
              <w:rPr>
                <w:rFonts w:hAnsiTheme="minorEastAsia" w:eastAsiaTheme="minorEastAsia"/>
                <w:sz w:val="24"/>
                <w:szCs w:val="24"/>
              </w:rPr>
              <w:t>同人员：</w:t>
            </w:r>
            <w:r>
              <w:rPr>
                <w:rFonts w:hint="eastAsia" w:hAnsiTheme="minorEastAsia" w:eastAsiaTheme="minorEastAsia"/>
                <w:sz w:val="24"/>
                <w:szCs w:val="24"/>
              </w:rPr>
              <w:t>杨润苟</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伍光华、李双（Q实习）</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2.4.17</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adjustRightInd w:val="0"/>
              <w:snapToGrid w:val="0"/>
              <w:spacing w:beforeLines="30" w:afterLines="30" w:line="288" w:lineRule="auto"/>
              <w:ind w:right="105" w:rightChars="50"/>
              <w:jc w:val="left"/>
              <w:textAlignment w:val="baseline"/>
              <w:rPr>
                <w:rFonts w:hAnsiTheme="minorEastAsia" w:eastAsiaTheme="minorEastAsia"/>
                <w:szCs w:val="24"/>
              </w:rPr>
            </w:pPr>
            <w:r>
              <w:rPr>
                <w:rFonts w:hAnsiTheme="minorEastAsia" w:eastAsiaTheme="minorEastAsia"/>
                <w:sz w:val="24"/>
                <w:szCs w:val="24"/>
              </w:rPr>
              <w:t>审核条款：</w:t>
            </w:r>
          </w:p>
          <w:p>
            <w:pPr>
              <w:spacing w:beforeLines="30" w:afterLines="30" w:line="288" w:lineRule="auto"/>
              <w:rPr>
                <w:rFonts w:eastAsiaTheme="minorEastAsia"/>
                <w:sz w:val="24"/>
                <w:szCs w:val="24"/>
              </w:rPr>
            </w:pPr>
            <w:r>
              <w:rPr>
                <w:rFonts w:hint="eastAsia" w:eastAsiaTheme="minorEastAsia"/>
                <w:sz w:val="24"/>
                <w:szCs w:val="24"/>
              </w:rPr>
              <w:t xml:space="preserve">QMS:5.3组织的岗位、职责和权限、6.2质量目标、7.1.5监视和测量资源、8.6产品和服务的放行、8.7不合格输出的控制， </w:t>
            </w:r>
          </w:p>
          <w:p>
            <w:pPr>
              <w:spacing w:beforeLines="30" w:afterLines="30" w:line="288" w:lineRule="auto"/>
              <w:rPr>
                <w:rFonts w:eastAsiaTheme="minorEastAsia"/>
                <w:sz w:val="24"/>
                <w:szCs w:val="24"/>
              </w:rPr>
            </w:pPr>
            <w:r>
              <w:rPr>
                <w:rFonts w:hint="eastAsia" w:eastAsiaTheme="minorEastAsia"/>
                <w:sz w:val="24"/>
                <w:szCs w:val="24"/>
              </w:rPr>
              <w:t>EMS/OHSMS: 5.3组织的岗位、职责和权限、6.2环境/职业健康安全目标6.1.2环境因素/危险源的识别与评价、6.1.4措施的策划、8.1运行策划和控制、8.2应急准备和响应</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int="eastAsia" w:hAnsiTheme="minorEastAsia" w:eastAsiaTheme="minorEastAsia"/>
                <w:sz w:val="24"/>
                <w:szCs w:val="24"/>
              </w:rPr>
              <w:t>组织的岗位、职责和权限</w:t>
            </w:r>
          </w:p>
        </w:tc>
        <w:tc>
          <w:tcPr>
            <w:tcW w:w="1311" w:type="dxa"/>
            <w:vAlign w:val="center"/>
          </w:tcPr>
          <w:p>
            <w:pPr>
              <w:spacing w:line="360" w:lineRule="auto"/>
              <w:rPr>
                <w:rFonts w:eastAsiaTheme="minorEastAsia"/>
                <w:spacing w:val="-12"/>
                <w:sz w:val="24"/>
                <w:szCs w:val="24"/>
              </w:rPr>
            </w:pPr>
            <w:r>
              <w:rPr>
                <w:rFonts w:eastAsiaTheme="minorEastAsia"/>
                <w:b/>
                <w:bCs/>
                <w:sz w:val="24"/>
                <w:szCs w:val="24"/>
              </w:rPr>
              <w:t>Q</w:t>
            </w:r>
            <w:r>
              <w:rPr>
                <w:rFonts w:eastAsiaTheme="minorEastAsia"/>
                <w:sz w:val="24"/>
                <w:szCs w:val="24"/>
              </w:rPr>
              <w:t>EO</w:t>
            </w:r>
            <w:r>
              <w:rPr>
                <w:rFonts w:eastAsiaTheme="minorEastAsia"/>
                <w:b/>
                <w:bCs/>
                <w:sz w:val="24"/>
                <w:szCs w:val="24"/>
              </w:rPr>
              <w:t>5.3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现场询问质检部负责人，本部门体系职责：产品检验，不合格品管理、识别辨识本部门的环境因素、危险源以及本部门的运行控制等。</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w:t>
            </w:r>
          </w:p>
        </w:tc>
        <w:tc>
          <w:tcPr>
            <w:tcW w:w="1311" w:type="dxa"/>
            <w:vAlign w:val="center"/>
          </w:tcPr>
          <w:p>
            <w:pPr>
              <w:spacing w:line="360" w:lineRule="auto"/>
              <w:rPr>
                <w:rFonts w:eastAsiaTheme="minorEastAsia"/>
                <w:sz w:val="24"/>
                <w:szCs w:val="24"/>
              </w:rPr>
            </w:pPr>
            <w:r>
              <w:rPr>
                <w:rFonts w:eastAsiaTheme="minorEastAsia"/>
                <w:sz w:val="24"/>
                <w:szCs w:val="24"/>
              </w:rPr>
              <w:t>QEO:6.2</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部门目标：</w:t>
            </w:r>
            <w:r>
              <w:rPr>
                <w:rFonts w:hint="eastAsia" w:eastAsiaTheme="minorEastAsia"/>
                <w:sz w:val="24"/>
                <w:szCs w:val="24"/>
              </w:rPr>
              <w:t xml:space="preserve">                                            202</w:t>
            </w:r>
            <w:r>
              <w:rPr>
                <w:rFonts w:hint="eastAsia" w:eastAsiaTheme="minorEastAsia"/>
                <w:sz w:val="24"/>
                <w:szCs w:val="24"/>
                <w:lang w:val="en-US" w:eastAsia="zh-CN"/>
              </w:rPr>
              <w:t>2.4.1</w:t>
            </w:r>
            <w:r>
              <w:rPr>
                <w:rFonts w:hint="eastAsia" w:eastAsiaTheme="minorEastAsia"/>
                <w:sz w:val="24"/>
                <w:szCs w:val="24"/>
              </w:rPr>
              <w:t>考核情况</w:t>
            </w: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1.计量器具校准率100%                                         100%</w:t>
            </w: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2.</w:t>
            </w:r>
            <w:r>
              <w:rPr>
                <w:rFonts w:hint="eastAsia"/>
              </w:rPr>
              <w:t xml:space="preserve"> </w:t>
            </w:r>
            <w:r>
              <w:rPr>
                <w:rFonts w:hint="eastAsia" w:eastAsiaTheme="minorEastAsia"/>
                <w:sz w:val="24"/>
                <w:szCs w:val="24"/>
              </w:rPr>
              <w:t>进厂原材料合格率100%                                       100%</w:t>
            </w: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3.产品出厂合格率100%                                          100%</w:t>
            </w: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4.火灾事故为0；                                                0次</w:t>
            </w: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5.固废分类处置率100%；                                        100%</w:t>
            </w: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6.</w:t>
            </w:r>
            <w:r>
              <w:rPr>
                <w:rFonts w:hint="eastAsia"/>
              </w:rPr>
              <w:t xml:space="preserve"> </w:t>
            </w:r>
            <w:r>
              <w:rPr>
                <w:rFonts w:hint="eastAsia" w:eastAsiaTheme="minorEastAsia"/>
                <w:sz w:val="24"/>
                <w:szCs w:val="24"/>
              </w:rPr>
              <w:t>因公责任重大伤亡事故为0；职业病发病率为0                      0</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rPr>
              <w:t>202</w:t>
            </w:r>
            <w:r>
              <w:rPr>
                <w:rFonts w:hint="eastAsia" w:hAnsiTheme="minorEastAsia" w:eastAsiaTheme="minorEastAsia"/>
                <w:sz w:val="24"/>
                <w:szCs w:val="24"/>
                <w:lang w:val="en-US" w:eastAsia="zh-CN"/>
              </w:rPr>
              <w:t>2</w:t>
            </w:r>
            <w:r>
              <w:rPr>
                <w:rFonts w:hint="eastAsia" w:hAnsiTheme="minorEastAsia" w:eastAsiaTheme="minorEastAsia"/>
                <w:sz w:val="24"/>
                <w:szCs w:val="24"/>
              </w:rPr>
              <w:t>年</w:t>
            </w:r>
            <w:r>
              <w:rPr>
                <w:rFonts w:hint="eastAsia" w:hAnsiTheme="minorEastAsia" w:eastAsiaTheme="minorEastAsia"/>
                <w:sz w:val="24"/>
                <w:szCs w:val="24"/>
                <w:lang w:val="en-US" w:eastAsia="zh-CN"/>
              </w:rPr>
              <w:t>4</w:t>
            </w:r>
            <w:r>
              <w:rPr>
                <w:rFonts w:hint="eastAsia" w:hAnsiTheme="minorEastAsia" w:eastAsiaTheme="minorEastAsia"/>
                <w:sz w:val="24"/>
                <w:szCs w:val="24"/>
              </w:rPr>
              <w:t>月</w:t>
            </w:r>
            <w:r>
              <w:rPr>
                <w:rFonts w:hint="eastAsia" w:hAnsiTheme="minorEastAsia" w:eastAsiaTheme="minorEastAsia"/>
                <w:sz w:val="24"/>
                <w:szCs w:val="24"/>
                <w:lang w:val="en-US" w:eastAsia="zh-CN"/>
              </w:rPr>
              <w:t>1日</w:t>
            </w:r>
            <w:r>
              <w:rPr>
                <w:rFonts w:hint="eastAsia" w:hAnsiTheme="minorEastAsia" w:eastAsiaTheme="minorEastAsia"/>
                <w:sz w:val="24"/>
                <w:szCs w:val="24"/>
              </w:rPr>
              <w:t>目标</w:t>
            </w:r>
            <w:r>
              <w:rPr>
                <w:rFonts w:hAnsiTheme="minorEastAsia" w:eastAsiaTheme="minorEastAsia"/>
                <w:sz w:val="24"/>
                <w:szCs w:val="24"/>
              </w:rPr>
              <w:t>情况：经查已完成。</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center"/>
          </w:tcPr>
          <w:p>
            <w:pPr>
              <w:spacing w:line="360" w:lineRule="auto"/>
              <w:jc w:val="center"/>
              <w:rPr>
                <w:rFonts w:eastAsiaTheme="minorEastAsia"/>
                <w:sz w:val="24"/>
                <w:szCs w:val="24"/>
              </w:rPr>
            </w:pPr>
            <w:r>
              <w:rPr>
                <w:rFonts w:hAnsiTheme="minorEastAsia" w:eastAsiaTheme="minorEastAsia"/>
                <w:sz w:val="24"/>
                <w:szCs w:val="24"/>
              </w:rPr>
              <w:t>监视和测量资源的控制</w:t>
            </w:r>
          </w:p>
        </w:tc>
        <w:tc>
          <w:tcPr>
            <w:tcW w:w="1311" w:type="dxa"/>
            <w:vAlign w:val="center"/>
          </w:tcPr>
          <w:p>
            <w:pPr>
              <w:spacing w:line="360" w:lineRule="auto"/>
              <w:jc w:val="center"/>
              <w:rPr>
                <w:rFonts w:eastAsiaTheme="minorEastAsia"/>
                <w:sz w:val="24"/>
                <w:szCs w:val="24"/>
              </w:rPr>
            </w:pPr>
            <w:r>
              <w:rPr>
                <w:rFonts w:eastAsiaTheme="minorEastAsia"/>
                <w:sz w:val="24"/>
                <w:szCs w:val="24"/>
              </w:rPr>
              <w:t>Q7.1.5</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公司为确保产品监视和测量活动需要，提供游标卡尺、塞尺、千分尺、钢卷尺</w:t>
            </w:r>
            <w:r>
              <w:rPr>
                <w:rFonts w:hint="eastAsia" w:ascii="宋体" w:hAnsi="宋体"/>
                <w:spacing w:val="20"/>
                <w:sz w:val="24"/>
                <w:szCs w:val="22"/>
              </w:rPr>
              <w:t>等</w:t>
            </w:r>
            <w:r>
              <w:rPr>
                <w:rFonts w:hAnsiTheme="minorEastAsia" w:eastAsiaTheme="minorEastAsia"/>
                <w:sz w:val="24"/>
                <w:szCs w:val="24"/>
              </w:rPr>
              <w:t>监视和测量设备，查见</w:t>
            </w:r>
            <w:r>
              <w:rPr>
                <w:rFonts w:eastAsiaTheme="minorEastAsia"/>
                <w:sz w:val="24"/>
                <w:szCs w:val="24"/>
              </w:rPr>
              <w:t>“</w:t>
            </w:r>
            <w:r>
              <w:rPr>
                <w:rFonts w:hAnsiTheme="minorEastAsia" w:eastAsiaTheme="minorEastAsia"/>
                <w:sz w:val="24"/>
                <w:szCs w:val="24"/>
              </w:rPr>
              <w:t>设备清单</w:t>
            </w:r>
            <w:r>
              <w:rPr>
                <w:rFonts w:eastAsiaTheme="minorEastAsia"/>
                <w:sz w:val="24"/>
                <w:szCs w:val="24"/>
              </w:rPr>
              <w:t>”</w:t>
            </w:r>
            <w:r>
              <w:rPr>
                <w:rFonts w:hAnsiTheme="minorEastAsia" w:eastAsiaTheme="minorEastAsia"/>
                <w:sz w:val="24"/>
                <w:szCs w:val="24"/>
              </w:rPr>
              <w:t>，为确保监视和测量设备的精确度和准确度，公司有按策划的时间间隔对上述监视和测量资源实施校准</w:t>
            </w:r>
            <w:r>
              <w:rPr>
                <w:rFonts w:eastAsiaTheme="minorEastAsia"/>
                <w:sz w:val="24"/>
                <w:szCs w:val="24"/>
              </w:rPr>
              <w:t>/</w:t>
            </w:r>
            <w:r>
              <w:rPr>
                <w:rFonts w:hAnsiTheme="minorEastAsia" w:eastAsiaTheme="minorEastAsia"/>
                <w:sz w:val="24"/>
                <w:szCs w:val="24"/>
              </w:rPr>
              <w:t>检定。</w:t>
            </w:r>
          </w:p>
          <w:p>
            <w:pPr>
              <w:spacing w:beforeLines="30" w:afterLines="30" w:line="288" w:lineRule="auto"/>
              <w:ind w:firstLine="480" w:firstLineChars="200"/>
              <w:rPr>
                <w:rFonts w:hint="eastAsia" w:eastAsiaTheme="minorEastAsia"/>
                <w:sz w:val="24"/>
                <w:szCs w:val="24"/>
              </w:rPr>
            </w:pPr>
            <w:r>
              <w:rPr>
                <w:rFonts w:hAnsiTheme="minorEastAsia" w:eastAsiaTheme="minorEastAsia"/>
                <w:sz w:val="24"/>
                <w:szCs w:val="24"/>
              </w:rPr>
              <w:t>抽查游标卡尺、塞尺、千分尺、钢卷尺校准报告，公司提供了各量仪校准证书</w:t>
            </w:r>
            <w:r>
              <w:rPr>
                <w:rFonts w:hint="eastAsia" w:hAnsiTheme="minorEastAsia" w:eastAsiaTheme="minorEastAsia"/>
                <w:sz w:val="24"/>
                <w:szCs w:val="24"/>
              </w:rPr>
              <w:t>（见附件）</w:t>
            </w:r>
            <w:r>
              <w:rPr>
                <w:rFonts w:hAnsiTheme="minorEastAsia" w:eastAsiaTheme="minorEastAsia"/>
                <w:sz w:val="24"/>
                <w:szCs w:val="24"/>
              </w:rPr>
              <w:t>，符合要求。</w:t>
            </w:r>
            <w:r>
              <w:rPr>
                <w:rFonts w:eastAsiaTheme="minorEastAsia"/>
                <w:sz w:val="24"/>
                <w:szCs w:val="24"/>
              </w:rPr>
              <w:t xml:space="preserve"> </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 </w:t>
            </w:r>
            <w:r>
              <w:rPr>
                <w:rFonts w:hAnsiTheme="minorEastAsia" w:eastAsiaTheme="minorEastAsia"/>
                <w:sz w:val="24"/>
                <w:szCs w:val="24"/>
              </w:rPr>
              <w:t>监视和测量设备由使用人负责保管维护，以防止损坏或失效</w:t>
            </w:r>
            <w:r>
              <w:rPr>
                <w:rFonts w:eastAsiaTheme="minorEastAsia"/>
                <w:sz w:val="24"/>
                <w:szCs w:val="24"/>
              </w:rPr>
              <w:t xml:space="preserve">, </w:t>
            </w:r>
            <w:r>
              <w:rPr>
                <w:rFonts w:hAnsiTheme="minorEastAsia" w:eastAsiaTheme="minorEastAsia"/>
                <w:sz w:val="24"/>
                <w:szCs w:val="24"/>
              </w:rPr>
              <w:t>目前尚未发现监视测量设备在检定有效期内失准的情况，监视和测量设备运行环境适宜。</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09" w:type="dxa"/>
          </w:tcPr>
          <w:p>
            <w:pPr>
              <w:spacing w:line="360" w:lineRule="auto"/>
              <w:rPr>
                <w:rFonts w:eastAsiaTheme="minorEastAsia"/>
                <w:bCs/>
                <w:szCs w:val="24"/>
              </w:rPr>
            </w:pPr>
            <w:r>
              <w:rPr>
                <w:rFonts w:hAnsiTheme="minorEastAsia" w:eastAsiaTheme="minorEastAsia"/>
                <w:bCs/>
                <w:szCs w:val="24"/>
              </w:rPr>
              <w:t>产品和服务的放行</w:t>
            </w:r>
          </w:p>
        </w:tc>
        <w:tc>
          <w:tcPr>
            <w:tcW w:w="1311" w:type="dxa"/>
          </w:tcPr>
          <w:p>
            <w:pPr>
              <w:spacing w:line="360" w:lineRule="auto"/>
              <w:jc w:val="left"/>
              <w:rPr>
                <w:rFonts w:eastAsiaTheme="minorEastAsia"/>
                <w:bCs/>
                <w:sz w:val="24"/>
                <w:szCs w:val="24"/>
              </w:rPr>
            </w:pPr>
            <w:r>
              <w:rPr>
                <w:rFonts w:eastAsiaTheme="minorEastAsia"/>
                <w:bCs/>
                <w:sz w:val="24"/>
                <w:szCs w:val="24"/>
              </w:rPr>
              <w:t>Q8.6</w:t>
            </w:r>
          </w:p>
          <w:p>
            <w:pPr>
              <w:spacing w:line="360" w:lineRule="auto"/>
              <w:jc w:val="left"/>
              <w:rPr>
                <w:rFonts w:eastAsiaTheme="minorEastAsia"/>
                <w:sz w:val="24"/>
                <w:szCs w:val="24"/>
              </w:rPr>
            </w:pPr>
          </w:p>
        </w:tc>
        <w:tc>
          <w:tcPr>
            <w:tcW w:w="10004" w:type="dxa"/>
          </w:tcPr>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采购产品验收、生产过程检验、产品放行等依据顾客技术要求、参考国家标准、作业指导书等，详见Q8.1。</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质检人员均经过公司培训考核合格具备检测能力，现场审核观察询问，检验员回答与操作皆符合规定要求。</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1、</w:t>
            </w:r>
            <w:r>
              <w:rPr>
                <w:rFonts w:hAnsiTheme="minorEastAsia" w:eastAsiaTheme="minorEastAsia"/>
                <w:sz w:val="24"/>
                <w:szCs w:val="24"/>
              </w:rPr>
              <w:t>进货检验：</w:t>
            </w:r>
            <w:r>
              <w:rPr>
                <w:rFonts w:hint="eastAsia" w:hAnsiTheme="minorEastAsia" w:eastAsiaTheme="minorEastAsia"/>
                <w:sz w:val="24"/>
                <w:szCs w:val="24"/>
              </w:rPr>
              <w:t>检验依据：原材料检验规程，明确了采购物资的验收要求。</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提供了进货检验记录，</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抽查</w:t>
            </w:r>
            <w:r>
              <w:rPr>
                <w:rFonts w:hAnsiTheme="minorEastAsia" w:eastAsiaTheme="minorEastAsia"/>
                <w:sz w:val="24"/>
                <w:szCs w:val="24"/>
              </w:rPr>
              <w:t>202</w:t>
            </w:r>
            <w:r>
              <w:rPr>
                <w:rFonts w:hint="eastAsia" w:hAnsiTheme="minorEastAsia" w:eastAsiaTheme="minorEastAsia"/>
                <w:sz w:val="24"/>
                <w:szCs w:val="24"/>
                <w:lang w:val="en-US" w:eastAsia="zh-CN"/>
              </w:rPr>
              <w:t>2.4.12</w:t>
            </w:r>
            <w:r>
              <w:rPr>
                <w:rFonts w:hint="eastAsia" w:hAnsiTheme="minorEastAsia" w:eastAsiaTheme="minorEastAsia"/>
                <w:sz w:val="24"/>
                <w:szCs w:val="24"/>
              </w:rPr>
              <w:t>日</w:t>
            </w:r>
            <w:r>
              <w:rPr>
                <w:rFonts w:hint="eastAsia"/>
                <w:sz w:val="24"/>
                <w:szCs w:val="24"/>
                <w:lang w:val="en-US" w:eastAsia="zh-CN"/>
              </w:rPr>
              <w:t>冷</w:t>
            </w:r>
            <w:r>
              <w:rPr>
                <w:rFonts w:hint="eastAsia"/>
                <w:sz w:val="24"/>
                <w:szCs w:val="24"/>
              </w:rPr>
              <w:t>卷</w:t>
            </w:r>
            <w:r>
              <w:rPr>
                <w:rFonts w:hint="eastAsia" w:hAnsiTheme="minorEastAsia" w:eastAsiaTheme="minorEastAsia"/>
                <w:sz w:val="24"/>
                <w:szCs w:val="24"/>
              </w:rPr>
              <w:t>进货检验记录，对数量、外观、规格型号等项进行了检验，结果合格，检验员</w:t>
            </w:r>
            <w:r>
              <w:rPr>
                <w:rFonts w:hint="eastAsia"/>
                <w:sz w:val="24"/>
                <w:szCs w:val="24"/>
                <w:lang w:eastAsia="zh-CN"/>
              </w:rPr>
              <w:t>杨战勇</w:t>
            </w:r>
            <w:r>
              <w:rPr>
                <w:rFonts w:hint="eastAsia"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抽查202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3</w:t>
            </w:r>
            <w:r>
              <w:rPr>
                <w:rFonts w:hint="eastAsia" w:hAnsiTheme="minorEastAsia" w:eastAsiaTheme="minorEastAsia"/>
                <w:sz w:val="24"/>
                <w:szCs w:val="24"/>
              </w:rPr>
              <w:t>.23日浅灰亚光塑粉进货检验记录，对数量、外观、规格型号等项进行了检验，结果合格，检验员</w:t>
            </w:r>
            <w:r>
              <w:rPr>
                <w:rFonts w:hint="eastAsia"/>
                <w:sz w:val="24"/>
                <w:szCs w:val="24"/>
                <w:lang w:eastAsia="zh-CN"/>
              </w:rPr>
              <w:t>杨战勇</w:t>
            </w:r>
            <w:r>
              <w:rPr>
                <w:rFonts w:hint="eastAsia"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抽查</w:t>
            </w:r>
            <w:r>
              <w:rPr>
                <w:rFonts w:hAnsiTheme="minorEastAsia" w:eastAsiaTheme="minorEastAsia"/>
                <w:sz w:val="24"/>
                <w:szCs w:val="24"/>
              </w:rPr>
              <w:t>202</w:t>
            </w:r>
            <w:r>
              <w:rPr>
                <w:rFonts w:hint="eastAsia" w:hAnsiTheme="minorEastAsia" w:eastAsiaTheme="minorEastAsia"/>
                <w:sz w:val="24"/>
                <w:szCs w:val="24"/>
                <w:lang w:val="en-US" w:eastAsia="zh-CN"/>
              </w:rPr>
              <w:t>2</w:t>
            </w:r>
            <w:r>
              <w:rPr>
                <w:rFonts w:hAnsiTheme="minorEastAsia" w:eastAsiaTheme="minorEastAsia"/>
                <w:sz w:val="24"/>
                <w:szCs w:val="24"/>
              </w:rPr>
              <w:t>.</w:t>
            </w:r>
            <w:r>
              <w:rPr>
                <w:rFonts w:hint="eastAsia" w:hAnsiTheme="minorEastAsia" w:eastAsiaTheme="minorEastAsia"/>
                <w:sz w:val="24"/>
                <w:szCs w:val="24"/>
                <w:lang w:val="en-US" w:eastAsia="zh-CN"/>
              </w:rPr>
              <w:t>2</w:t>
            </w:r>
            <w:r>
              <w:rPr>
                <w:rFonts w:hAnsiTheme="minorEastAsia" w:eastAsiaTheme="minorEastAsia"/>
                <w:sz w:val="24"/>
                <w:szCs w:val="24"/>
              </w:rPr>
              <w:t>.26</w:t>
            </w:r>
            <w:r>
              <w:rPr>
                <w:rFonts w:hint="eastAsia" w:hAnsiTheme="minorEastAsia" w:eastAsiaTheme="minorEastAsia"/>
                <w:sz w:val="24"/>
                <w:szCs w:val="24"/>
              </w:rPr>
              <w:t>日</w:t>
            </w:r>
            <w:r>
              <w:rPr>
                <w:rFonts w:hint="eastAsia"/>
                <w:sz w:val="24"/>
                <w:szCs w:val="24"/>
              </w:rPr>
              <w:t>颗粒料</w:t>
            </w:r>
            <w:r>
              <w:rPr>
                <w:rFonts w:hint="eastAsia" w:hAnsiTheme="minorEastAsia" w:eastAsiaTheme="minorEastAsia"/>
                <w:sz w:val="24"/>
                <w:szCs w:val="24"/>
              </w:rPr>
              <w:t>成品进货检验记录，对数量、外观、规格型号等项进行了检验，结果合格，检验员</w:t>
            </w:r>
            <w:r>
              <w:rPr>
                <w:rFonts w:hint="eastAsia"/>
                <w:sz w:val="24"/>
                <w:szCs w:val="24"/>
                <w:lang w:eastAsia="zh-CN"/>
              </w:rPr>
              <w:t>杨战勇</w:t>
            </w:r>
            <w:r>
              <w:rPr>
                <w:rFonts w:hint="eastAsia"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抽查</w:t>
            </w:r>
            <w:r>
              <w:rPr>
                <w:rFonts w:hAnsiTheme="minorEastAsia" w:eastAsiaTheme="minorEastAsia"/>
                <w:sz w:val="24"/>
                <w:szCs w:val="24"/>
              </w:rPr>
              <w:t>2021.</w:t>
            </w:r>
            <w:r>
              <w:rPr>
                <w:rFonts w:hint="eastAsia" w:hAnsiTheme="minorEastAsia" w:eastAsiaTheme="minorEastAsia"/>
                <w:sz w:val="24"/>
                <w:szCs w:val="24"/>
                <w:lang w:val="en-US" w:eastAsia="zh-CN"/>
              </w:rPr>
              <w:t>12</w:t>
            </w:r>
            <w:r>
              <w:rPr>
                <w:rFonts w:hAnsiTheme="minorEastAsia" w:eastAsiaTheme="minorEastAsia"/>
                <w:sz w:val="24"/>
                <w:szCs w:val="24"/>
              </w:rPr>
              <w:t>.15</w:t>
            </w:r>
            <w:r>
              <w:rPr>
                <w:rFonts w:hint="eastAsia" w:hAnsiTheme="minorEastAsia" w:eastAsiaTheme="minorEastAsia"/>
                <w:sz w:val="24"/>
                <w:szCs w:val="24"/>
              </w:rPr>
              <w:t>日螺杆、螺母进货检验记录，对数量、外观、规格型号等项进行了检验，结果合格，检验员</w:t>
            </w:r>
            <w:r>
              <w:rPr>
                <w:rFonts w:hint="eastAsia"/>
                <w:sz w:val="24"/>
                <w:szCs w:val="24"/>
                <w:lang w:eastAsia="zh-CN"/>
              </w:rPr>
              <w:t>杨战勇</w:t>
            </w:r>
            <w:r>
              <w:rPr>
                <w:rFonts w:hint="eastAsia"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抽查</w:t>
            </w:r>
            <w:r>
              <w:rPr>
                <w:rFonts w:hAnsiTheme="minorEastAsia" w:eastAsiaTheme="minorEastAsia"/>
                <w:sz w:val="24"/>
                <w:szCs w:val="24"/>
              </w:rPr>
              <w:t>202</w:t>
            </w:r>
            <w:r>
              <w:rPr>
                <w:rFonts w:hint="eastAsia" w:hAnsiTheme="minorEastAsia" w:eastAsiaTheme="minorEastAsia"/>
                <w:sz w:val="24"/>
                <w:szCs w:val="24"/>
                <w:lang w:val="en-US" w:eastAsia="zh-CN"/>
              </w:rPr>
              <w:t>2</w:t>
            </w:r>
            <w:r>
              <w:rPr>
                <w:rFonts w:hAnsiTheme="minorEastAsia" w:eastAsiaTheme="minorEastAsia"/>
                <w:sz w:val="24"/>
                <w:szCs w:val="24"/>
              </w:rPr>
              <w:t>.</w:t>
            </w:r>
            <w:r>
              <w:rPr>
                <w:rFonts w:hint="eastAsia" w:hAnsiTheme="minorEastAsia" w:eastAsiaTheme="minorEastAsia"/>
                <w:sz w:val="24"/>
                <w:szCs w:val="24"/>
                <w:lang w:val="en-US" w:eastAsia="zh-CN"/>
              </w:rPr>
              <w:t>3</w:t>
            </w:r>
            <w:r>
              <w:rPr>
                <w:rFonts w:hAnsiTheme="minorEastAsia" w:eastAsiaTheme="minorEastAsia"/>
                <w:sz w:val="24"/>
                <w:szCs w:val="24"/>
              </w:rPr>
              <w:t>.1</w:t>
            </w:r>
            <w:r>
              <w:rPr>
                <w:rFonts w:hint="eastAsia" w:hAnsiTheme="minorEastAsia" w:eastAsiaTheme="minorEastAsia"/>
                <w:sz w:val="24"/>
                <w:szCs w:val="24"/>
              </w:rPr>
              <w:t>日</w:t>
            </w:r>
            <w:r>
              <w:rPr>
                <w:rFonts w:hint="eastAsia"/>
                <w:sz w:val="24"/>
                <w:szCs w:val="24"/>
              </w:rPr>
              <w:t>无磷脱脂剂</w:t>
            </w:r>
            <w:r>
              <w:rPr>
                <w:rFonts w:hint="eastAsia"/>
                <w:sz w:val="24"/>
                <w:szCs w:val="24"/>
                <w:lang w:eastAsia="zh-CN"/>
              </w:rPr>
              <w:t>、</w:t>
            </w:r>
            <w:r>
              <w:rPr>
                <w:rFonts w:hint="eastAsia"/>
                <w:sz w:val="24"/>
                <w:szCs w:val="24"/>
              </w:rPr>
              <w:t>硅烷处理剂</w:t>
            </w:r>
            <w:r>
              <w:rPr>
                <w:rFonts w:hint="eastAsia" w:hAnsiTheme="minorEastAsia" w:eastAsiaTheme="minorEastAsia"/>
                <w:sz w:val="24"/>
                <w:szCs w:val="24"/>
              </w:rPr>
              <w:t>进货检验记录，对数量、外观、规格型号等项进行了检验，结果合格，检验员</w:t>
            </w:r>
            <w:r>
              <w:rPr>
                <w:rFonts w:hint="eastAsia"/>
                <w:sz w:val="24"/>
                <w:szCs w:val="24"/>
                <w:lang w:eastAsia="zh-CN"/>
              </w:rPr>
              <w:t>杨战勇</w:t>
            </w:r>
            <w:r>
              <w:rPr>
                <w:rFonts w:hint="eastAsia"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提供了上述物料验收入库单。</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另查看了门锁、脚轮、导轨等原材料进料检验记录。</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查看到了冷轧钢板、</w:t>
            </w:r>
            <w:r>
              <w:rPr>
                <w:rFonts w:hint="eastAsia" w:hAnsiTheme="minorEastAsia" w:eastAsiaTheme="minorEastAsia"/>
                <w:sz w:val="24"/>
                <w:szCs w:val="24"/>
              </w:rPr>
              <w:t>塑粉、橡木板</w:t>
            </w:r>
            <w:r>
              <w:rPr>
                <w:rFonts w:hAnsiTheme="minorEastAsia" w:eastAsiaTheme="minorEastAsia"/>
                <w:sz w:val="24"/>
                <w:szCs w:val="24"/>
              </w:rPr>
              <w:t>等产品第三方检验报告或证明，结果合格，见附件。</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没有发生在供方处进行验证的情况。</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2、过程检验：检验依据图纸、检验作业指导书，</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提供了工序过程产品质量检验记录表等过程控制记录，内容包括产品名称、型号规格、日期、检验项目要求、检验结果、检验员等。</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w:t>
            </w:r>
            <w:r>
              <w:rPr>
                <w:rFonts w:hint="eastAsia" w:hAnsiTheme="minorEastAsia" w:eastAsiaTheme="minorEastAsia"/>
                <w:sz w:val="24"/>
                <w:szCs w:val="24"/>
                <w:lang w:val="en-US" w:eastAsia="zh-CN"/>
              </w:rPr>
              <w:t>2021.12.25</w:t>
            </w:r>
            <w:r>
              <w:rPr>
                <w:rFonts w:hint="eastAsia" w:hAnsiTheme="minorEastAsia" w:eastAsiaTheme="minorEastAsia"/>
                <w:sz w:val="24"/>
                <w:szCs w:val="24"/>
              </w:rPr>
              <w:t>日</w:t>
            </w:r>
            <w:r>
              <w:rPr>
                <w:rFonts w:hint="eastAsia" w:ascii="宋体" w:hAnsi="宋体"/>
                <w:sz w:val="21"/>
                <w:szCs w:val="21"/>
                <w:lang w:eastAsia="zh-CN"/>
              </w:rPr>
              <w:t>铁床</w:t>
            </w:r>
            <w:r>
              <w:rPr>
                <w:rFonts w:hint="eastAsia" w:hAnsiTheme="minorEastAsia" w:eastAsiaTheme="minorEastAsia"/>
                <w:sz w:val="21"/>
                <w:szCs w:val="21"/>
              </w:rPr>
              <w:t>（规格：</w:t>
            </w:r>
            <w:r>
              <w:rPr>
                <w:rFonts w:hint="default" w:ascii="宋体" w:hAnsi="宋体" w:eastAsia="宋体"/>
                <w:sz w:val="21"/>
                <w:szCs w:val="21"/>
                <w:lang w:val="en-US" w:eastAsia="zh-CN"/>
              </w:rPr>
              <w:t>2000*900*1800</w:t>
            </w:r>
            <w:r>
              <w:rPr>
                <w:rFonts w:hint="eastAsia" w:hAnsiTheme="minorEastAsia" w:eastAsiaTheme="minorEastAsia"/>
                <w:sz w:val="21"/>
                <w:szCs w:val="21"/>
              </w:rPr>
              <w:t>）</w:t>
            </w:r>
            <w:r>
              <w:rPr>
                <w:rFonts w:hAnsiTheme="minorEastAsia" w:eastAsiaTheme="minorEastAsia"/>
                <w:sz w:val="24"/>
                <w:szCs w:val="24"/>
              </w:rPr>
              <w:t>产品过程巡检记录，对下料、冲压、折弯、焊接、喷塑、组装等工序进行了检验，检验结果合格，检验员熊红如等。</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抽20</w:t>
            </w:r>
            <w:r>
              <w:rPr>
                <w:rFonts w:hint="eastAsia" w:hAnsiTheme="minorEastAsia" w:eastAsiaTheme="minorEastAsia"/>
                <w:sz w:val="24"/>
                <w:szCs w:val="24"/>
              </w:rPr>
              <w:t>21</w:t>
            </w:r>
            <w:r>
              <w:rPr>
                <w:rFonts w:hAnsiTheme="minorEastAsia" w:eastAsiaTheme="minorEastAsia"/>
                <w:sz w:val="24"/>
                <w:szCs w:val="24"/>
              </w:rPr>
              <w:t>.</w:t>
            </w:r>
            <w:r>
              <w:rPr>
                <w:rFonts w:hint="eastAsia" w:hAnsiTheme="minorEastAsia" w:eastAsiaTheme="minorEastAsia"/>
                <w:sz w:val="24"/>
                <w:szCs w:val="24"/>
                <w:lang w:val="en-US" w:eastAsia="zh-CN"/>
              </w:rPr>
              <w:t>9</w:t>
            </w:r>
            <w:r>
              <w:rPr>
                <w:rFonts w:hAnsiTheme="minorEastAsia" w:eastAsiaTheme="minorEastAsia"/>
                <w:sz w:val="24"/>
                <w:szCs w:val="24"/>
              </w:rPr>
              <w:t>.</w:t>
            </w:r>
            <w:r>
              <w:rPr>
                <w:rFonts w:hint="eastAsia" w:hAnsiTheme="minorEastAsia" w:eastAsiaTheme="minorEastAsia"/>
                <w:sz w:val="24"/>
                <w:szCs w:val="24"/>
              </w:rPr>
              <w:t>2日钢木</w:t>
            </w:r>
            <w:r>
              <w:rPr>
                <w:rFonts w:hint="eastAsia" w:hAnsiTheme="minorEastAsia" w:eastAsiaTheme="minorEastAsia"/>
                <w:sz w:val="24"/>
                <w:szCs w:val="24"/>
                <w:lang w:val="en-US" w:eastAsia="zh-CN"/>
              </w:rPr>
              <w:t>书架</w:t>
            </w:r>
            <w:r>
              <w:rPr>
                <w:rFonts w:hint="eastAsia" w:hAnsiTheme="minorEastAsia" w:eastAsiaTheme="minorEastAsia"/>
                <w:sz w:val="24"/>
                <w:szCs w:val="24"/>
              </w:rPr>
              <w:t>（规格：</w:t>
            </w:r>
            <w:r>
              <w:rPr>
                <w:rFonts w:hint="default" w:ascii="宋体" w:hAnsi="宋体" w:eastAsia="宋体"/>
                <w:sz w:val="21"/>
                <w:szCs w:val="21"/>
                <w:lang w:val="en-US" w:eastAsia="zh-CN"/>
              </w:rPr>
              <w:t>5400*600*2300</w:t>
            </w:r>
            <w:r>
              <w:rPr>
                <w:rFonts w:hint="eastAsia" w:hAnsiTheme="minorEastAsia" w:eastAsiaTheme="minorEastAsia"/>
                <w:sz w:val="24"/>
                <w:szCs w:val="24"/>
              </w:rPr>
              <w:t>）</w:t>
            </w:r>
            <w:r>
              <w:rPr>
                <w:rFonts w:hAnsiTheme="minorEastAsia" w:eastAsiaTheme="minorEastAsia"/>
                <w:sz w:val="24"/>
                <w:szCs w:val="24"/>
              </w:rPr>
              <w:t>产品过程巡检记录，对下料、冲压、折弯、焊接、喷塑、组装等工序进行了检验，检验结果合格，检验员熊红如等。</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抽20</w:t>
            </w:r>
            <w:r>
              <w:rPr>
                <w:rFonts w:hint="eastAsia" w:hAnsiTheme="minorEastAsia" w:eastAsiaTheme="minorEastAsia"/>
                <w:sz w:val="24"/>
                <w:szCs w:val="24"/>
              </w:rPr>
              <w:t>21</w:t>
            </w:r>
            <w:r>
              <w:rPr>
                <w:rFonts w:hAnsiTheme="minorEastAsia" w:eastAsiaTheme="minorEastAsia"/>
                <w:sz w:val="24"/>
                <w:szCs w:val="24"/>
              </w:rPr>
              <w:t>.</w:t>
            </w:r>
            <w:r>
              <w:rPr>
                <w:rFonts w:hint="eastAsia" w:hAnsiTheme="minorEastAsia" w:eastAsiaTheme="minorEastAsia"/>
                <w:sz w:val="24"/>
                <w:szCs w:val="24"/>
                <w:lang w:val="en-US" w:eastAsia="zh-CN"/>
              </w:rPr>
              <w:t>8</w:t>
            </w:r>
            <w:r>
              <w:rPr>
                <w:rFonts w:hAnsiTheme="minorEastAsia" w:eastAsiaTheme="minorEastAsia"/>
                <w:sz w:val="24"/>
                <w:szCs w:val="24"/>
              </w:rPr>
              <w:t>.</w:t>
            </w:r>
            <w:r>
              <w:rPr>
                <w:rFonts w:hint="eastAsia" w:hAnsiTheme="minorEastAsia" w:eastAsiaTheme="minorEastAsia"/>
                <w:sz w:val="24"/>
                <w:szCs w:val="24"/>
              </w:rPr>
              <w:t>2</w:t>
            </w:r>
            <w:r>
              <w:rPr>
                <w:rFonts w:hint="eastAsia" w:hAnsiTheme="minorEastAsia" w:eastAsiaTheme="minorEastAsia"/>
                <w:sz w:val="24"/>
                <w:szCs w:val="24"/>
                <w:lang w:val="en-US" w:eastAsia="zh-CN"/>
              </w:rPr>
              <w:t>5</w:t>
            </w:r>
            <w:r>
              <w:rPr>
                <w:rFonts w:hint="eastAsia" w:hAnsiTheme="minorEastAsia" w:eastAsiaTheme="minorEastAsia"/>
                <w:sz w:val="24"/>
                <w:szCs w:val="24"/>
              </w:rPr>
              <w:t>日</w:t>
            </w:r>
            <w:r>
              <w:rPr>
                <w:rFonts w:hint="eastAsia" w:ascii="宋体" w:hAnsi="宋体"/>
                <w:sz w:val="24"/>
                <w:szCs w:val="24"/>
                <w:lang w:val="en-US" w:eastAsia="zh-CN"/>
              </w:rPr>
              <w:t>2组1列密集架</w:t>
            </w:r>
            <w:r>
              <w:rPr>
                <w:rFonts w:hint="eastAsia" w:hAnsiTheme="minorEastAsia" w:eastAsiaTheme="minorEastAsia"/>
                <w:sz w:val="24"/>
                <w:szCs w:val="24"/>
              </w:rPr>
              <w:t>（规格：</w:t>
            </w:r>
            <w:r>
              <w:rPr>
                <w:rFonts w:hint="eastAsia" w:ascii="宋体" w:hAnsi="宋体"/>
                <w:sz w:val="24"/>
                <w:szCs w:val="24"/>
                <w:lang w:val="en-US" w:eastAsia="zh-CN"/>
              </w:rPr>
              <w:t>24</w:t>
            </w:r>
            <w:r>
              <w:rPr>
                <w:rFonts w:hint="default" w:ascii="宋体" w:hAnsi="宋体" w:eastAsia="宋体"/>
                <w:sz w:val="24"/>
                <w:szCs w:val="24"/>
                <w:lang w:val="en-US" w:eastAsia="zh-CN"/>
              </w:rPr>
              <w:t>00*</w:t>
            </w:r>
            <w:r>
              <w:rPr>
                <w:rFonts w:hint="eastAsia" w:ascii="宋体" w:hAnsi="宋体"/>
                <w:sz w:val="24"/>
                <w:szCs w:val="24"/>
                <w:lang w:val="en-US" w:eastAsia="zh-CN"/>
              </w:rPr>
              <w:t>6</w:t>
            </w:r>
            <w:r>
              <w:rPr>
                <w:rFonts w:hint="default" w:ascii="宋体" w:hAnsi="宋体" w:eastAsia="宋体"/>
                <w:sz w:val="24"/>
                <w:szCs w:val="24"/>
                <w:lang w:val="en-US" w:eastAsia="zh-CN"/>
              </w:rPr>
              <w:t>00*2</w:t>
            </w:r>
            <w:r>
              <w:rPr>
                <w:rFonts w:hint="eastAsia" w:ascii="宋体" w:hAnsi="宋体"/>
                <w:sz w:val="24"/>
                <w:szCs w:val="24"/>
                <w:lang w:val="en-US" w:eastAsia="zh-CN"/>
              </w:rPr>
              <w:t>4</w:t>
            </w:r>
            <w:r>
              <w:rPr>
                <w:rFonts w:hint="default" w:ascii="宋体" w:hAnsi="宋体" w:eastAsia="宋体"/>
                <w:sz w:val="24"/>
                <w:szCs w:val="24"/>
                <w:lang w:val="en-US" w:eastAsia="zh-CN"/>
              </w:rPr>
              <w:t>00</w:t>
            </w:r>
            <w:r>
              <w:rPr>
                <w:rFonts w:hint="eastAsia" w:hAnsiTheme="minorEastAsia" w:eastAsiaTheme="minorEastAsia"/>
                <w:sz w:val="24"/>
                <w:szCs w:val="24"/>
              </w:rPr>
              <w:t>）</w:t>
            </w:r>
            <w:r>
              <w:rPr>
                <w:rFonts w:hAnsiTheme="minorEastAsia" w:eastAsiaTheme="minorEastAsia"/>
                <w:sz w:val="24"/>
                <w:szCs w:val="24"/>
              </w:rPr>
              <w:t>产品过程巡检记录，对下料、冲压、折弯、焊接、喷塑、组装等工序进行了检验，检验结果合格，检验员熊红如等。</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3、成品（出厂）检验：检验依据检验作业指导书、图纸、客户技术要求，参考国家标准。</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提供了</w:t>
            </w:r>
            <w:r>
              <w:rPr>
                <w:rFonts w:hint="eastAsia" w:hAnsiTheme="minorEastAsia" w:eastAsiaTheme="minorEastAsia"/>
                <w:sz w:val="24"/>
                <w:szCs w:val="24"/>
              </w:rPr>
              <w:t>成品检验记录</w:t>
            </w:r>
            <w:r>
              <w:rPr>
                <w:rFonts w:hAnsiTheme="minorEastAsia" w:eastAsiaTheme="minorEastAsia"/>
                <w:sz w:val="24"/>
                <w:szCs w:val="24"/>
              </w:rPr>
              <w:t>，项目记录完整。</w:t>
            </w:r>
          </w:p>
          <w:p>
            <w:pPr>
              <w:spacing w:beforeLines="30" w:afterLines="30" w:line="288" w:lineRule="auto"/>
              <w:ind w:firstLine="480" w:firstLineChars="200"/>
              <w:rPr>
                <w:rFonts w:hint="eastAsia" w:hAnsiTheme="minorEastAsia" w:eastAsiaTheme="minorEastAsia"/>
                <w:sz w:val="24"/>
                <w:szCs w:val="24"/>
              </w:rPr>
            </w:pPr>
            <w:r>
              <w:rPr>
                <w:rFonts w:hAnsiTheme="minorEastAsia" w:eastAsiaTheme="minorEastAsia"/>
                <w:sz w:val="24"/>
                <w:szCs w:val="24"/>
              </w:rPr>
              <w:t>抽查20</w:t>
            </w:r>
            <w:r>
              <w:rPr>
                <w:rFonts w:hint="eastAsia" w:hAnsiTheme="minorEastAsia" w:eastAsiaTheme="minorEastAsia"/>
                <w:sz w:val="24"/>
                <w:szCs w:val="24"/>
              </w:rPr>
              <w:t>21</w:t>
            </w:r>
            <w:r>
              <w:rPr>
                <w:rFonts w:hAnsiTheme="minorEastAsia" w:eastAsiaTheme="minorEastAsia"/>
                <w:sz w:val="24"/>
                <w:szCs w:val="24"/>
              </w:rPr>
              <w:t>.</w:t>
            </w:r>
            <w:r>
              <w:rPr>
                <w:rFonts w:hint="eastAsia" w:hAnsiTheme="minorEastAsia" w:eastAsiaTheme="minorEastAsia"/>
                <w:sz w:val="24"/>
                <w:szCs w:val="24"/>
                <w:lang w:val="en-US" w:eastAsia="zh-CN"/>
              </w:rPr>
              <w:t>11</w:t>
            </w:r>
            <w:r>
              <w:rPr>
                <w:rFonts w:hAnsiTheme="minorEastAsia" w:eastAsiaTheme="minorEastAsia"/>
                <w:sz w:val="24"/>
                <w:szCs w:val="24"/>
              </w:rPr>
              <w:t>.</w:t>
            </w:r>
            <w:r>
              <w:rPr>
                <w:rFonts w:hint="eastAsia" w:hAnsiTheme="minorEastAsia" w:eastAsiaTheme="minorEastAsia"/>
                <w:sz w:val="24"/>
                <w:szCs w:val="24"/>
                <w:lang w:val="en-US" w:eastAsia="zh-CN"/>
              </w:rPr>
              <w:t>8</w:t>
            </w:r>
            <w:r>
              <w:rPr>
                <w:rFonts w:hAnsiTheme="minorEastAsia" w:eastAsiaTheme="minorEastAsia"/>
                <w:sz w:val="24"/>
                <w:szCs w:val="24"/>
              </w:rPr>
              <w:t>日</w:t>
            </w:r>
            <w:r>
              <w:rPr>
                <w:rFonts w:hint="eastAsia" w:ascii="宋体" w:hAnsi="宋体" w:cs="宋体"/>
                <w:sz w:val="24"/>
                <w:szCs w:val="24"/>
                <w:lang w:eastAsia="zh-CN"/>
              </w:rPr>
              <w:t>文件柜</w:t>
            </w:r>
            <w:r>
              <w:rPr>
                <w:rFonts w:hint="eastAsia" w:hAnsiTheme="minorEastAsia" w:eastAsiaTheme="minorEastAsia"/>
                <w:sz w:val="24"/>
                <w:szCs w:val="24"/>
              </w:rPr>
              <w:t>成品检验记录</w:t>
            </w:r>
            <w:r>
              <w:rPr>
                <w:rFonts w:hAnsiTheme="minorEastAsia" w:eastAsiaTheme="minorEastAsia"/>
                <w:sz w:val="24"/>
                <w:szCs w:val="24"/>
              </w:rPr>
              <w:t>，规格型号</w:t>
            </w:r>
            <w:r>
              <w:rPr>
                <w:rFonts w:hint="eastAsia" w:ascii="宋体" w:hAnsi="宋体" w:cs="宋体"/>
                <w:sz w:val="24"/>
                <w:szCs w:val="24"/>
                <w:lang w:val="en-US" w:eastAsia="zh-CN"/>
              </w:rPr>
              <w:t>860*360*1800</w:t>
            </w:r>
            <w:r>
              <w:rPr>
                <w:rFonts w:hAnsiTheme="minorEastAsia" w:eastAsiaTheme="minorEastAsia"/>
                <w:sz w:val="24"/>
                <w:szCs w:val="24"/>
              </w:rPr>
              <w:t>，数量：</w:t>
            </w:r>
            <w:r>
              <w:rPr>
                <w:rFonts w:hint="eastAsia" w:ascii="宋体" w:hAnsi="宋体" w:cs="宋体"/>
                <w:sz w:val="24"/>
                <w:szCs w:val="24"/>
                <w:lang w:val="en-US" w:eastAsia="zh-CN"/>
              </w:rPr>
              <w:t>10套</w:t>
            </w:r>
            <w:r>
              <w:rPr>
                <w:rFonts w:hint="eastAsia" w:hAnsiTheme="minorEastAsia" w:eastAsiaTheme="minorEastAsia"/>
                <w:sz w:val="24"/>
                <w:szCs w:val="24"/>
              </w:rPr>
              <w:t>，</w:t>
            </w:r>
            <w:r>
              <w:rPr>
                <w:rFonts w:hAnsiTheme="minorEastAsia" w:eastAsiaTheme="minorEastAsia"/>
                <w:sz w:val="24"/>
                <w:szCs w:val="24"/>
              </w:rPr>
              <w:t>对主要</w:t>
            </w:r>
            <w:r>
              <w:rPr>
                <w:rFonts w:hint="eastAsia" w:hAnsiTheme="minorEastAsia" w:eastAsiaTheme="minorEastAsia"/>
                <w:sz w:val="24"/>
                <w:szCs w:val="24"/>
              </w:rPr>
              <w:t>外 观、外形尺寸偏差（±</w:t>
            </w:r>
            <w:r>
              <w:rPr>
                <w:rFonts w:hAnsiTheme="minorEastAsia" w:eastAsiaTheme="minorEastAsia"/>
                <w:sz w:val="24"/>
                <w:szCs w:val="24"/>
              </w:rPr>
              <w:t>4mm</w:t>
            </w:r>
            <w:r>
              <w:rPr>
                <w:rFonts w:hint="eastAsia" w:hAnsiTheme="minorEastAsia" w:eastAsiaTheme="minorEastAsia"/>
                <w:sz w:val="24"/>
                <w:szCs w:val="24"/>
              </w:rPr>
              <w:t>，实测</w:t>
            </w:r>
            <w:r>
              <w:rPr>
                <w:rFonts w:hint="eastAsia" w:hAnsiTheme="minorEastAsia" w:eastAsiaTheme="minorEastAsia"/>
                <w:sz w:val="24"/>
                <w:szCs w:val="24"/>
                <w:lang w:val="en-US" w:eastAsia="zh-CN"/>
              </w:rPr>
              <w:t>859</w:t>
            </w:r>
            <w:r>
              <w:rPr>
                <w:rFonts w:hint="eastAsia" w:hAnsiTheme="minorEastAsia" w:eastAsiaTheme="minorEastAsia"/>
                <w:sz w:val="24"/>
                <w:szCs w:val="24"/>
              </w:rPr>
              <w:t>mm，</w:t>
            </w:r>
            <w:r>
              <w:rPr>
                <w:rFonts w:hint="eastAsia" w:hAnsiTheme="minorEastAsia" w:eastAsiaTheme="minorEastAsia"/>
                <w:sz w:val="24"/>
                <w:szCs w:val="24"/>
                <w:lang w:val="en-US" w:eastAsia="zh-CN"/>
              </w:rPr>
              <w:t>361</w:t>
            </w:r>
            <w:r>
              <w:rPr>
                <w:rFonts w:hint="eastAsia" w:hAnsiTheme="minorEastAsia" w:eastAsiaTheme="minorEastAsia"/>
                <w:sz w:val="24"/>
                <w:szCs w:val="24"/>
              </w:rPr>
              <w:t>mm，</w:t>
            </w:r>
            <w:r>
              <w:rPr>
                <w:rFonts w:hint="eastAsia" w:hAnsiTheme="minorEastAsia" w:eastAsiaTheme="minorEastAsia"/>
                <w:sz w:val="24"/>
                <w:szCs w:val="24"/>
                <w:lang w:val="en-US" w:eastAsia="zh-CN"/>
              </w:rPr>
              <w:t>1801</w:t>
            </w:r>
            <w:r>
              <w:rPr>
                <w:rFonts w:hint="eastAsia" w:hAnsiTheme="minorEastAsia" w:eastAsiaTheme="minorEastAsia"/>
                <w:sz w:val="24"/>
                <w:szCs w:val="24"/>
              </w:rPr>
              <w:t>mm）、导轨偏差、装配要求、全静载荷、载重运行、稳定性</w:t>
            </w:r>
            <w:r>
              <w:rPr>
                <w:rFonts w:hAnsiTheme="minorEastAsia" w:eastAsiaTheme="minorEastAsia"/>
                <w:sz w:val="24"/>
                <w:szCs w:val="24"/>
              </w:rPr>
              <w:t>等项目进行了检验，判定结果：合格，检验人员</w:t>
            </w:r>
            <w:r>
              <w:rPr>
                <w:rFonts w:hint="eastAsia"/>
                <w:sz w:val="24"/>
                <w:szCs w:val="24"/>
                <w:lang w:eastAsia="zh-CN"/>
              </w:rPr>
              <w:t>杨战勇</w:t>
            </w:r>
            <w:r>
              <w:rPr>
                <w:rFonts w:hAnsiTheme="minorEastAsia" w:eastAsiaTheme="minorEastAsia"/>
                <w:sz w:val="24"/>
                <w:szCs w:val="24"/>
              </w:rPr>
              <w:t>。</w:t>
            </w:r>
          </w:p>
          <w:p>
            <w:pPr>
              <w:spacing w:beforeLines="30" w:afterLines="30" w:line="288" w:lineRule="auto"/>
              <w:ind w:firstLine="480" w:firstLineChars="200"/>
              <w:rPr>
                <w:rFonts w:hint="eastAsia" w:hAnsiTheme="minorEastAsia" w:eastAsiaTheme="minorEastAsia"/>
                <w:sz w:val="24"/>
                <w:szCs w:val="24"/>
              </w:rPr>
            </w:pPr>
            <w:r>
              <w:rPr>
                <w:rFonts w:hAnsiTheme="minorEastAsia" w:eastAsiaTheme="minorEastAsia"/>
                <w:sz w:val="24"/>
                <w:szCs w:val="24"/>
              </w:rPr>
              <w:t>抽查20</w:t>
            </w:r>
            <w:r>
              <w:rPr>
                <w:rFonts w:hint="eastAsia" w:hAnsiTheme="minorEastAsia" w:eastAsiaTheme="minorEastAsia"/>
                <w:sz w:val="24"/>
                <w:szCs w:val="24"/>
              </w:rPr>
              <w:t>21</w:t>
            </w:r>
            <w:r>
              <w:rPr>
                <w:rFonts w:hAnsiTheme="minorEastAsia" w:eastAsiaTheme="minorEastAsia"/>
                <w:sz w:val="24"/>
                <w:szCs w:val="24"/>
              </w:rPr>
              <w:t>.</w:t>
            </w:r>
            <w:r>
              <w:rPr>
                <w:rFonts w:hint="eastAsia" w:hAnsiTheme="minorEastAsia" w:eastAsiaTheme="minorEastAsia"/>
                <w:sz w:val="24"/>
                <w:szCs w:val="24"/>
                <w:lang w:val="en-US" w:eastAsia="zh-CN"/>
              </w:rPr>
              <w:t>8</w:t>
            </w:r>
            <w:r>
              <w:rPr>
                <w:rFonts w:hAnsiTheme="minorEastAsia" w:eastAsiaTheme="minorEastAsia"/>
                <w:sz w:val="24"/>
                <w:szCs w:val="24"/>
              </w:rPr>
              <w:t>.</w:t>
            </w:r>
            <w:r>
              <w:rPr>
                <w:rFonts w:hint="eastAsia" w:hAnsiTheme="minorEastAsia" w:eastAsiaTheme="minorEastAsia"/>
                <w:sz w:val="24"/>
                <w:szCs w:val="24"/>
                <w:lang w:val="en-US" w:eastAsia="zh-CN"/>
              </w:rPr>
              <w:t>26</w:t>
            </w:r>
            <w:r>
              <w:rPr>
                <w:rFonts w:hAnsiTheme="minorEastAsia" w:eastAsiaTheme="minorEastAsia"/>
                <w:sz w:val="24"/>
                <w:szCs w:val="24"/>
              </w:rPr>
              <w:t>日</w:t>
            </w:r>
            <w:r>
              <w:rPr>
                <w:rFonts w:hint="eastAsia" w:ascii="宋体" w:hAnsi="宋体"/>
                <w:sz w:val="24"/>
                <w:szCs w:val="24"/>
                <w:lang w:val="en-US" w:eastAsia="zh-CN"/>
              </w:rPr>
              <w:t>2组1列密集架</w:t>
            </w:r>
            <w:r>
              <w:rPr>
                <w:rFonts w:hint="eastAsia" w:hAnsiTheme="minorEastAsia" w:eastAsiaTheme="minorEastAsia"/>
                <w:sz w:val="24"/>
                <w:szCs w:val="24"/>
              </w:rPr>
              <w:t>成品检验记录</w:t>
            </w:r>
            <w:r>
              <w:rPr>
                <w:rFonts w:hAnsiTheme="minorEastAsia" w:eastAsiaTheme="minorEastAsia"/>
                <w:sz w:val="24"/>
                <w:szCs w:val="24"/>
              </w:rPr>
              <w:t>，规格型号</w:t>
            </w:r>
            <w:r>
              <w:rPr>
                <w:rFonts w:hint="eastAsia" w:ascii="宋体" w:hAnsi="宋体"/>
                <w:sz w:val="24"/>
                <w:szCs w:val="24"/>
                <w:lang w:val="en-US" w:eastAsia="zh-CN"/>
              </w:rPr>
              <w:t>24</w:t>
            </w:r>
            <w:r>
              <w:rPr>
                <w:rFonts w:hint="default" w:ascii="宋体" w:hAnsi="宋体" w:eastAsia="宋体"/>
                <w:sz w:val="24"/>
                <w:szCs w:val="24"/>
                <w:lang w:val="en-US" w:eastAsia="zh-CN"/>
              </w:rPr>
              <w:t>00*</w:t>
            </w:r>
            <w:r>
              <w:rPr>
                <w:rFonts w:hint="eastAsia" w:ascii="宋体" w:hAnsi="宋体"/>
                <w:sz w:val="24"/>
                <w:szCs w:val="24"/>
                <w:lang w:val="en-US" w:eastAsia="zh-CN"/>
              </w:rPr>
              <w:t>6</w:t>
            </w:r>
            <w:r>
              <w:rPr>
                <w:rFonts w:hint="default" w:ascii="宋体" w:hAnsi="宋体" w:eastAsia="宋体"/>
                <w:sz w:val="24"/>
                <w:szCs w:val="24"/>
                <w:lang w:val="en-US" w:eastAsia="zh-CN"/>
              </w:rPr>
              <w:t>00*2</w:t>
            </w:r>
            <w:r>
              <w:rPr>
                <w:rFonts w:hint="eastAsia" w:ascii="宋体" w:hAnsi="宋体"/>
                <w:sz w:val="24"/>
                <w:szCs w:val="24"/>
                <w:lang w:val="en-US" w:eastAsia="zh-CN"/>
              </w:rPr>
              <w:t>4</w:t>
            </w:r>
            <w:r>
              <w:rPr>
                <w:rFonts w:hint="default" w:ascii="宋体" w:hAnsi="宋体" w:eastAsia="宋体"/>
                <w:sz w:val="24"/>
                <w:szCs w:val="24"/>
                <w:lang w:val="en-US" w:eastAsia="zh-CN"/>
              </w:rPr>
              <w:t>00</w:t>
            </w:r>
            <w:r>
              <w:rPr>
                <w:rFonts w:hAnsiTheme="minorEastAsia" w:eastAsiaTheme="minorEastAsia"/>
                <w:sz w:val="24"/>
                <w:szCs w:val="24"/>
              </w:rPr>
              <w:t>，数量：</w:t>
            </w:r>
            <w:r>
              <w:rPr>
                <w:rFonts w:hint="eastAsia"/>
                <w:sz w:val="24"/>
                <w:lang w:val="en-US" w:eastAsia="zh-CN"/>
              </w:rPr>
              <w:t>10列/20组</w:t>
            </w:r>
            <w:r>
              <w:rPr>
                <w:rFonts w:hint="eastAsia" w:hAnsiTheme="minorEastAsia" w:eastAsiaTheme="minorEastAsia"/>
                <w:sz w:val="24"/>
                <w:szCs w:val="24"/>
              </w:rPr>
              <w:t>，</w:t>
            </w:r>
            <w:r>
              <w:rPr>
                <w:rFonts w:hAnsiTheme="minorEastAsia" w:eastAsiaTheme="minorEastAsia"/>
                <w:sz w:val="24"/>
                <w:szCs w:val="24"/>
              </w:rPr>
              <w:t>对</w:t>
            </w:r>
            <w:r>
              <w:rPr>
                <w:rFonts w:hint="eastAsia" w:hAnsiTheme="minorEastAsia" w:eastAsiaTheme="minorEastAsia"/>
                <w:sz w:val="24"/>
                <w:szCs w:val="24"/>
              </w:rPr>
              <w:t>主要尺寸及其偏差（±5mm，实测</w:t>
            </w:r>
            <w:r>
              <w:rPr>
                <w:rFonts w:hint="eastAsia" w:hAnsiTheme="minorEastAsia" w:eastAsiaTheme="minorEastAsia"/>
                <w:sz w:val="24"/>
                <w:szCs w:val="24"/>
                <w:lang w:val="en-US" w:eastAsia="zh-CN"/>
              </w:rPr>
              <w:t>2402</w:t>
            </w:r>
            <w:r>
              <w:rPr>
                <w:rFonts w:hint="eastAsia" w:hAnsiTheme="minorEastAsia" w:eastAsiaTheme="minorEastAsia"/>
                <w:sz w:val="24"/>
                <w:szCs w:val="24"/>
              </w:rPr>
              <w:t>*</w:t>
            </w:r>
            <w:r>
              <w:rPr>
                <w:rFonts w:hint="eastAsia" w:hAnsiTheme="minorEastAsia" w:eastAsiaTheme="minorEastAsia"/>
                <w:sz w:val="24"/>
                <w:szCs w:val="24"/>
                <w:lang w:val="en-US" w:eastAsia="zh-CN"/>
              </w:rPr>
              <w:t>599</w:t>
            </w:r>
            <w:r>
              <w:rPr>
                <w:rFonts w:hint="eastAsia" w:hAnsiTheme="minorEastAsia" w:eastAsiaTheme="minorEastAsia"/>
                <w:sz w:val="24"/>
                <w:szCs w:val="24"/>
              </w:rPr>
              <w:t>*</w:t>
            </w:r>
            <w:r>
              <w:rPr>
                <w:rFonts w:hint="eastAsia" w:hAnsiTheme="minorEastAsia" w:eastAsiaTheme="minorEastAsia"/>
                <w:sz w:val="24"/>
                <w:szCs w:val="24"/>
                <w:lang w:val="en-US" w:eastAsia="zh-CN"/>
              </w:rPr>
              <w:t>2399</w:t>
            </w:r>
            <w:r>
              <w:rPr>
                <w:rFonts w:hint="eastAsia" w:hAnsiTheme="minorEastAsia" w:eastAsiaTheme="minorEastAsia"/>
                <w:sz w:val="24"/>
                <w:szCs w:val="24"/>
              </w:rPr>
              <w:t>mm）、形状和位置公差、外观要求、椅子稳定性、工艺要求</w:t>
            </w:r>
            <w:r>
              <w:rPr>
                <w:rFonts w:hAnsiTheme="minorEastAsia" w:eastAsiaTheme="minorEastAsia"/>
                <w:sz w:val="24"/>
                <w:szCs w:val="24"/>
              </w:rPr>
              <w:t>等项目进行了检验，判定结果：合格，检验人员</w:t>
            </w:r>
            <w:r>
              <w:rPr>
                <w:rFonts w:hint="eastAsia"/>
                <w:sz w:val="24"/>
                <w:szCs w:val="24"/>
                <w:lang w:eastAsia="zh-CN"/>
              </w:rPr>
              <w:t>杨战勇</w:t>
            </w:r>
            <w:r>
              <w:rPr>
                <w:rFonts w:hAnsiTheme="minorEastAsia" w:eastAsiaTheme="minorEastAsia"/>
                <w:sz w:val="24"/>
                <w:szCs w:val="24"/>
              </w:rPr>
              <w:t>。</w:t>
            </w:r>
          </w:p>
          <w:p>
            <w:pPr>
              <w:spacing w:beforeLines="30" w:afterLines="30" w:line="288" w:lineRule="auto"/>
              <w:ind w:firstLine="480" w:firstLineChars="200"/>
              <w:rPr>
                <w:rFonts w:hint="eastAsia" w:hAnsiTheme="minorEastAsia" w:eastAsiaTheme="minorEastAsia"/>
                <w:sz w:val="24"/>
                <w:szCs w:val="24"/>
              </w:rPr>
            </w:pPr>
            <w:r>
              <w:rPr>
                <w:rFonts w:hAnsiTheme="minorEastAsia" w:eastAsiaTheme="minorEastAsia"/>
                <w:sz w:val="24"/>
                <w:szCs w:val="24"/>
              </w:rPr>
              <w:t>抽查20</w:t>
            </w:r>
            <w:r>
              <w:rPr>
                <w:rFonts w:hint="eastAsia" w:hAnsiTheme="minorEastAsia" w:eastAsiaTheme="minorEastAsia"/>
                <w:sz w:val="24"/>
                <w:szCs w:val="24"/>
              </w:rPr>
              <w:t>21</w:t>
            </w:r>
            <w:r>
              <w:rPr>
                <w:rFonts w:hAnsiTheme="minorEastAsia" w:eastAsiaTheme="minorEastAsia"/>
                <w:sz w:val="24"/>
                <w:szCs w:val="24"/>
              </w:rPr>
              <w:t>.</w:t>
            </w:r>
            <w:r>
              <w:rPr>
                <w:rFonts w:hint="eastAsia" w:hAnsiTheme="minorEastAsia" w:eastAsiaTheme="minorEastAsia"/>
                <w:sz w:val="24"/>
                <w:szCs w:val="24"/>
                <w:lang w:val="en-US" w:eastAsia="zh-CN"/>
              </w:rPr>
              <w:t>9</w:t>
            </w:r>
            <w:r>
              <w:rPr>
                <w:rFonts w:hAnsiTheme="minorEastAsia" w:eastAsiaTheme="minorEastAsia"/>
                <w:sz w:val="24"/>
                <w:szCs w:val="24"/>
              </w:rPr>
              <w:t>.</w:t>
            </w:r>
            <w:r>
              <w:rPr>
                <w:rFonts w:hint="eastAsia" w:hAnsiTheme="minorEastAsia" w:eastAsiaTheme="minorEastAsia"/>
                <w:sz w:val="24"/>
                <w:szCs w:val="24"/>
                <w:lang w:val="en-US" w:eastAsia="zh-CN"/>
              </w:rPr>
              <w:t>7</w:t>
            </w:r>
            <w:r>
              <w:rPr>
                <w:rFonts w:hAnsiTheme="minorEastAsia" w:eastAsiaTheme="minorEastAsia"/>
                <w:sz w:val="24"/>
                <w:szCs w:val="24"/>
              </w:rPr>
              <w:t>日</w:t>
            </w:r>
            <w:r>
              <w:rPr>
                <w:rFonts w:hint="eastAsia"/>
                <w:sz w:val="24"/>
              </w:rPr>
              <w:t xml:space="preserve"> </w:t>
            </w:r>
            <w:r>
              <w:rPr>
                <w:rFonts w:hint="eastAsia"/>
                <w:sz w:val="24"/>
                <w:lang w:eastAsia="zh-CN"/>
              </w:rPr>
              <w:t>钢木书架</w:t>
            </w:r>
            <w:r>
              <w:rPr>
                <w:rFonts w:hint="eastAsia" w:hAnsiTheme="minorEastAsia" w:eastAsiaTheme="minorEastAsia"/>
                <w:sz w:val="24"/>
                <w:szCs w:val="24"/>
              </w:rPr>
              <w:t>成品检验记录</w:t>
            </w:r>
            <w:r>
              <w:rPr>
                <w:rFonts w:hAnsiTheme="minorEastAsia" w:eastAsiaTheme="minorEastAsia"/>
                <w:sz w:val="24"/>
                <w:szCs w:val="24"/>
              </w:rPr>
              <w:t>，规格型号</w:t>
            </w:r>
            <w:r>
              <w:rPr>
                <w:rFonts w:hint="default" w:ascii="宋体" w:hAnsi="宋体" w:eastAsia="宋体"/>
                <w:sz w:val="24"/>
                <w:szCs w:val="24"/>
                <w:lang w:val="en-US" w:eastAsia="zh-CN"/>
              </w:rPr>
              <w:t>5400*600*2300</w:t>
            </w:r>
            <w:r>
              <w:rPr>
                <w:rFonts w:hAnsiTheme="minorEastAsia" w:eastAsiaTheme="minorEastAsia"/>
                <w:sz w:val="24"/>
                <w:szCs w:val="24"/>
              </w:rPr>
              <w:t>，数量：</w:t>
            </w:r>
            <w:r>
              <w:rPr>
                <w:rFonts w:hint="eastAsia"/>
                <w:sz w:val="24"/>
                <w:lang w:val="en-US" w:eastAsia="zh-CN"/>
              </w:rPr>
              <w:t>4列/12组</w:t>
            </w:r>
            <w:r>
              <w:rPr>
                <w:rFonts w:hint="eastAsia" w:hAnsiTheme="minorEastAsia" w:eastAsiaTheme="minorEastAsia"/>
                <w:sz w:val="24"/>
                <w:szCs w:val="24"/>
              </w:rPr>
              <w:t>，</w:t>
            </w:r>
            <w:r>
              <w:rPr>
                <w:rFonts w:hAnsiTheme="minorEastAsia" w:eastAsiaTheme="minorEastAsia"/>
                <w:sz w:val="24"/>
                <w:szCs w:val="24"/>
              </w:rPr>
              <w:t>对主要</w:t>
            </w:r>
            <w:r>
              <w:rPr>
                <w:rFonts w:hint="eastAsia" w:hAnsiTheme="minorEastAsia" w:eastAsiaTheme="minorEastAsia"/>
                <w:sz w:val="24"/>
                <w:szCs w:val="24"/>
              </w:rPr>
              <w:t>外形尺寸极限偏差（±5mm，实测</w:t>
            </w:r>
            <w:r>
              <w:rPr>
                <w:rFonts w:hint="eastAsia" w:hAnsiTheme="minorEastAsia" w:eastAsiaTheme="minorEastAsia"/>
                <w:sz w:val="24"/>
                <w:szCs w:val="24"/>
                <w:lang w:val="en-US" w:eastAsia="zh-CN"/>
              </w:rPr>
              <w:t>5401</w:t>
            </w:r>
            <w:r>
              <w:rPr>
                <w:rFonts w:hint="eastAsia" w:hAnsiTheme="minorEastAsia" w:eastAsiaTheme="minorEastAsia"/>
                <w:sz w:val="24"/>
                <w:szCs w:val="24"/>
              </w:rPr>
              <w:t>mm，</w:t>
            </w:r>
            <w:r>
              <w:rPr>
                <w:rFonts w:hint="eastAsia" w:hAnsiTheme="minorEastAsia" w:eastAsiaTheme="minorEastAsia"/>
                <w:sz w:val="24"/>
                <w:szCs w:val="24"/>
                <w:lang w:val="en-US" w:eastAsia="zh-CN"/>
              </w:rPr>
              <w:t>600.5</w:t>
            </w:r>
            <w:r>
              <w:rPr>
                <w:rFonts w:hint="eastAsia" w:hAnsiTheme="minorEastAsia" w:eastAsiaTheme="minorEastAsia"/>
                <w:sz w:val="24"/>
                <w:szCs w:val="24"/>
              </w:rPr>
              <w:t>mm，</w:t>
            </w:r>
            <w:r>
              <w:rPr>
                <w:rFonts w:hint="eastAsia" w:hAnsiTheme="minorEastAsia" w:eastAsiaTheme="minorEastAsia"/>
                <w:sz w:val="24"/>
                <w:szCs w:val="24"/>
                <w:lang w:val="en-US" w:eastAsia="zh-CN"/>
              </w:rPr>
              <w:t>2301</w:t>
            </w:r>
            <w:r>
              <w:rPr>
                <w:rFonts w:hint="eastAsia" w:hAnsiTheme="minorEastAsia" w:eastAsiaTheme="minorEastAsia"/>
                <w:sz w:val="24"/>
                <w:szCs w:val="24"/>
              </w:rPr>
              <w:t>mm）、形状和位置公差、金属件外观要求、木质件外观要求、其他要求外观要求、标识、安装等项目进行了检验，</w:t>
            </w:r>
            <w:r>
              <w:rPr>
                <w:rFonts w:hAnsiTheme="minorEastAsia" w:eastAsiaTheme="minorEastAsia"/>
                <w:sz w:val="24"/>
                <w:szCs w:val="24"/>
              </w:rPr>
              <w:t>判定结果：合格，检验人员</w:t>
            </w:r>
            <w:r>
              <w:rPr>
                <w:rFonts w:hint="eastAsia"/>
                <w:sz w:val="24"/>
                <w:szCs w:val="24"/>
                <w:lang w:eastAsia="zh-CN"/>
              </w:rPr>
              <w:t>杨战勇</w:t>
            </w:r>
            <w:r>
              <w:rPr>
                <w:rFonts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暂无授权人员批准或顾客批准放行产品和交付服务的情况。</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4</w:t>
            </w:r>
            <w:r>
              <w:rPr>
                <w:rFonts w:hAnsiTheme="minorEastAsia" w:eastAsiaTheme="minorEastAsia"/>
                <w:sz w:val="24"/>
                <w:szCs w:val="24"/>
              </w:rPr>
              <w:t>、产品第三方检验：</w:t>
            </w:r>
          </w:p>
          <w:p>
            <w:pPr>
              <w:spacing w:beforeLines="30" w:afterLines="30" w:line="288" w:lineRule="auto"/>
              <w:ind w:firstLine="480" w:firstLineChars="200"/>
              <w:rPr>
                <w:rFonts w:hint="eastAsia" w:hAnsiTheme="minorEastAsia" w:eastAsiaTheme="minorEastAsia"/>
                <w:sz w:val="24"/>
                <w:szCs w:val="24"/>
              </w:rPr>
            </w:pPr>
            <w:r>
              <w:rPr>
                <w:rFonts w:hAnsiTheme="minorEastAsia" w:eastAsiaTheme="minorEastAsia"/>
                <w:sz w:val="24"/>
                <w:szCs w:val="24"/>
              </w:rPr>
              <w:t>抽查了20</w:t>
            </w:r>
            <w:r>
              <w:rPr>
                <w:rFonts w:hint="eastAsia" w:hAnsiTheme="minorEastAsia" w:eastAsiaTheme="minorEastAsia"/>
                <w:sz w:val="24"/>
                <w:szCs w:val="24"/>
              </w:rPr>
              <w:t>2</w:t>
            </w:r>
            <w:r>
              <w:rPr>
                <w:rFonts w:hint="eastAsia" w:hAnsiTheme="minorEastAsia" w:eastAsiaTheme="minorEastAsia"/>
                <w:sz w:val="24"/>
                <w:szCs w:val="24"/>
                <w:lang w:val="en-US" w:eastAsia="zh-CN"/>
              </w:rPr>
              <w:t>1</w:t>
            </w:r>
            <w:r>
              <w:rPr>
                <w:rFonts w:hAnsiTheme="minorEastAsia" w:eastAsiaTheme="minorEastAsia"/>
                <w:sz w:val="24"/>
                <w:szCs w:val="24"/>
              </w:rPr>
              <w:t>.</w:t>
            </w:r>
            <w:r>
              <w:rPr>
                <w:rFonts w:hint="eastAsia" w:hAnsiTheme="minorEastAsia" w:eastAsiaTheme="minorEastAsia"/>
                <w:sz w:val="24"/>
                <w:szCs w:val="24"/>
              </w:rPr>
              <w:t>11</w:t>
            </w:r>
            <w:r>
              <w:rPr>
                <w:rFonts w:hAnsiTheme="minorEastAsia" w:eastAsiaTheme="minorEastAsia"/>
                <w:sz w:val="24"/>
                <w:szCs w:val="24"/>
              </w:rPr>
              <w:t>.</w:t>
            </w:r>
            <w:r>
              <w:rPr>
                <w:rFonts w:hint="eastAsia" w:hAnsiTheme="minorEastAsia" w:eastAsiaTheme="minorEastAsia"/>
                <w:sz w:val="24"/>
                <w:szCs w:val="24"/>
              </w:rPr>
              <w:t>2</w:t>
            </w:r>
            <w:r>
              <w:rPr>
                <w:rFonts w:hint="eastAsia" w:hAnsiTheme="minorEastAsia" w:eastAsiaTheme="minorEastAsia"/>
                <w:sz w:val="24"/>
                <w:szCs w:val="24"/>
                <w:lang w:val="en-US" w:eastAsia="zh-CN"/>
              </w:rPr>
              <w:t>12</w:t>
            </w:r>
            <w:r>
              <w:rPr>
                <w:rFonts w:hAnsiTheme="minorEastAsia" w:eastAsiaTheme="minorEastAsia"/>
                <w:sz w:val="24"/>
                <w:szCs w:val="24"/>
              </w:rPr>
              <w:t>日</w:t>
            </w:r>
            <w:r>
              <w:rPr>
                <w:rFonts w:hint="eastAsia" w:hAnsiTheme="minorEastAsia" w:eastAsiaTheme="minorEastAsia"/>
                <w:sz w:val="24"/>
                <w:szCs w:val="24"/>
                <w:lang w:val="en-US" w:eastAsia="zh-CN"/>
              </w:rPr>
              <w:t>智能密集</w:t>
            </w:r>
            <w:r>
              <w:rPr>
                <w:rFonts w:hAnsiTheme="minorEastAsia" w:eastAsiaTheme="minorEastAsia"/>
                <w:sz w:val="24"/>
                <w:szCs w:val="24"/>
              </w:rPr>
              <w:t>架产品委托检验报告，结果合格，国家</w:t>
            </w:r>
            <w:r>
              <w:rPr>
                <w:rFonts w:hint="eastAsia" w:hAnsiTheme="minorEastAsia" w:eastAsiaTheme="minorEastAsia"/>
                <w:sz w:val="24"/>
                <w:szCs w:val="24"/>
                <w:lang w:val="en-US" w:eastAsia="zh-CN"/>
              </w:rPr>
              <w:t>竹木产品</w:t>
            </w:r>
            <w:r>
              <w:rPr>
                <w:rFonts w:hAnsiTheme="minorEastAsia" w:eastAsiaTheme="minorEastAsia"/>
                <w:sz w:val="24"/>
                <w:szCs w:val="24"/>
              </w:rPr>
              <w:t>质量监督检验中心，见附件。</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抽查了20</w:t>
            </w:r>
            <w:r>
              <w:rPr>
                <w:rFonts w:hint="eastAsia" w:hAnsiTheme="minorEastAsia" w:eastAsiaTheme="minorEastAsia"/>
                <w:sz w:val="24"/>
                <w:szCs w:val="24"/>
              </w:rPr>
              <w:t>2</w:t>
            </w:r>
            <w:r>
              <w:rPr>
                <w:rFonts w:hint="eastAsia" w:hAnsiTheme="minorEastAsia" w:eastAsiaTheme="minorEastAsia"/>
                <w:sz w:val="24"/>
                <w:szCs w:val="24"/>
                <w:lang w:val="en-US" w:eastAsia="zh-CN"/>
              </w:rPr>
              <w:t>1</w:t>
            </w:r>
            <w:r>
              <w:rPr>
                <w:rFonts w:hAnsiTheme="minorEastAsia" w:eastAsiaTheme="minorEastAsia"/>
                <w:sz w:val="24"/>
                <w:szCs w:val="24"/>
              </w:rPr>
              <w:t>.</w:t>
            </w:r>
            <w:r>
              <w:rPr>
                <w:rFonts w:hint="eastAsia" w:hAnsiTheme="minorEastAsia" w:eastAsiaTheme="minorEastAsia"/>
                <w:sz w:val="24"/>
                <w:szCs w:val="24"/>
                <w:lang w:val="en-US" w:eastAsia="zh-CN"/>
              </w:rPr>
              <w:t>6</w:t>
            </w:r>
            <w:r>
              <w:rPr>
                <w:rFonts w:hAnsiTheme="minorEastAsia" w:eastAsiaTheme="minorEastAsia"/>
                <w:sz w:val="24"/>
                <w:szCs w:val="24"/>
              </w:rPr>
              <w:t>.</w:t>
            </w:r>
            <w:r>
              <w:rPr>
                <w:rFonts w:hint="eastAsia" w:hAnsiTheme="minorEastAsia" w:eastAsiaTheme="minorEastAsia"/>
                <w:sz w:val="24"/>
                <w:szCs w:val="24"/>
                <w:lang w:val="en-US" w:eastAsia="zh-CN"/>
              </w:rPr>
              <w:t>11</w:t>
            </w:r>
            <w:r>
              <w:rPr>
                <w:rFonts w:hAnsiTheme="minorEastAsia" w:eastAsiaTheme="minorEastAsia"/>
                <w:sz w:val="24"/>
                <w:szCs w:val="24"/>
              </w:rPr>
              <w:t>日</w:t>
            </w:r>
            <w:r>
              <w:rPr>
                <w:rFonts w:hint="eastAsia" w:hAnsiTheme="minorEastAsia" w:eastAsiaTheme="minorEastAsia"/>
                <w:sz w:val="24"/>
                <w:szCs w:val="24"/>
                <w:lang w:val="en-US" w:eastAsia="zh-CN"/>
              </w:rPr>
              <w:t>文件柜</w:t>
            </w:r>
            <w:r>
              <w:rPr>
                <w:rFonts w:hAnsiTheme="minorEastAsia" w:eastAsiaTheme="minorEastAsia"/>
                <w:sz w:val="24"/>
                <w:szCs w:val="24"/>
              </w:rPr>
              <w:t>产品委托检验报告，结果合格，</w:t>
            </w:r>
            <w:r>
              <w:rPr>
                <w:rFonts w:hint="eastAsia" w:hAnsiTheme="minorEastAsia" w:eastAsiaTheme="minorEastAsia"/>
                <w:sz w:val="24"/>
                <w:szCs w:val="24"/>
                <w:lang w:val="en-US" w:eastAsia="zh-CN"/>
              </w:rPr>
              <w:t>江西省家具</w:t>
            </w:r>
            <w:r>
              <w:rPr>
                <w:rFonts w:hAnsiTheme="minorEastAsia" w:eastAsiaTheme="minorEastAsia"/>
                <w:sz w:val="24"/>
                <w:szCs w:val="24"/>
              </w:rPr>
              <w:t>质量监督检验中心，见附件。</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抽查了20</w:t>
            </w:r>
            <w:r>
              <w:rPr>
                <w:rFonts w:hint="eastAsia" w:hAnsiTheme="minorEastAsia" w:eastAsiaTheme="minorEastAsia"/>
                <w:sz w:val="24"/>
                <w:szCs w:val="24"/>
              </w:rPr>
              <w:t>2</w:t>
            </w:r>
            <w:r>
              <w:rPr>
                <w:rFonts w:hint="eastAsia" w:hAnsiTheme="minorEastAsia" w:eastAsiaTheme="minorEastAsia"/>
                <w:sz w:val="24"/>
                <w:szCs w:val="24"/>
                <w:lang w:val="en-US" w:eastAsia="zh-CN"/>
              </w:rPr>
              <w:t>1</w:t>
            </w:r>
            <w:r>
              <w:rPr>
                <w:rFonts w:hAnsiTheme="minorEastAsia" w:eastAsiaTheme="minorEastAsia"/>
                <w:sz w:val="24"/>
                <w:szCs w:val="24"/>
              </w:rPr>
              <w:t>.</w:t>
            </w:r>
            <w:r>
              <w:rPr>
                <w:rFonts w:hint="eastAsia" w:hAnsiTheme="minorEastAsia" w:eastAsiaTheme="minorEastAsia"/>
                <w:sz w:val="24"/>
                <w:szCs w:val="24"/>
                <w:lang w:val="en-US" w:eastAsia="zh-CN"/>
              </w:rPr>
              <w:t>11</w:t>
            </w:r>
            <w:r>
              <w:rPr>
                <w:rFonts w:hAnsiTheme="minorEastAsia" w:eastAsiaTheme="minorEastAsia"/>
                <w:sz w:val="24"/>
                <w:szCs w:val="24"/>
              </w:rPr>
              <w:t>.</w:t>
            </w:r>
            <w:r>
              <w:rPr>
                <w:rFonts w:hint="eastAsia" w:hAnsiTheme="minorEastAsia" w:eastAsiaTheme="minorEastAsia"/>
                <w:sz w:val="24"/>
                <w:szCs w:val="24"/>
              </w:rPr>
              <w:t>1</w:t>
            </w:r>
            <w:r>
              <w:rPr>
                <w:rFonts w:hint="eastAsia" w:hAnsiTheme="minorEastAsia" w:eastAsiaTheme="minorEastAsia"/>
                <w:sz w:val="24"/>
                <w:szCs w:val="24"/>
                <w:lang w:val="en-US" w:eastAsia="zh-CN"/>
              </w:rPr>
              <w:t>9</w:t>
            </w:r>
            <w:r>
              <w:rPr>
                <w:rFonts w:hAnsiTheme="minorEastAsia" w:eastAsiaTheme="minorEastAsia"/>
                <w:sz w:val="24"/>
                <w:szCs w:val="24"/>
              </w:rPr>
              <w:t>日</w:t>
            </w:r>
            <w:r>
              <w:rPr>
                <w:rFonts w:hint="eastAsia" w:hAnsiTheme="minorEastAsia" w:eastAsiaTheme="minorEastAsia"/>
                <w:sz w:val="24"/>
                <w:szCs w:val="24"/>
                <w:lang w:val="en-US" w:eastAsia="zh-CN"/>
              </w:rPr>
              <w:t>钢木书架</w:t>
            </w:r>
            <w:r>
              <w:rPr>
                <w:rFonts w:hAnsiTheme="minorEastAsia" w:eastAsiaTheme="minorEastAsia"/>
                <w:sz w:val="24"/>
                <w:szCs w:val="24"/>
              </w:rPr>
              <w:t>产品委托检验报告，结果合格，</w:t>
            </w:r>
            <w:r>
              <w:rPr>
                <w:rFonts w:hint="eastAsia" w:hAnsiTheme="minorEastAsia" w:eastAsiaTheme="minorEastAsia"/>
                <w:sz w:val="24"/>
                <w:szCs w:val="24"/>
                <w:lang w:val="en-US" w:eastAsia="zh-CN"/>
              </w:rPr>
              <w:t>江西省家具</w:t>
            </w:r>
            <w:r>
              <w:rPr>
                <w:rFonts w:hAnsiTheme="minorEastAsia" w:eastAsiaTheme="minorEastAsia"/>
                <w:sz w:val="24"/>
                <w:szCs w:val="24"/>
              </w:rPr>
              <w:t>质量监督检验中心，见附件。</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抽查了20</w:t>
            </w:r>
            <w:r>
              <w:rPr>
                <w:rFonts w:hint="eastAsia" w:hAnsiTheme="minorEastAsia" w:eastAsiaTheme="minorEastAsia"/>
                <w:sz w:val="24"/>
                <w:szCs w:val="24"/>
              </w:rPr>
              <w:t>2</w:t>
            </w:r>
            <w:r>
              <w:rPr>
                <w:rFonts w:hint="eastAsia" w:hAnsiTheme="minorEastAsia" w:eastAsiaTheme="minorEastAsia"/>
                <w:sz w:val="24"/>
                <w:szCs w:val="24"/>
                <w:lang w:val="en-US" w:eastAsia="zh-CN"/>
              </w:rPr>
              <w:t>1</w:t>
            </w:r>
            <w:r>
              <w:rPr>
                <w:rFonts w:hAnsiTheme="minorEastAsia" w:eastAsiaTheme="minorEastAsia"/>
                <w:sz w:val="24"/>
                <w:szCs w:val="24"/>
              </w:rPr>
              <w:t>.</w:t>
            </w:r>
            <w:r>
              <w:rPr>
                <w:rFonts w:hint="eastAsia" w:hAnsiTheme="minorEastAsia" w:eastAsiaTheme="minorEastAsia"/>
                <w:sz w:val="24"/>
                <w:szCs w:val="24"/>
              </w:rPr>
              <w:t>6</w:t>
            </w:r>
            <w:r>
              <w:rPr>
                <w:rFonts w:hAnsiTheme="minorEastAsia" w:eastAsiaTheme="minorEastAsia"/>
                <w:sz w:val="24"/>
                <w:szCs w:val="24"/>
              </w:rPr>
              <w:t>.</w:t>
            </w:r>
            <w:r>
              <w:rPr>
                <w:rFonts w:hint="eastAsia" w:hAnsiTheme="minorEastAsia" w:eastAsiaTheme="minorEastAsia"/>
                <w:sz w:val="24"/>
                <w:szCs w:val="24"/>
              </w:rPr>
              <w:t>1</w:t>
            </w:r>
            <w:r>
              <w:rPr>
                <w:rFonts w:hint="eastAsia" w:hAnsiTheme="minorEastAsia" w:eastAsiaTheme="minorEastAsia"/>
                <w:sz w:val="24"/>
                <w:szCs w:val="24"/>
                <w:lang w:val="en-US" w:eastAsia="zh-CN"/>
              </w:rPr>
              <w:t>7</w:t>
            </w:r>
            <w:r>
              <w:rPr>
                <w:rFonts w:hAnsiTheme="minorEastAsia" w:eastAsiaTheme="minorEastAsia"/>
                <w:sz w:val="24"/>
                <w:szCs w:val="24"/>
              </w:rPr>
              <w:t>日</w:t>
            </w:r>
            <w:r>
              <w:rPr>
                <w:rFonts w:hint="eastAsia" w:hAnsiTheme="minorEastAsia" w:eastAsiaTheme="minorEastAsia"/>
                <w:sz w:val="24"/>
                <w:szCs w:val="24"/>
                <w:lang w:val="en-US" w:eastAsia="zh-CN"/>
              </w:rPr>
              <w:t>喷塑金属件</w:t>
            </w:r>
            <w:r>
              <w:rPr>
                <w:rFonts w:hAnsiTheme="minorEastAsia" w:eastAsiaTheme="minorEastAsia"/>
                <w:sz w:val="24"/>
                <w:szCs w:val="24"/>
              </w:rPr>
              <w:t>委托检验报告，结果合格，</w:t>
            </w:r>
            <w:r>
              <w:rPr>
                <w:rFonts w:hint="eastAsia" w:hAnsiTheme="minorEastAsia" w:eastAsiaTheme="minorEastAsia"/>
                <w:sz w:val="24"/>
                <w:szCs w:val="24"/>
                <w:lang w:val="en-US" w:eastAsia="zh-CN"/>
              </w:rPr>
              <w:t>深圳市赛德检测技术有限公司</w:t>
            </w:r>
            <w:r>
              <w:rPr>
                <w:rFonts w:hAnsiTheme="minorEastAsia" w:eastAsiaTheme="minorEastAsia"/>
                <w:sz w:val="24"/>
                <w:szCs w:val="24"/>
              </w:rPr>
              <w:t>，见附件。</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通过上述记录了解到，组织对产品实现的各过程进行了有效的监视测量，并进行了相应状态的标识，产品必须经检验合格才能交付，确保能满足顾客对产品的质量要求。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公司产品的监视和测量控制基本符合规定要求。</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eastAsiaTheme="minorEastAsia"/>
                <w:sz w:val="24"/>
                <w:szCs w:val="24"/>
              </w:rPr>
            </w:pPr>
            <w:r>
              <w:rPr>
                <w:rFonts w:hAnsiTheme="minorEastAsia" w:eastAsiaTheme="minorEastAsia"/>
                <w:sz w:val="24"/>
                <w:szCs w:val="24"/>
              </w:rPr>
              <w:t>不合格输出的控制</w:t>
            </w:r>
          </w:p>
        </w:tc>
        <w:tc>
          <w:tcPr>
            <w:tcW w:w="1311" w:type="dxa"/>
            <w:vAlign w:val="center"/>
          </w:tcPr>
          <w:p>
            <w:pPr>
              <w:spacing w:line="360" w:lineRule="auto"/>
              <w:jc w:val="center"/>
              <w:rPr>
                <w:rFonts w:eastAsiaTheme="minorEastAsia"/>
                <w:sz w:val="24"/>
                <w:szCs w:val="24"/>
              </w:rPr>
            </w:pPr>
            <w:r>
              <w:rPr>
                <w:rFonts w:eastAsiaTheme="minorEastAsia"/>
                <w:sz w:val="24"/>
                <w:szCs w:val="24"/>
              </w:rPr>
              <w:t>Q8.7</w:t>
            </w:r>
          </w:p>
        </w:tc>
        <w:tc>
          <w:tcPr>
            <w:tcW w:w="10004" w:type="dxa"/>
            <w:vAlign w:val="center"/>
          </w:tcPr>
          <w:p>
            <w:pPr>
              <w:spacing w:beforeLines="30" w:afterLines="30" w:line="288" w:lineRule="auto"/>
              <w:ind w:firstLine="420" w:firstLineChars="200"/>
              <w:rPr>
                <w:rFonts w:hint="eastAsia"/>
              </w:rPr>
            </w:pPr>
            <w:r>
              <w:rPr>
                <w:rFonts w:hint="eastAsia"/>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pPr>
              <w:rPr>
                <w:rFonts w:hint="eastAsia"/>
              </w:rPr>
            </w:pPr>
            <w:r>
              <w:rPr>
                <w:rFonts w:hint="eastAsia" w:hAnsiTheme="minorEastAsia" w:eastAsiaTheme="minorEastAsia"/>
                <w:sz w:val="21"/>
                <w:szCs w:val="21"/>
                <w:lang w:val="en-US" w:eastAsia="zh-CN"/>
              </w:rPr>
              <w:t>查见2022.3.12发现产品书架的支撑架</w:t>
            </w:r>
            <w:r>
              <w:rPr>
                <w:rFonts w:hint="eastAsia"/>
                <w:sz w:val="21"/>
                <w:szCs w:val="21"/>
              </w:rPr>
              <w:t>喷塑不均匀</w:t>
            </w:r>
            <w:r>
              <w:rPr>
                <w:rFonts w:hint="eastAsia"/>
                <w:sz w:val="21"/>
                <w:szCs w:val="21"/>
                <w:lang w:eastAsia="zh-CN"/>
              </w:rPr>
              <w:t>，</w:t>
            </w:r>
            <w:r>
              <w:rPr>
                <w:rFonts w:hint="eastAsia"/>
                <w:sz w:val="21"/>
                <w:szCs w:val="21"/>
                <w:lang w:val="en-US" w:eastAsia="zh-CN"/>
              </w:rPr>
              <w:t>数量4 个，原因为</w:t>
            </w:r>
            <w:r>
              <w:rPr>
                <w:rFonts w:hint="eastAsia"/>
              </w:rPr>
              <w:t>喷嘴堵塞</w:t>
            </w:r>
            <w:r>
              <w:rPr>
                <w:rFonts w:hint="eastAsia"/>
                <w:lang w:eastAsia="zh-CN"/>
              </w:rPr>
              <w:t>。</w:t>
            </w:r>
            <w:r>
              <w:rPr>
                <w:rFonts w:hint="eastAsia"/>
                <w:lang w:val="en-US" w:eastAsia="zh-CN"/>
              </w:rPr>
              <w:t>立即进行</w:t>
            </w:r>
            <w:r>
              <w:rPr>
                <w:rFonts w:hint="eastAsia"/>
              </w:rPr>
              <w:t>返工、清洗喷嘴</w:t>
            </w:r>
          </w:p>
          <w:p>
            <w:pPr>
              <w:rPr>
                <w:rFonts w:hint="default" w:eastAsiaTheme="minorEastAsia"/>
                <w:lang w:val="en-US" w:eastAsia="zh-CN"/>
              </w:rPr>
            </w:pPr>
            <w:r>
              <w:rPr>
                <w:rFonts w:hint="eastAsia"/>
                <w:lang w:val="en-US" w:eastAsia="zh-CN"/>
              </w:rPr>
              <w:t>当日由杨润苟验证，符合要求。</w:t>
            </w:r>
            <w:bookmarkStart w:id="0" w:name="_GoBack"/>
            <w:bookmarkEnd w:id="0"/>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809" w:type="dxa"/>
            <w:vAlign w:val="center"/>
          </w:tcPr>
          <w:p>
            <w:pPr>
              <w:spacing w:line="360" w:lineRule="auto"/>
              <w:jc w:val="center"/>
              <w:rPr>
                <w:rFonts w:hAnsiTheme="minorEastAsia"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w:t>
            </w:r>
          </w:p>
          <w:p>
            <w:pPr>
              <w:spacing w:line="360" w:lineRule="auto"/>
              <w:jc w:val="center"/>
              <w:rPr>
                <w:rFonts w:hAnsiTheme="minorEastAsia" w:eastAsiaTheme="minorEastAsia"/>
                <w:sz w:val="24"/>
                <w:szCs w:val="24"/>
              </w:rPr>
            </w:pPr>
          </w:p>
          <w:p>
            <w:pPr>
              <w:spacing w:line="360" w:lineRule="auto"/>
              <w:jc w:val="center"/>
              <w:rPr>
                <w:rFonts w:hAnsiTheme="minorEastAsia" w:eastAsiaTheme="minorEastAsia"/>
                <w:sz w:val="24"/>
                <w:szCs w:val="24"/>
              </w:rPr>
            </w:pPr>
          </w:p>
          <w:p>
            <w:pPr>
              <w:spacing w:line="360" w:lineRule="auto"/>
              <w:jc w:val="center"/>
              <w:rPr>
                <w:rFonts w:hAnsiTheme="minorEastAsia" w:eastAsiaTheme="minorEastAsia"/>
                <w:sz w:val="24"/>
                <w:szCs w:val="24"/>
              </w:rPr>
            </w:pPr>
          </w:p>
          <w:p>
            <w:pPr>
              <w:spacing w:line="360" w:lineRule="auto"/>
              <w:jc w:val="center"/>
              <w:rPr>
                <w:rFonts w:eastAsiaTheme="minorEastAsia"/>
                <w:sz w:val="24"/>
                <w:szCs w:val="24"/>
              </w:rPr>
            </w:pPr>
            <w:r>
              <w:rPr>
                <w:rFonts w:hint="eastAsia" w:eastAsiaTheme="minorEastAsia"/>
                <w:sz w:val="24"/>
                <w:szCs w:val="24"/>
              </w:rPr>
              <w:t>措施的策划</w:t>
            </w:r>
          </w:p>
        </w:tc>
        <w:tc>
          <w:tcPr>
            <w:tcW w:w="1311" w:type="dxa"/>
          </w:tcPr>
          <w:p>
            <w:pPr>
              <w:spacing w:line="360" w:lineRule="auto"/>
              <w:jc w:val="center"/>
              <w:rPr>
                <w:rFonts w:eastAsiaTheme="minorEastAsia"/>
                <w:sz w:val="24"/>
                <w:szCs w:val="24"/>
              </w:rPr>
            </w:pPr>
            <w:r>
              <w:rPr>
                <w:rFonts w:eastAsiaTheme="minorEastAsia"/>
                <w:sz w:val="24"/>
                <w:szCs w:val="24"/>
              </w:rPr>
              <w:t>EO6.1.2</w:t>
            </w:r>
          </w:p>
          <w:p>
            <w:pPr>
              <w:spacing w:line="360" w:lineRule="auto"/>
              <w:jc w:val="center"/>
              <w:rPr>
                <w:rFonts w:eastAsiaTheme="minorEastAsia"/>
                <w:sz w:val="24"/>
                <w:szCs w:val="24"/>
              </w:rPr>
            </w:pPr>
          </w:p>
          <w:p>
            <w:pPr>
              <w:spacing w:line="360" w:lineRule="auto"/>
              <w:jc w:val="center"/>
              <w:rPr>
                <w:rFonts w:eastAsiaTheme="minorEastAsia"/>
                <w:sz w:val="24"/>
                <w:szCs w:val="24"/>
              </w:rPr>
            </w:pPr>
          </w:p>
          <w:p>
            <w:pPr>
              <w:spacing w:line="360" w:lineRule="auto"/>
              <w:jc w:val="center"/>
              <w:rPr>
                <w:rFonts w:eastAsiaTheme="minorEastAsia"/>
                <w:sz w:val="24"/>
                <w:szCs w:val="24"/>
              </w:rPr>
            </w:pPr>
          </w:p>
          <w:p>
            <w:pPr>
              <w:spacing w:line="360" w:lineRule="auto"/>
              <w:jc w:val="center"/>
              <w:rPr>
                <w:rFonts w:eastAsiaTheme="minorEastAsia"/>
                <w:sz w:val="24"/>
                <w:szCs w:val="24"/>
              </w:rPr>
            </w:pPr>
          </w:p>
          <w:p>
            <w:pPr>
              <w:spacing w:line="360" w:lineRule="auto"/>
              <w:jc w:val="center"/>
              <w:rPr>
                <w:rFonts w:eastAsiaTheme="minorEastAsia"/>
                <w:sz w:val="24"/>
                <w:szCs w:val="24"/>
              </w:rPr>
            </w:pPr>
          </w:p>
          <w:p>
            <w:pPr>
              <w:spacing w:line="360" w:lineRule="auto"/>
              <w:jc w:val="center"/>
              <w:rPr>
                <w:rFonts w:eastAsiaTheme="minorEastAsia"/>
                <w:sz w:val="24"/>
                <w:szCs w:val="24"/>
              </w:rPr>
            </w:pPr>
            <w:r>
              <w:rPr>
                <w:rFonts w:hint="eastAsia" w:eastAsiaTheme="minorEastAsia"/>
                <w:sz w:val="24"/>
                <w:szCs w:val="24"/>
              </w:rPr>
              <w:t>EO6.1.4</w:t>
            </w:r>
          </w:p>
        </w:tc>
        <w:tc>
          <w:tcPr>
            <w:tcW w:w="10004" w:type="dxa"/>
            <w:vAlign w:val="center"/>
          </w:tcPr>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质检部有对所属区域范围内产品检验和办公活动中的环境因素进行识别、评价。</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识别的环境因素主要包括意外火灾、固体废弃物排放、生活垃圾的废弃、电能的消耗、水的消耗等，质检部重要环境因素是固废排放和火灾事故的发生。部门识别不够充分，现场指正。</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控制措施：固废分类存放、垃圾等由行政部负责按规定处置，日常监督检查和培训教育，配备有消防器材等措施。</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识别的危险源主要包括办公用电不当触电、热水烫伤、意外伤害、火灾、进车间抽查检验机械伤害、粉尘伤害、噪音伤害等。不可接受风险识别有：火灾、触电。</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危险源控制执行管理方案、配备消防器材、个体防护、日常检查、日常培训教育等运行控制措施。</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809" w:type="dxa"/>
          </w:tcPr>
          <w:p>
            <w:pPr>
              <w:spacing w:line="360" w:lineRule="auto"/>
              <w:rPr>
                <w:rFonts w:eastAsiaTheme="minorEastAsia"/>
                <w:szCs w:val="24"/>
              </w:rPr>
            </w:pPr>
            <w:r>
              <w:rPr>
                <w:rFonts w:hAnsiTheme="minorEastAsia" w:eastAsiaTheme="minorEastAsia"/>
                <w:bCs/>
                <w:szCs w:val="24"/>
              </w:rPr>
              <w:t>运行控制</w:t>
            </w:r>
          </w:p>
        </w:tc>
        <w:tc>
          <w:tcPr>
            <w:tcW w:w="1311" w:type="dxa"/>
          </w:tcPr>
          <w:p>
            <w:pPr>
              <w:spacing w:line="360" w:lineRule="auto"/>
              <w:rPr>
                <w:rFonts w:eastAsiaTheme="minorEastAsia"/>
                <w:sz w:val="24"/>
                <w:szCs w:val="24"/>
              </w:rPr>
            </w:pPr>
            <w:r>
              <w:rPr>
                <w:rFonts w:eastAsiaTheme="minorEastAsia"/>
                <w:sz w:val="24"/>
                <w:szCs w:val="24"/>
              </w:rPr>
              <w:t>EO8.1</w:t>
            </w:r>
          </w:p>
        </w:tc>
        <w:tc>
          <w:tcPr>
            <w:tcW w:w="10004" w:type="dxa"/>
          </w:tcPr>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编制环境安全体系运行控制有关的文件：《管理运行控制程序》、《废弃物处理规定》、《环境保护管理规定》、《消防管理规定》、《职业卫生管理规定》、《劳动保护管理规定》、《环境作业指导书文件》、《职业安全健康管理体系作业指导书》。</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日常通过加强及时关电脑、关灯，节约用纸、用电、办公用品节约资源能源。巡视办公室，无发现违章用电现象。无电池、灯管等危险固废存放统一。</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质检办公室各安全警示标识规范、清楚。现场观察有关检验人员操作，满足操作规程的要求，各劳动防护用品配备齐全。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检验项目主要是物理指标，主要用到</w:t>
            </w:r>
            <w:r>
              <w:rPr>
                <w:rFonts w:hint="eastAsia" w:hAnsiTheme="minorEastAsia" w:eastAsiaTheme="minorEastAsia"/>
                <w:sz w:val="24"/>
                <w:szCs w:val="24"/>
              </w:rPr>
              <w:t>：千分尺、卡尺</w:t>
            </w:r>
            <w:r>
              <w:rPr>
                <w:rFonts w:hAnsiTheme="minorEastAsia" w:eastAsiaTheme="minorEastAsia"/>
                <w:sz w:val="24"/>
                <w:szCs w:val="24"/>
              </w:rPr>
              <w:t>等，没有用到电子仪器和化学品。</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到车间检验时注意滑倒、碰伤、坠落、物体打击、机械伤害、粉尘伤害、噪音伤害，遵守车间的环保和安全管理制度，禁止吸烟，穿戴口罩、手套等劳保用品。</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检验和办公现场用电安全、废弃物管理、安全防护等，均良好，未发现异常现象，运行控制基本有效。</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809" w:type="dxa"/>
            <w:vAlign w:val="top"/>
          </w:tcPr>
          <w:p>
            <w:pPr>
              <w:spacing w:line="360" w:lineRule="auto"/>
              <w:rPr>
                <w:rFonts w:hAnsiTheme="minorEastAsia" w:eastAsiaTheme="minorEastAsia"/>
                <w:bCs/>
                <w:szCs w:val="24"/>
              </w:rPr>
            </w:pPr>
            <w:r>
              <w:rPr>
                <w:rFonts w:hint="eastAsia" w:ascii="宋体" w:hAnsi="宋体" w:cs="Arial"/>
                <w:spacing w:val="-6"/>
                <w:szCs w:val="21"/>
              </w:rPr>
              <w:t>应急管理</w:t>
            </w:r>
          </w:p>
        </w:tc>
        <w:tc>
          <w:tcPr>
            <w:tcW w:w="1311" w:type="dxa"/>
            <w:vAlign w:val="top"/>
          </w:tcPr>
          <w:p>
            <w:pPr>
              <w:spacing w:line="360" w:lineRule="auto"/>
              <w:jc w:val="center"/>
              <w:rPr>
                <w:rFonts w:eastAsiaTheme="minorEastAsia"/>
                <w:sz w:val="24"/>
                <w:szCs w:val="24"/>
              </w:rPr>
            </w:pPr>
            <w:r>
              <w:rPr>
                <w:rFonts w:hint="eastAsia" w:ascii="宋体" w:hAnsi="宋体" w:cs="Arial"/>
                <w:spacing w:val="-6"/>
                <w:szCs w:val="21"/>
              </w:rPr>
              <w:t>EO:8.2</w:t>
            </w:r>
          </w:p>
        </w:tc>
        <w:tc>
          <w:tcPr>
            <w:tcW w:w="10004" w:type="dxa"/>
            <w:vAlign w:val="top"/>
          </w:tcPr>
          <w:p>
            <w:pPr>
              <w:spacing w:line="360" w:lineRule="auto"/>
              <w:ind w:firstLine="420" w:firstLineChars="200"/>
              <w:rPr>
                <w:rFonts w:hAnsiTheme="minorEastAsia" w:eastAsiaTheme="minorEastAsia"/>
                <w:sz w:val="24"/>
                <w:szCs w:val="24"/>
              </w:rPr>
            </w:pPr>
            <w:r>
              <w:rPr>
                <w:rFonts w:hint="eastAsia"/>
              </w:rPr>
              <w:t>参加由生产部组织的演练，详见生产部记录。</w:t>
            </w:r>
          </w:p>
        </w:tc>
        <w:tc>
          <w:tcPr>
            <w:tcW w:w="1585" w:type="dxa"/>
            <w:vAlign w:val="top"/>
          </w:tcPr>
          <w:p>
            <w:pPr>
              <w:spacing w:line="360" w:lineRule="auto"/>
              <w:rPr>
                <w:rFonts w:eastAsiaTheme="minorEastAsia"/>
                <w:sz w:val="24"/>
                <w:szCs w:val="24"/>
              </w:rPr>
            </w:pPr>
            <w:r>
              <w:rPr>
                <w:rFonts w:hint="eastAsia"/>
              </w:rPr>
              <w:t>Y</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7199"/>
    <w:rsid w:val="00047E2F"/>
    <w:rsid w:val="00051A29"/>
    <w:rsid w:val="000E06A8"/>
    <w:rsid w:val="00147D4A"/>
    <w:rsid w:val="0020184F"/>
    <w:rsid w:val="00202613"/>
    <w:rsid w:val="00207B33"/>
    <w:rsid w:val="0028376C"/>
    <w:rsid w:val="00287A7F"/>
    <w:rsid w:val="002E7B9B"/>
    <w:rsid w:val="00304305"/>
    <w:rsid w:val="003078DE"/>
    <w:rsid w:val="003474E8"/>
    <w:rsid w:val="00350AC3"/>
    <w:rsid w:val="0036389F"/>
    <w:rsid w:val="00363DEE"/>
    <w:rsid w:val="003C723F"/>
    <w:rsid w:val="003D685B"/>
    <w:rsid w:val="003F6375"/>
    <w:rsid w:val="004023AA"/>
    <w:rsid w:val="00486D22"/>
    <w:rsid w:val="00492FE9"/>
    <w:rsid w:val="004A4037"/>
    <w:rsid w:val="004C2E6F"/>
    <w:rsid w:val="004C61DE"/>
    <w:rsid w:val="00515D75"/>
    <w:rsid w:val="00523540"/>
    <w:rsid w:val="005442C7"/>
    <w:rsid w:val="0058164D"/>
    <w:rsid w:val="005A08ED"/>
    <w:rsid w:val="005D3CD4"/>
    <w:rsid w:val="00624C83"/>
    <w:rsid w:val="00694A35"/>
    <w:rsid w:val="006D6A63"/>
    <w:rsid w:val="006D7567"/>
    <w:rsid w:val="006E1137"/>
    <w:rsid w:val="006F25C1"/>
    <w:rsid w:val="00724E9C"/>
    <w:rsid w:val="00897199"/>
    <w:rsid w:val="008A47AF"/>
    <w:rsid w:val="008C1623"/>
    <w:rsid w:val="009020B5"/>
    <w:rsid w:val="00933A82"/>
    <w:rsid w:val="009356A1"/>
    <w:rsid w:val="00937E86"/>
    <w:rsid w:val="009629DC"/>
    <w:rsid w:val="00986D73"/>
    <w:rsid w:val="00990DCA"/>
    <w:rsid w:val="009A15E4"/>
    <w:rsid w:val="009F5758"/>
    <w:rsid w:val="00A2065C"/>
    <w:rsid w:val="00A82F11"/>
    <w:rsid w:val="00AA4B49"/>
    <w:rsid w:val="00AD6955"/>
    <w:rsid w:val="00AE6585"/>
    <w:rsid w:val="00B12171"/>
    <w:rsid w:val="00B20EBF"/>
    <w:rsid w:val="00B6607F"/>
    <w:rsid w:val="00B83324"/>
    <w:rsid w:val="00BB3867"/>
    <w:rsid w:val="00BD6653"/>
    <w:rsid w:val="00C11A23"/>
    <w:rsid w:val="00C30F3F"/>
    <w:rsid w:val="00C72593"/>
    <w:rsid w:val="00C75D27"/>
    <w:rsid w:val="00CA2429"/>
    <w:rsid w:val="00CB3DC2"/>
    <w:rsid w:val="00CD6940"/>
    <w:rsid w:val="00CE4383"/>
    <w:rsid w:val="00CF513E"/>
    <w:rsid w:val="00D02892"/>
    <w:rsid w:val="00D308ED"/>
    <w:rsid w:val="00D67524"/>
    <w:rsid w:val="00D7183F"/>
    <w:rsid w:val="00D82590"/>
    <w:rsid w:val="00DA7659"/>
    <w:rsid w:val="00DB23C9"/>
    <w:rsid w:val="00DD5A6C"/>
    <w:rsid w:val="00E3251F"/>
    <w:rsid w:val="00E46814"/>
    <w:rsid w:val="00E47176"/>
    <w:rsid w:val="00E95F2E"/>
    <w:rsid w:val="00EC25D4"/>
    <w:rsid w:val="00ED3411"/>
    <w:rsid w:val="00F9302D"/>
    <w:rsid w:val="00F956B0"/>
    <w:rsid w:val="00F9670B"/>
    <w:rsid w:val="00FA3FE5"/>
    <w:rsid w:val="074A7205"/>
    <w:rsid w:val="2BDC2476"/>
    <w:rsid w:val="697C0042"/>
    <w:rsid w:val="748E6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ody Text"/>
    <w:basedOn w:val="1"/>
    <w:link w:val="16"/>
    <w:qFormat/>
    <w:uiPriority w:val="99"/>
    <w:pPr>
      <w:spacing w:line="360" w:lineRule="auto"/>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东方正文"/>
    <w:basedOn w:val="1"/>
    <w:qFormat/>
    <w:uiPriority w:val="0"/>
    <w:pPr>
      <w:spacing w:line="400" w:lineRule="exact"/>
      <w:ind w:left="284" w:right="284"/>
    </w:pPr>
    <w:rPr>
      <w:sz w:val="24"/>
    </w:rPr>
  </w:style>
  <w:style w:type="paragraph" w:styleId="15">
    <w:name w:val="List Paragraph"/>
    <w:basedOn w:val="1"/>
    <w:unhideWhenUsed/>
    <w:qFormat/>
    <w:uiPriority w:val="99"/>
    <w:pPr>
      <w:ind w:firstLine="420" w:firstLineChars="200"/>
    </w:pPr>
  </w:style>
  <w:style w:type="character" w:customStyle="1" w:styleId="16">
    <w:name w:val="正文文本 Char"/>
    <w:basedOn w:val="9"/>
    <w:link w:val="3"/>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2942</Words>
  <Characters>3325</Characters>
  <Lines>885</Lines>
  <Paragraphs>527</Paragraphs>
  <TotalTime>1</TotalTime>
  <ScaleCrop>false</ScaleCrop>
  <LinksUpToDate>false</LinksUpToDate>
  <CharactersWithSpaces>3627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2022-04-18T03:50:12Z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5DD64968112743A38BAAF2A91CBB0D49</vt:lpwstr>
  </property>
</Properties>
</file>