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0418-2021-Q-2022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23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杭州每刻科技有限公司</w:t>
            </w:r>
            <w:bookmarkEnd w:id="1"/>
          </w:p>
        </w:tc>
        <w:tc>
          <w:tcPr>
            <w:tcW w:w="123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1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1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ISC-Q-2021-1471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91330108341927699X</w:t>
            </w:r>
            <w:bookmarkEnd w:id="4"/>
          </w:p>
        </w:tc>
        <w:tc>
          <w:tcPr>
            <w:tcW w:w="123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114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23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1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148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B050"/>
                <w:sz w:val="22"/>
                <w:szCs w:val="22"/>
              </w:rPr>
              <w:t>杭州每刻科技有限公司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B050"/>
                <w:sz w:val="22"/>
                <w:szCs w:val="22"/>
              </w:rPr>
              <w:t>财务应用软件的研发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00B05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 w:eastAsia="zh-CN"/>
              </w:rPr>
              <w:t>浙江省杭州市钱塘新区万晶湖畔中心西区2幢1501室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00B05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 w:eastAsia="zh-CN"/>
              </w:rPr>
              <w:t>浙江省杭州市钱塘新区万晶湖畔中心西区2幢1501室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Company Name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Hangzhou Maycur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Research and development of financial application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B050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16"/>
              </w:rPr>
              <w:fldChar w:fldCharType="begin"/>
            </w:r>
            <w:r>
              <w:rPr>
                <w:color w:val="00B050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00B050"/>
                <w:sz w:val="22"/>
                <w:szCs w:val="16"/>
              </w:rPr>
              <w:fldChar w:fldCharType="separate"/>
            </w:r>
            <w:r>
              <w:rPr>
                <w:color w:val="00B050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Room 1501, Building 2, West District, Wanjing Lakeside Center, Qiantang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Operation Address</w:t>
            </w:r>
            <w:r>
              <w:rPr>
                <w:rFonts w:hint="eastAsia"/>
                <w:color w:val="00B050"/>
                <w:sz w:val="22"/>
                <w:szCs w:val="22"/>
              </w:rPr>
              <w:t>经营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Room 1501, Building 2, West District, Wanjing Lakeside Center, Qiantang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3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114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2022.4.17</w:t>
            </w: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r>
        <w:rPr>
          <w:b/>
          <w:bCs/>
          <w:color w:val="000000" w:themeColor="text1"/>
          <w:sz w:val="21"/>
          <w:szCs w:val="21"/>
          <w:u w:val="single"/>
        </w:rPr>
        <w:t>0418-2021-Q-2022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652"/>
        <w:gridCol w:w="1058"/>
        <w:gridCol w:w="330"/>
        <w:gridCol w:w="126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杭州每刻</w:t>
            </w: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lang w:val="en-US" w:eastAsia="zh-Hans"/>
              </w:rPr>
              <w:t>云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科技有限公司</w:t>
            </w:r>
          </w:p>
        </w:tc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8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宋体"/>
                <w:sz w:val="22"/>
                <w:szCs w:val="22"/>
                <w:lang w:val="en-US" w:eastAsia="zh-Hans"/>
              </w:rPr>
            </w:pP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lang w:val="en-US" w:eastAsia="zh-Hans"/>
              </w:rPr>
              <w:t>子证书</w:t>
            </w:r>
          </w:p>
        </w:tc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8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ISC-Q-2021-1471-1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default" w:eastAsia="隶书"/>
                <w:b/>
                <w:color w:val="000000" w:themeColor="text1"/>
                <w:sz w:val="22"/>
                <w:szCs w:val="22"/>
                <w:lang w:val="en-US" w:eastAsia="zh-Hans"/>
              </w:rPr>
              <w:t>91330108MA2H1N7X9G</w:t>
            </w:r>
          </w:p>
        </w:tc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85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□GB/T 27341-2009&amp;GB 14881-2013&amp;危害分析与关键控制点（HACCP体系）认证补充要求 1.0</w:t>
            </w:r>
          </w:p>
        </w:tc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8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□初次认证■监督审核□再认证□特殊审核□换证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734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52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杭州每刻</w:t>
            </w:r>
            <w:r>
              <w:rPr>
                <w:rFonts w:hint="eastAsia"/>
                <w:color w:val="00B050"/>
                <w:sz w:val="22"/>
                <w:szCs w:val="22"/>
                <w:lang w:val="en-US" w:eastAsia="zh-Hans"/>
              </w:rPr>
              <w:t>云</w:t>
            </w:r>
            <w:r>
              <w:rPr>
                <w:rFonts w:hint="eastAsia"/>
                <w:color w:val="00B050"/>
                <w:sz w:val="22"/>
                <w:szCs w:val="22"/>
              </w:rPr>
              <w:t>科技有限公司</w:t>
            </w:r>
          </w:p>
        </w:tc>
        <w:tc>
          <w:tcPr>
            <w:tcW w:w="4734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财务应用软件的研发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52" w:type="dxa"/>
          </w:tcPr>
          <w:p>
            <w:pPr>
              <w:pStyle w:val="2"/>
              <w:spacing w:line="0" w:lineRule="atLeast"/>
              <w:ind w:firstLine="0"/>
              <w:rPr>
                <w:rFonts w:hint="eastAsia"/>
                <w:color w:val="00B050"/>
                <w:sz w:val="22"/>
                <w:szCs w:val="22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中国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GB" w:eastAsia="zh-Hans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浙江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GB" w:eastAsia="zh-Han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自由贸易试验区杭州市滨江区长河街道建业路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GB" w:eastAsia="zh-Hans" w:bidi="ar-SA"/>
              </w:rPr>
              <w:t>511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号华创大厦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GB" w:eastAsia="zh-Hans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层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GB" w:eastAsia="zh-Hans" w:bidi="ar-SA"/>
              </w:rPr>
              <w:t>1515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室</w:t>
            </w:r>
          </w:p>
        </w:tc>
        <w:tc>
          <w:tcPr>
            <w:tcW w:w="4734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52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00B05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GB" w:eastAsia="zh-CN"/>
              </w:rPr>
              <w:t>浙江省杭州市钱塘新区万晶湖畔中心西区2幢1501室</w:t>
            </w:r>
          </w:p>
        </w:tc>
        <w:tc>
          <w:tcPr>
            <w:tcW w:w="4734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734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Company Name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CN" w:bidi="ar-SA"/>
              </w:rPr>
              <w:t>Hangzhou Maycur Cloud  Technology Co., Ltd.</w:t>
            </w: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Research and development of financial application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B050"/>
                <w:sz w:val="22"/>
                <w:szCs w:val="16"/>
              </w:rPr>
            </w:pPr>
          </w:p>
        </w:tc>
        <w:tc>
          <w:tcPr>
            <w:tcW w:w="36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16"/>
              </w:rPr>
              <w:fldChar w:fldCharType="begin"/>
            </w:r>
            <w:r>
              <w:rPr>
                <w:color w:val="00B050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00B050"/>
                <w:sz w:val="22"/>
                <w:szCs w:val="16"/>
              </w:rPr>
              <w:fldChar w:fldCharType="separate"/>
            </w:r>
            <w:r>
              <w:rPr>
                <w:color w:val="00B050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5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CN" w:bidi="ar-SA"/>
              </w:rPr>
              <w:t xml:space="preserve">Room 1511, Huachang Building ,511 Jianye Road, 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hanghe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eastAsia="zh-Hans" w:bidi="ar-SA"/>
              </w:rPr>
              <w:t xml:space="preserve"> S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Hans" w:bidi="ar-SA"/>
              </w:rPr>
              <w:t>treet</w:t>
            </w:r>
            <w:r>
              <w:rPr>
                <w:rFonts w:hint="default" w:ascii="Times New Roman" w:hAnsi="Times New Roman" w:eastAsia="宋体" w:cs="Times New Roman"/>
                <w:color w:val="00B050"/>
                <w:kern w:val="2"/>
                <w:sz w:val="22"/>
                <w:szCs w:val="22"/>
                <w:lang w:eastAsia="zh-Hans" w:bidi="ar-SA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2"/>
                <w:sz w:val="22"/>
                <w:szCs w:val="22"/>
                <w:lang w:val="en-US" w:eastAsia="zh-CN" w:bidi="ar-SA"/>
              </w:rPr>
              <w:t>Binjiang District, Hangzhou City, China (zhejiang) Pilot Free Trade Zone</w:t>
            </w: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16"/>
              </w:rPr>
            </w:pPr>
          </w:p>
        </w:tc>
        <w:tc>
          <w:tcPr>
            <w:tcW w:w="36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B05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00B050"/>
                <w:sz w:val="22"/>
                <w:szCs w:val="16"/>
              </w:rPr>
              <w:t>Operation Address</w:t>
            </w:r>
            <w:r>
              <w:rPr>
                <w:rFonts w:hint="eastAsia"/>
                <w:color w:val="00B050"/>
                <w:sz w:val="22"/>
                <w:szCs w:val="22"/>
              </w:rPr>
              <w:t>经营</w:t>
            </w:r>
            <w:r>
              <w:rPr>
                <w:rFonts w:hint="eastAsia"/>
                <w:color w:val="00B05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6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  <w:lang w:val="en-US" w:eastAsia="zh-CN"/>
              </w:rPr>
              <w:t>Room 1501, Building 2, West District, Wanjing Lakeside Center, Qiantang District, Hangzhou City, Zhejiang Province</w:t>
            </w: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6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85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Theme="minorEastAsia"/>
                <w:lang w:val="en-US" w:eastAsia="zh-CN"/>
              </w:rPr>
              <w:t>2022.4.17</w:t>
            </w:r>
            <w:bookmarkStart w:id="19" w:name="_GoBack"/>
            <w:bookmarkEnd w:id="19"/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lang w:val="en-US" w:eastAsia="zh-Hans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AC4FD6"/>
    <w:rsid w:val="09490F9E"/>
    <w:rsid w:val="09EC1899"/>
    <w:rsid w:val="2D2C5317"/>
    <w:rsid w:val="30307EC6"/>
    <w:rsid w:val="537B72E4"/>
    <w:rsid w:val="541C1C51"/>
    <w:rsid w:val="61143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1053</Words>
  <Characters>2201</Characters>
  <Lines>18</Lines>
  <Paragraphs>5</Paragraphs>
  <TotalTime>0</TotalTime>
  <ScaleCrop>false</ScaleCrop>
  <LinksUpToDate>false</LinksUpToDate>
  <CharactersWithSpaces>2561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春华秋实</cp:lastModifiedBy>
  <cp:lastPrinted>2019-05-13T11:13:00Z</cp:lastPrinted>
  <dcterms:modified xsi:type="dcterms:W3CDTF">2022-04-19T08:00:33Z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